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F73C" w14:textId="0173E27F" w:rsidR="006E45D6" w:rsidRDefault="006E45D6" w:rsidP="009F5E6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120" w:beforeAutospacing="0" w:after="360" w:afterAutospacing="0" w:line="276" w:lineRule="auto"/>
        <w:ind w:right="-6"/>
        <w:jc w:val="center"/>
        <w:rPr>
          <w:rFonts w:ascii="Calibri" w:hAnsi="Calibri" w:cs="Calibri"/>
          <w:b/>
        </w:rPr>
      </w:pPr>
      <w:r w:rsidRPr="0005769F">
        <w:rPr>
          <w:rFonts w:ascii="Calibri" w:hAnsi="Calibri" w:cs="Calibri"/>
          <w:b/>
        </w:rPr>
        <w:t xml:space="preserve">EDITAL DE CHAMAMENTO PÚBLICO CAU/RS Nº </w:t>
      </w:r>
      <w:r w:rsidRPr="0005769F">
        <w:rPr>
          <w:rFonts w:ascii="Calibri" w:hAnsi="Calibri" w:cs="Calibri"/>
          <w:b/>
          <w:highlight w:val="lightGray"/>
        </w:rPr>
        <w:t>XXX/202X</w:t>
      </w:r>
      <w:r w:rsidRPr="0005769F">
        <w:rPr>
          <w:rFonts w:ascii="Calibri" w:hAnsi="Calibri" w:cs="Calibri"/>
          <w:b/>
        </w:rPr>
        <w:t xml:space="preserve"> </w:t>
      </w:r>
    </w:p>
    <w:p w14:paraId="244B916D" w14:textId="6AC9041F" w:rsidR="006E45D6" w:rsidRPr="0005769F" w:rsidRDefault="009F5E67" w:rsidP="009F5E67">
      <w:pPr>
        <w:spacing w:before="360" w:after="36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</w:rPr>
        <w:t xml:space="preserve">PARECER JURÍDICO Nº </w:t>
      </w:r>
      <w:r w:rsidRPr="0005769F">
        <w:rPr>
          <w:rFonts w:ascii="Calibri" w:hAnsi="Calibri" w:cs="Calibri"/>
          <w:b/>
          <w:sz w:val="24"/>
          <w:szCs w:val="24"/>
          <w:highlight w:val="lightGray"/>
        </w:rPr>
        <w:t>XXX/202X</w:t>
      </w:r>
    </w:p>
    <w:tbl>
      <w:tblPr>
        <w:tblW w:w="912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5872"/>
      </w:tblGrid>
      <w:tr w:rsidR="006E45D6" w:rsidRPr="0005769F" w14:paraId="1C6DE94A" w14:textId="77777777" w:rsidTr="0005769F">
        <w:trPr>
          <w:trHeight w:val="390"/>
          <w:jc w:val="center"/>
        </w:trPr>
        <w:tc>
          <w:tcPr>
            <w:tcW w:w="9128" w:type="dxa"/>
            <w:gridSpan w:val="3"/>
            <w:shd w:val="clear" w:color="auto" w:fill="auto"/>
            <w:vAlign w:val="center"/>
          </w:tcPr>
          <w:p w14:paraId="1894B845" w14:textId="77777777" w:rsidR="006E45D6" w:rsidRPr="0005769F" w:rsidRDefault="006E45D6" w:rsidP="0005769F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Proposta de projeto de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APOIO ou PATROCÍNIO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] referente à Chamada Pública n° 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XXX/202X</w:t>
            </w:r>
          </w:p>
        </w:tc>
      </w:tr>
      <w:tr w:rsidR="006E45D6" w:rsidRPr="0005769F" w14:paraId="22B47291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3F9B7487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ASSUNTO: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  <w:hideMark/>
          </w:tcPr>
          <w:p w14:paraId="49D2452C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sz w:val="24"/>
                <w:szCs w:val="24"/>
              </w:rPr>
              <w:t xml:space="preserve">PARECER JURÍDICO NA FORMA DO ARTIGO 35, V DA LEI 13.019/2014. </w:t>
            </w:r>
          </w:p>
        </w:tc>
      </w:tr>
      <w:tr w:rsidR="006E45D6" w:rsidRPr="0005769F" w14:paraId="7621A5B8" w14:textId="77777777" w:rsidTr="0005769F">
        <w:trPr>
          <w:trHeight w:val="390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  <w:hideMark/>
          </w:tcPr>
          <w:p w14:paraId="7F9BE662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RESPONSÁVEL PELO PARECER:</w:t>
            </w:r>
          </w:p>
        </w:tc>
        <w:tc>
          <w:tcPr>
            <w:tcW w:w="5872" w:type="dxa"/>
            <w:shd w:val="clear" w:color="auto" w:fill="auto"/>
            <w:vAlign w:val="center"/>
            <w:hideMark/>
          </w:tcPr>
          <w:p w14:paraId="1AE24945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45D6" w:rsidRPr="0005769F" w14:paraId="00CD1D14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03DF72E4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DATA: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  <w:hideMark/>
          </w:tcPr>
          <w:p w14:paraId="2E474FCC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DIA]/[MÊS]/[ANO]</w:t>
            </w:r>
          </w:p>
        </w:tc>
      </w:tr>
      <w:tr w:rsidR="00084D83" w:rsidRPr="0005769F" w14:paraId="2EBE38F7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B4ACA4" w14:textId="16C13CF8" w:rsidR="00084D83" w:rsidRPr="0005769F" w:rsidRDefault="00084D83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APENSO: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14:paraId="2B4FC827" w14:textId="7317BB25" w:rsidR="00084D83" w:rsidRPr="0005769F" w:rsidRDefault="00084D83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84D83">
              <w:rPr>
                <w:rFonts w:ascii="Calibri" w:hAnsi="Calibri" w:cs="Calibri"/>
                <w:bCs/>
                <w:sz w:val="24"/>
                <w:szCs w:val="24"/>
              </w:rPr>
              <w:t>Processo SEI Apenso nº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84D83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XXXX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]</w:t>
            </w:r>
          </w:p>
        </w:tc>
      </w:tr>
      <w:tr w:rsidR="006E45D6" w:rsidRPr="0005769F" w14:paraId="2E31E4BE" w14:textId="77777777" w:rsidTr="0005769F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7E1452E" w14:textId="5E435E02" w:rsidR="006E45D6" w:rsidRPr="0005769F" w:rsidRDefault="00084D83" w:rsidP="0005769F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PROPOSTA</w:t>
            </w:r>
            <w:r w:rsidR="006E45D6"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14:paraId="7827E966" w14:textId="4ED86C83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[INFORMAR O Nº </w:t>
            </w:r>
            <w:r w:rsidR="00084D83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DA 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]</w:t>
            </w:r>
          </w:p>
        </w:tc>
      </w:tr>
      <w:tr w:rsidR="006E45D6" w:rsidRPr="0005769F" w14:paraId="14D4A924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B211C13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ind w:left="29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PROPONENTE: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14:paraId="503ED094" w14:textId="77777777" w:rsidR="006E45D6" w:rsidRPr="0005769F" w:rsidRDefault="006E45D6" w:rsidP="0005769F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NOME DA ORGANIZAÇÃO DA SOCIEDADE CIVIL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</w:t>
            </w:r>
          </w:p>
        </w:tc>
      </w:tr>
      <w:tr w:rsidR="006E45D6" w:rsidRPr="0005769F" w14:paraId="11479914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D6988B8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PROJETO: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14:paraId="14AECEFE" w14:textId="77777777" w:rsidR="006E45D6" w:rsidRPr="0005769F" w:rsidRDefault="006E45D6" w:rsidP="0005769F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NOME DO EVENTO, PROJETO OU AÇÃO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</w:t>
            </w:r>
          </w:p>
        </w:tc>
      </w:tr>
      <w:tr w:rsidR="006E45D6" w:rsidRPr="0005769F" w14:paraId="38426A87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2C84D97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14:paraId="59554B9B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FAVORÁVEL]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COM ou SEM RESSALVAS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 ou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DESFAVORÁVEL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].</w:t>
            </w:r>
          </w:p>
        </w:tc>
      </w:tr>
    </w:tbl>
    <w:p w14:paraId="66FD9921" w14:textId="77777777" w:rsidR="006E45D6" w:rsidRPr="0005769F" w:rsidRDefault="006E45D6" w:rsidP="006E45D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9E869E5" w14:textId="77777777" w:rsidR="003847EB" w:rsidRPr="0005769F" w:rsidRDefault="003847EB" w:rsidP="0088722C">
      <w:pPr>
        <w:tabs>
          <w:tab w:val="left" w:pos="2835"/>
        </w:tabs>
        <w:spacing w:line="360" w:lineRule="auto"/>
        <w:ind w:left="3969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DIREITO ADMINISTRATIVO. ANÁLISE PROCESSUAL. SELEÇÃO DE PROJETOS VOLTADOS À VALORIZAÇÃO DA ARQUITETURA E </w:t>
      </w:r>
      <w:r w:rsidR="00C3650C" w:rsidRPr="0005769F">
        <w:rPr>
          <w:rFonts w:ascii="Calibri" w:hAnsi="Calibri" w:cs="Calibri"/>
          <w:color w:val="000000"/>
          <w:sz w:val="24"/>
          <w:szCs w:val="24"/>
        </w:rPr>
        <w:t xml:space="preserve">DO URBANISMO. </w:t>
      </w:r>
      <w:r w:rsidRPr="0005769F">
        <w:rPr>
          <w:rFonts w:ascii="Calibri" w:hAnsi="Calibri" w:cs="Calibri"/>
          <w:color w:val="000000"/>
          <w:sz w:val="24"/>
          <w:szCs w:val="24"/>
        </w:rPr>
        <w:t>LEI Nº 13.019, DE 31 DE JULHO DE 2014. DECRETO Nº 8.726, DE 27 DE ABRIL DE 2016.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650C" w:rsidRPr="0005769F">
        <w:rPr>
          <w:rFonts w:ascii="Calibri" w:hAnsi="Calibri" w:cs="Calibri"/>
          <w:color w:val="000000"/>
          <w:sz w:val="24"/>
          <w:szCs w:val="24"/>
        </w:rPr>
        <w:t>POSSIBILIDADE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JURÍDICA DE CELEBRAÇÃO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 DO TERMO DE FOMENTO.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CONSIDERAÇÕES 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>JURÍD</w:t>
      </w:r>
      <w:r w:rsidR="00654219" w:rsidRPr="0005769F">
        <w:rPr>
          <w:rFonts w:ascii="Calibri" w:hAnsi="Calibri" w:cs="Calibri"/>
          <w:color w:val="000000"/>
          <w:sz w:val="24"/>
          <w:szCs w:val="24"/>
        </w:rPr>
        <w:t>I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CAS </w:t>
      </w:r>
      <w:r w:rsidR="0080465F" w:rsidRPr="0005769F">
        <w:rPr>
          <w:rFonts w:ascii="Calibri" w:hAnsi="Calibri" w:cs="Calibri"/>
          <w:color w:val="000000"/>
          <w:sz w:val="24"/>
          <w:szCs w:val="24"/>
        </w:rPr>
        <w:t xml:space="preserve">E RESSALVA </w:t>
      </w:r>
      <w:r w:rsidRPr="0005769F">
        <w:rPr>
          <w:rFonts w:ascii="Calibri" w:hAnsi="Calibri" w:cs="Calibri"/>
          <w:color w:val="000000"/>
          <w:sz w:val="24"/>
          <w:szCs w:val="24"/>
        </w:rPr>
        <w:t>NO BOJO DO PARECER.</w:t>
      </w:r>
    </w:p>
    <w:p w14:paraId="5433470A" w14:textId="77777777" w:rsidR="00DF3EA7" w:rsidRPr="0005769F" w:rsidRDefault="00DF3EA7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86736C" w14:textId="77777777" w:rsidR="00DF3EA7" w:rsidRPr="0005769F" w:rsidRDefault="00F07A68" w:rsidP="006E45D6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 - RELATÓRIO.</w:t>
      </w:r>
    </w:p>
    <w:p w14:paraId="2D06E8F4" w14:textId="77777777" w:rsidR="00F07A68" w:rsidRPr="0005769F" w:rsidRDefault="00F07A68" w:rsidP="006E45D6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Trata-se de emissão de Parecer Jurídico </w:t>
      </w:r>
      <w:r w:rsidR="00670493" w:rsidRPr="0005769F">
        <w:rPr>
          <w:rFonts w:ascii="Calibri" w:hAnsi="Calibri" w:cs="Calibri"/>
          <w:sz w:val="24"/>
          <w:szCs w:val="24"/>
        </w:rPr>
        <w:t>a</w:t>
      </w:r>
      <w:r w:rsidRPr="0005769F">
        <w:rPr>
          <w:rFonts w:ascii="Calibri" w:hAnsi="Calibri" w:cs="Calibri"/>
          <w:color w:val="000000"/>
          <w:sz w:val="24"/>
          <w:szCs w:val="24"/>
        </w:rPr>
        <w:t>cerca da possibilidad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e de celebração de </w:t>
      </w:r>
      <w:r w:rsidRPr="0005769F">
        <w:rPr>
          <w:rFonts w:ascii="Calibri" w:hAnsi="Calibri" w:cs="Calibri"/>
          <w:color w:val="000000"/>
          <w:sz w:val="24"/>
          <w:szCs w:val="24"/>
        </w:rPr>
        <w:t>parceria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>s</w:t>
      </w:r>
      <w:r w:rsidR="00670493" w:rsidRPr="0005769F">
        <w:rPr>
          <w:rFonts w:ascii="Calibri" w:hAnsi="Calibri" w:cs="Calibri"/>
          <w:sz w:val="24"/>
          <w:szCs w:val="24"/>
        </w:rPr>
        <w:t xml:space="preserve"> a ser firmadas com as Organizações da Sociedade Civil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, em </w:t>
      </w:r>
      <w:r w:rsidRPr="0005769F">
        <w:rPr>
          <w:rFonts w:ascii="Calibri" w:hAnsi="Calibri" w:cs="Calibri"/>
          <w:sz w:val="24"/>
          <w:szCs w:val="24"/>
        </w:rPr>
        <w:t>respeito ao disposto no art. 35, inciso VI da Lei nº 13.019/2014.</w:t>
      </w:r>
    </w:p>
    <w:p w14:paraId="7D239B19" w14:textId="77777777" w:rsidR="00670493" w:rsidRPr="0005769F" w:rsidRDefault="006E45D6" w:rsidP="006E45D6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lastRenderedPageBreak/>
        <w:t xml:space="preserve">O </w:t>
      </w:r>
      <w:r w:rsidR="00670493" w:rsidRPr="0005769F">
        <w:rPr>
          <w:rFonts w:ascii="Calibri" w:hAnsi="Calibri" w:cs="Calibri"/>
          <w:sz w:val="24"/>
          <w:szCs w:val="24"/>
        </w:rPr>
        <w:t>presente processo aplica</w:t>
      </w:r>
      <w:r w:rsidR="0088722C" w:rsidRPr="0005769F">
        <w:rPr>
          <w:rFonts w:ascii="Calibri" w:hAnsi="Calibri" w:cs="Calibri"/>
          <w:sz w:val="24"/>
          <w:szCs w:val="24"/>
        </w:rPr>
        <w:t>-se</w:t>
      </w:r>
      <w:r w:rsidR="00670493" w:rsidRPr="0005769F">
        <w:rPr>
          <w:rFonts w:ascii="Calibri" w:hAnsi="Calibri" w:cs="Calibri"/>
          <w:sz w:val="24"/>
          <w:szCs w:val="24"/>
        </w:rPr>
        <w:t xml:space="preserve"> ao chamamento público com o objetivo de selecionar projetos para celebração de termo de fomento nos termos da Lei nº 13.019, de 31 de julho de 2014, e do Decreto nº</w:t>
      </w:r>
      <w:r w:rsidR="0088722C" w:rsidRPr="0005769F">
        <w:rPr>
          <w:rFonts w:ascii="Calibri" w:hAnsi="Calibri" w:cs="Calibri"/>
          <w:sz w:val="24"/>
          <w:szCs w:val="24"/>
        </w:rPr>
        <w:t xml:space="preserve"> 8.726, de 27 de abril de 2016.</w:t>
      </w:r>
    </w:p>
    <w:p w14:paraId="5A0212B4" w14:textId="77777777" w:rsidR="00F07A68" w:rsidRPr="0005769F" w:rsidRDefault="00F07A68" w:rsidP="006E45D6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É o sucinto relatório.</w:t>
      </w:r>
    </w:p>
    <w:p w14:paraId="1C9470B7" w14:textId="77777777" w:rsidR="005569CC" w:rsidRPr="0005769F" w:rsidRDefault="005569CC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sz w:val="24"/>
          <w:szCs w:val="24"/>
        </w:rPr>
      </w:pPr>
    </w:p>
    <w:p w14:paraId="05B4D07C" w14:textId="77777777" w:rsidR="00F07A68" w:rsidRPr="0005769F" w:rsidRDefault="00F07A68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II- CONSIDERAÇÕES PRELIMINARES.</w:t>
      </w:r>
    </w:p>
    <w:p w14:paraId="04AEDAC6" w14:textId="77777777" w:rsidR="00977935" w:rsidRPr="0005769F" w:rsidRDefault="00977935" w:rsidP="00977935">
      <w:pPr>
        <w:numPr>
          <w:ilvl w:val="1"/>
          <w:numId w:val="15"/>
        </w:numPr>
        <w:tabs>
          <w:tab w:val="left" w:pos="2268"/>
          <w:tab w:val="left" w:pos="2835"/>
        </w:tabs>
        <w:spacing w:line="360" w:lineRule="auto"/>
        <w:ind w:left="142" w:firstLine="2126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 </w:t>
      </w:r>
      <w:r w:rsidR="00F5264B" w:rsidRPr="0005769F">
        <w:rPr>
          <w:rFonts w:ascii="Calibri" w:hAnsi="Calibri" w:cs="Calibri"/>
          <w:sz w:val="24"/>
          <w:szCs w:val="24"/>
        </w:rPr>
        <w:t xml:space="preserve">Sobre </w:t>
      </w:r>
      <w:r w:rsidR="005569CC" w:rsidRPr="0005769F">
        <w:rPr>
          <w:rFonts w:ascii="Calibri" w:hAnsi="Calibri" w:cs="Calibri"/>
          <w:sz w:val="24"/>
          <w:szCs w:val="24"/>
        </w:rPr>
        <w:t xml:space="preserve">o presente parecer jurídico, </w:t>
      </w:r>
      <w:r w:rsidR="00F5264B" w:rsidRPr="0005769F">
        <w:rPr>
          <w:rFonts w:ascii="Calibri" w:hAnsi="Calibri" w:cs="Calibri"/>
          <w:sz w:val="24"/>
          <w:szCs w:val="24"/>
        </w:rPr>
        <w:t xml:space="preserve">é importante </w:t>
      </w:r>
      <w:r w:rsidR="00925095" w:rsidRPr="0005769F">
        <w:rPr>
          <w:rFonts w:ascii="Calibri" w:hAnsi="Calibri" w:cs="Calibri"/>
          <w:sz w:val="24"/>
          <w:szCs w:val="24"/>
        </w:rPr>
        <w:t xml:space="preserve">informar que </w:t>
      </w:r>
      <w:r w:rsidR="00F5264B" w:rsidRPr="0005769F">
        <w:rPr>
          <w:rFonts w:ascii="Calibri" w:hAnsi="Calibri" w:cs="Calibri"/>
          <w:sz w:val="24"/>
          <w:szCs w:val="24"/>
        </w:rPr>
        <w:t xml:space="preserve">o livro </w:t>
      </w:r>
      <w:r w:rsidR="00B45DC6" w:rsidRPr="0005769F">
        <w:rPr>
          <w:rFonts w:ascii="Calibri" w:hAnsi="Calibri" w:cs="Calibri"/>
          <w:sz w:val="24"/>
          <w:szCs w:val="24"/>
        </w:rPr>
        <w:t>“Marco Regulatório das Organizações da Sociedade Civil”, Editora FORUM – ano 2017, coordenado pela Procuradora Federal, Dra. Michelle Diniz Mendes</w:t>
      </w:r>
      <w:r w:rsidR="00925095" w:rsidRPr="0005769F">
        <w:rPr>
          <w:rFonts w:ascii="Calibri" w:hAnsi="Calibri" w:cs="Calibri"/>
          <w:sz w:val="24"/>
          <w:szCs w:val="24"/>
        </w:rPr>
        <w:t>, n</w:t>
      </w:r>
      <w:r w:rsidR="008E71EC" w:rsidRPr="0005769F">
        <w:rPr>
          <w:rFonts w:ascii="Calibri" w:hAnsi="Calibri" w:cs="Calibri"/>
          <w:sz w:val="24"/>
          <w:szCs w:val="24"/>
        </w:rPr>
        <w:t>o</w:t>
      </w:r>
      <w:r w:rsidR="00F5264B" w:rsidRPr="0005769F">
        <w:rPr>
          <w:rFonts w:ascii="Calibri" w:hAnsi="Calibri" w:cs="Calibri"/>
          <w:sz w:val="24"/>
          <w:szCs w:val="24"/>
        </w:rPr>
        <w:t xml:space="preserve"> que tange ao capítulo atinente ao parecer jurídico, item 2.5, fls. </w:t>
      </w:r>
      <w:r w:rsidR="008E71EC" w:rsidRPr="0005769F">
        <w:rPr>
          <w:rFonts w:ascii="Calibri" w:hAnsi="Calibri" w:cs="Calibri"/>
          <w:sz w:val="24"/>
          <w:szCs w:val="24"/>
        </w:rPr>
        <w:t>70-72, evidenciam-se os seguintes aspectos que devem ser observados pela Assessoria Jurídica</w:t>
      </w:r>
      <w:r w:rsidR="00925095" w:rsidRPr="00977935">
        <w:footnoteReference w:id="1"/>
      </w:r>
      <w:r w:rsidR="008E71EC" w:rsidRPr="0005769F">
        <w:rPr>
          <w:rFonts w:ascii="Calibri" w:hAnsi="Calibri" w:cs="Calibri"/>
          <w:sz w:val="24"/>
          <w:szCs w:val="24"/>
        </w:rPr>
        <w:t xml:space="preserve">: </w:t>
      </w:r>
    </w:p>
    <w:p w14:paraId="430B9A79" w14:textId="77777777" w:rsidR="00FB0E9F" w:rsidRPr="0005769F" w:rsidRDefault="00FB0E9F" w:rsidP="0088722C">
      <w:pPr>
        <w:tabs>
          <w:tab w:val="left" w:pos="2835"/>
        </w:tabs>
        <w:spacing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14:paraId="2F31E4CE" w14:textId="77777777" w:rsidR="00FB0E9F" w:rsidRPr="0005769F" w:rsidRDefault="008E71EC" w:rsidP="00977935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“</w:t>
      </w:r>
      <w:r w:rsidR="00FB0E9F" w:rsidRPr="0005769F">
        <w:rPr>
          <w:rFonts w:ascii="Calibri" w:hAnsi="Calibri" w:cs="Calibri"/>
          <w:sz w:val="24"/>
          <w:szCs w:val="24"/>
        </w:rPr>
        <w:t>(...)</w:t>
      </w:r>
      <w:r w:rsidRPr="0005769F">
        <w:rPr>
          <w:rFonts w:ascii="Calibri" w:hAnsi="Calibri" w:cs="Calibri"/>
          <w:sz w:val="24"/>
          <w:szCs w:val="24"/>
        </w:rPr>
        <w:t>Trata-se da análise da juridiciadade exigida para que as parcerias a serem firmadas com as OSCs sejam tidas como legalmente viáveis, ou seja, será verificado se os documentos</w:t>
      </w:r>
      <w:r w:rsidR="00670493" w:rsidRPr="0005769F">
        <w:rPr>
          <w:rFonts w:ascii="Calibri" w:hAnsi="Calibri" w:cs="Calibri"/>
          <w:sz w:val="24"/>
          <w:szCs w:val="24"/>
        </w:rPr>
        <w:t>,</w:t>
      </w:r>
      <w:r w:rsidRPr="0005769F">
        <w:rPr>
          <w:rFonts w:ascii="Calibri" w:hAnsi="Calibri" w:cs="Calibri"/>
          <w:sz w:val="24"/>
          <w:szCs w:val="24"/>
        </w:rPr>
        <w:t xml:space="preserve"> notas técnicas e decisões que se encontram juntados nos processos administrativos encontram-se ou não </w:t>
      </w:r>
      <w:r w:rsidR="00670493" w:rsidRPr="0005769F">
        <w:rPr>
          <w:rFonts w:ascii="Calibri" w:hAnsi="Calibri" w:cs="Calibri"/>
          <w:sz w:val="24"/>
          <w:szCs w:val="24"/>
        </w:rPr>
        <w:t xml:space="preserve">de acordo </w:t>
      </w:r>
      <w:r w:rsidR="00FB0E9F" w:rsidRPr="0005769F">
        <w:rPr>
          <w:rFonts w:ascii="Calibri" w:hAnsi="Calibri" w:cs="Calibri"/>
          <w:sz w:val="24"/>
          <w:szCs w:val="24"/>
        </w:rPr>
        <w:t>com a legislação de regência”</w:t>
      </w:r>
      <w:r w:rsidR="005569CC" w:rsidRPr="0005769F">
        <w:rPr>
          <w:rFonts w:ascii="Calibri" w:hAnsi="Calibri" w:cs="Calibri"/>
          <w:sz w:val="24"/>
          <w:szCs w:val="24"/>
        </w:rPr>
        <w:t xml:space="preserve"> </w:t>
      </w:r>
    </w:p>
    <w:p w14:paraId="28238C4D" w14:textId="77777777" w:rsidR="00FB0E9F" w:rsidRPr="0005769F" w:rsidRDefault="00FB0E9F" w:rsidP="00977935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“O papel a ser desempenhado pelas procuradorias e consultorias jurídicas será de verificar se as certidões, laudos, termos de referência e demais documentos exigidos pela legislação encontram-se juntados nos autos, se as manifestações e decisões administrat</w:t>
      </w:r>
      <w:r w:rsidR="00925095" w:rsidRPr="0005769F">
        <w:rPr>
          <w:rFonts w:ascii="Calibri" w:hAnsi="Calibri" w:cs="Calibri"/>
          <w:sz w:val="24"/>
          <w:szCs w:val="24"/>
        </w:rPr>
        <w:t>i</w:t>
      </w:r>
      <w:r w:rsidRPr="0005769F">
        <w:rPr>
          <w:rFonts w:ascii="Calibri" w:hAnsi="Calibri" w:cs="Calibri"/>
          <w:sz w:val="24"/>
          <w:szCs w:val="24"/>
        </w:rPr>
        <w:t xml:space="preserve">vas estão motivadas e </w:t>
      </w:r>
      <w:r w:rsidR="00977935" w:rsidRPr="0005769F">
        <w:rPr>
          <w:rFonts w:ascii="Calibri" w:hAnsi="Calibri" w:cs="Calibri"/>
          <w:sz w:val="24"/>
          <w:szCs w:val="24"/>
        </w:rPr>
        <w:t>abordam o mérito</w:t>
      </w:r>
      <w:r w:rsidRPr="0005769F">
        <w:rPr>
          <w:rFonts w:ascii="Calibri" w:hAnsi="Calibri" w:cs="Calibri"/>
          <w:sz w:val="24"/>
          <w:szCs w:val="24"/>
        </w:rPr>
        <w:t>, enfim,</w:t>
      </w:r>
      <w:r w:rsidR="005569CC" w:rsidRPr="0005769F">
        <w:rPr>
          <w:rFonts w:ascii="Calibri" w:hAnsi="Calibri" w:cs="Calibri"/>
          <w:sz w:val="24"/>
          <w:szCs w:val="24"/>
        </w:rPr>
        <w:t xml:space="preserve"> se a parceria a ser firmada enc</w:t>
      </w:r>
      <w:r w:rsidR="00977935" w:rsidRPr="0005769F">
        <w:rPr>
          <w:rFonts w:ascii="Calibri" w:hAnsi="Calibri" w:cs="Calibri"/>
          <w:sz w:val="24"/>
          <w:szCs w:val="24"/>
        </w:rPr>
        <w:t>ontra</w:t>
      </w:r>
      <w:r w:rsidRPr="0005769F">
        <w:rPr>
          <w:rFonts w:ascii="Calibri" w:hAnsi="Calibri" w:cs="Calibri"/>
          <w:sz w:val="24"/>
          <w:szCs w:val="24"/>
        </w:rPr>
        <w:t>-se devidamente revestida das formalidades legais(...)”</w:t>
      </w:r>
      <w:r w:rsidR="005569CC" w:rsidRPr="0005769F">
        <w:rPr>
          <w:rFonts w:ascii="Calibri" w:hAnsi="Calibri" w:cs="Calibri"/>
          <w:sz w:val="24"/>
          <w:szCs w:val="24"/>
        </w:rPr>
        <w:t xml:space="preserve"> </w:t>
      </w:r>
    </w:p>
    <w:p w14:paraId="76CA3B2A" w14:textId="77777777" w:rsidR="00C344FA" w:rsidRPr="0005769F" w:rsidRDefault="00C344FA" w:rsidP="0088722C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</w:p>
    <w:p w14:paraId="474CA841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lastRenderedPageBreak/>
        <w:t>Impende destacar, ademais, que se trata de pronunciamento restrito às que</w:t>
      </w:r>
      <w:r w:rsidR="00FB0E9F" w:rsidRPr="0005769F">
        <w:rPr>
          <w:rFonts w:ascii="Calibri" w:hAnsi="Calibri" w:cs="Calibri"/>
          <w:sz w:val="24"/>
          <w:szCs w:val="24"/>
        </w:rPr>
        <w:t xml:space="preserve">stões eminentemente jurídicas. </w:t>
      </w:r>
      <w:r w:rsidRPr="0005769F">
        <w:rPr>
          <w:rFonts w:ascii="Calibri" w:hAnsi="Calibri" w:cs="Calibri"/>
          <w:sz w:val="24"/>
          <w:szCs w:val="24"/>
        </w:rPr>
        <w:t>Portanto, estão excluídos da análise os aspectos de natureza técnica, econômica, financeira e admin</w:t>
      </w:r>
      <w:r w:rsidR="00D41865" w:rsidRPr="0005769F">
        <w:rPr>
          <w:rFonts w:ascii="Calibri" w:hAnsi="Calibri" w:cs="Calibri"/>
          <w:sz w:val="24"/>
          <w:szCs w:val="24"/>
        </w:rPr>
        <w:t>istrativa, bem como os aspectos</w:t>
      </w:r>
      <w:r w:rsidRPr="0005769F">
        <w:rPr>
          <w:rFonts w:ascii="Calibri" w:hAnsi="Calibri" w:cs="Calibri"/>
          <w:sz w:val="24"/>
          <w:szCs w:val="24"/>
        </w:rPr>
        <w:t xml:space="preserve"> referentes à conveniência e à oportunidade da prática dos atos administrativos, que são de responsabilidade dos demais órgãos </w:t>
      </w:r>
      <w:r w:rsidR="00FB0E9F" w:rsidRPr="0005769F">
        <w:rPr>
          <w:rFonts w:ascii="Calibri" w:hAnsi="Calibri" w:cs="Calibri"/>
          <w:sz w:val="24"/>
          <w:szCs w:val="24"/>
        </w:rPr>
        <w:t>desta Autarquia.</w:t>
      </w:r>
    </w:p>
    <w:p w14:paraId="62DF91F7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Em relação aos aspectos de natureza técnica alheios à seara jurídica, parte-se da premissa de que os órgãos e servidores competentes para a sua apreciação detêm os conhecimentos específicos necessários e os analisaram adequadamente, verificando a exatidão das informações constantes dos autos e atuando em conformidade com suas atribuições.</w:t>
      </w:r>
    </w:p>
    <w:p w14:paraId="35EF8E18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Ressalte-se, por fim, que as manifestações desta Assessoria Jurídica possuem natureza opinativa e, portanto, não vinculante para o gestor público, o qual pode, de forma justificada, adotar orientação contrária àquela emanada no presente pronunciamento. Ou seja, a presente manifestação t</w:t>
      </w:r>
      <w:r w:rsidR="00D41865" w:rsidRPr="0005769F">
        <w:rPr>
          <w:rFonts w:ascii="Calibri" w:hAnsi="Calibri" w:cs="Calibri"/>
          <w:sz w:val="24"/>
          <w:szCs w:val="24"/>
        </w:rPr>
        <w:t xml:space="preserve">em natureza obrigatória, porém </w:t>
      </w:r>
      <w:r w:rsidRPr="0005769F">
        <w:rPr>
          <w:rFonts w:ascii="Calibri" w:hAnsi="Calibri" w:cs="Calibri"/>
          <w:sz w:val="24"/>
          <w:szCs w:val="24"/>
        </w:rPr>
        <w:t>não vinculante.</w:t>
      </w:r>
    </w:p>
    <w:p w14:paraId="422AEEA2" w14:textId="77777777" w:rsidR="00F07A68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Apresentadas essas considerações preliminares, passa-se ao exame da questão.</w:t>
      </w:r>
    </w:p>
    <w:p w14:paraId="7F7777C2" w14:textId="77777777" w:rsidR="00AB6EF3" w:rsidRPr="0005769F" w:rsidRDefault="00AB6EF3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3A58C5" w14:textId="77777777" w:rsidR="0099527D" w:rsidRPr="0005769F" w:rsidRDefault="0099527D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III – FUNDAMENTAÇÃO</w:t>
      </w:r>
    </w:p>
    <w:p w14:paraId="4A6C4AD1" w14:textId="77777777" w:rsidR="00AB6EF3" w:rsidRPr="0005769F" w:rsidRDefault="00AB6EF3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77F182E" w14:textId="77777777" w:rsidR="0099527D" w:rsidRPr="0005769F" w:rsidRDefault="00C344FA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 xml:space="preserve">III.I - </w:t>
      </w:r>
      <w:r w:rsidR="0099527D" w:rsidRPr="0005769F">
        <w:rPr>
          <w:rFonts w:ascii="Calibri" w:hAnsi="Calibri" w:cs="Calibri"/>
          <w:b/>
          <w:sz w:val="24"/>
          <w:szCs w:val="24"/>
          <w:u w:val="single"/>
        </w:rPr>
        <w:t>DA NATUREZA JURÍDICA DO ACORDO PROPOSTO</w:t>
      </w:r>
      <w:r w:rsidR="0019480A" w:rsidRPr="0005769F">
        <w:rPr>
          <w:rFonts w:ascii="Calibri" w:hAnsi="Calibri" w:cs="Calibri"/>
          <w:b/>
          <w:sz w:val="24"/>
          <w:szCs w:val="24"/>
          <w:u w:val="single"/>
        </w:rPr>
        <w:t>.</w:t>
      </w:r>
    </w:p>
    <w:p w14:paraId="21CF77E7" w14:textId="77777777" w:rsidR="00977935" w:rsidRPr="0005769F" w:rsidRDefault="00977935" w:rsidP="00D4186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3.1.1 A</w:t>
      </w:r>
      <w:r w:rsidR="0099527D" w:rsidRPr="0005769F">
        <w:rPr>
          <w:rFonts w:ascii="Calibri" w:hAnsi="Calibri" w:cs="Calibri"/>
          <w:sz w:val="24"/>
          <w:szCs w:val="24"/>
        </w:rPr>
        <w:t>s parcerias firmadas entre a administração pública e as organizações da sociedade civil são regidas pela Lei nº 13.019, de 31 de julho de 2014,</w:t>
      </w:r>
      <w:r w:rsidR="00D41865" w:rsidRPr="0005769F">
        <w:rPr>
          <w:rFonts w:ascii="Calibri" w:hAnsi="Calibri" w:cs="Calibri"/>
          <w:sz w:val="24"/>
          <w:szCs w:val="24"/>
        </w:rPr>
        <w:t xml:space="preserve"> </w:t>
      </w:r>
      <w:r w:rsidR="0099527D" w:rsidRPr="0005769F">
        <w:rPr>
          <w:rFonts w:ascii="Calibri" w:hAnsi="Calibri" w:cs="Calibri"/>
          <w:sz w:val="24"/>
          <w:szCs w:val="24"/>
        </w:rPr>
        <w:t>alterad</w:t>
      </w:r>
      <w:r w:rsidR="00C82E60" w:rsidRPr="0005769F">
        <w:rPr>
          <w:rFonts w:ascii="Calibri" w:hAnsi="Calibri" w:cs="Calibri"/>
          <w:sz w:val="24"/>
          <w:szCs w:val="24"/>
        </w:rPr>
        <w:t>a</w:t>
      </w:r>
      <w:r w:rsidR="0099527D" w:rsidRPr="0005769F">
        <w:rPr>
          <w:rFonts w:ascii="Calibri" w:hAnsi="Calibri" w:cs="Calibri"/>
          <w:sz w:val="24"/>
          <w:szCs w:val="24"/>
        </w:rPr>
        <w:t xml:space="preserve"> pela Lei nº 13.204, de 14 de dezembro de 2015, o novo Marco Regulatório das Organizações da Sociedade Civil – MROSC, o qual fora regulamentado pelo Decreto nº 8.726, de 27 de abril de 2016.</w:t>
      </w:r>
      <w:r w:rsidRPr="0005769F">
        <w:rPr>
          <w:rFonts w:ascii="Calibri" w:hAnsi="Calibri" w:cs="Calibri"/>
          <w:sz w:val="24"/>
          <w:szCs w:val="24"/>
        </w:rPr>
        <w:t xml:space="preserve"> </w:t>
      </w:r>
    </w:p>
    <w:p w14:paraId="2F378E91" w14:textId="77777777" w:rsidR="0099527D" w:rsidRPr="0005769F" w:rsidRDefault="00977935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3.1.2 </w:t>
      </w:r>
      <w:r w:rsidR="0099527D" w:rsidRPr="0005769F">
        <w:rPr>
          <w:rFonts w:ascii="Calibri" w:hAnsi="Calibri" w:cs="Calibri"/>
          <w:sz w:val="24"/>
          <w:szCs w:val="24"/>
        </w:rPr>
        <w:t xml:space="preserve">Nos termos da referida lei, a parceria é considerada um conjunto de direitos, responsabilidades e obrigações advindas de uma relação jurídica formalmente </w:t>
      </w:r>
      <w:r w:rsidR="0099527D" w:rsidRPr="0005769F">
        <w:rPr>
          <w:rFonts w:ascii="Calibri" w:hAnsi="Calibri" w:cs="Calibri"/>
          <w:sz w:val="24"/>
          <w:szCs w:val="24"/>
        </w:rPr>
        <w:lastRenderedPageBreak/>
        <w:t>constituída entre a administração pública e a organização da sociedade civil. O inciso III do art. 2º prevê que o objetivo desta relação jurídica é a consecução de finalidades de interesse público e recíproco, conforme previsto do instrumento celebrado.</w:t>
      </w:r>
    </w:p>
    <w:p w14:paraId="01652C9E" w14:textId="77777777" w:rsidR="0099527D" w:rsidRPr="0005769F" w:rsidRDefault="00977935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3.1.3 </w:t>
      </w:r>
      <w:r w:rsidR="0099527D" w:rsidRPr="0005769F">
        <w:rPr>
          <w:rFonts w:ascii="Calibri" w:hAnsi="Calibri" w:cs="Calibri"/>
          <w:sz w:val="24"/>
          <w:szCs w:val="24"/>
        </w:rPr>
        <w:t>Assim, verifica-se que a natureza jurídica desta parceria é contratual, uma relação sinalagmática. Ainda que sob a égide de interesses públicos, o que indica um interesse comum entre ambos, a parceria envolve ainda finalidades recíprocas.</w:t>
      </w:r>
    </w:p>
    <w:p w14:paraId="216D5802" w14:textId="77777777" w:rsidR="0099527D" w:rsidRPr="0005769F" w:rsidRDefault="0099527D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sz w:val="24"/>
          <w:szCs w:val="24"/>
        </w:rPr>
      </w:pPr>
    </w:p>
    <w:p w14:paraId="7AD5F773" w14:textId="77777777" w:rsidR="00B07C7C" w:rsidRPr="0005769F" w:rsidRDefault="00C344FA" w:rsidP="001C072F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 xml:space="preserve">III.II – DOS </w:t>
      </w:r>
      <w:r w:rsidR="00B07C7C" w:rsidRPr="0005769F">
        <w:rPr>
          <w:rFonts w:ascii="Calibri" w:hAnsi="Calibri" w:cs="Calibri"/>
          <w:b/>
          <w:sz w:val="24"/>
          <w:szCs w:val="24"/>
          <w:u w:val="single"/>
        </w:rPr>
        <w:t>REQUISITOS EXIGIDOS PELA LEI 13.019/2014 - ART. 35.</w:t>
      </w:r>
    </w:p>
    <w:p w14:paraId="7D83015B" w14:textId="77777777" w:rsidR="001C072F" w:rsidRPr="0005769F" w:rsidRDefault="00B07C7C" w:rsidP="001C072F">
      <w:pPr>
        <w:tabs>
          <w:tab w:val="left" w:pos="2268"/>
        </w:tabs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art35i"/>
      <w:bookmarkEnd w:id="0"/>
      <w:r w:rsidRPr="0005769F">
        <w:rPr>
          <w:rFonts w:ascii="Calibri" w:hAnsi="Calibri" w:cs="Calibri"/>
          <w:color w:val="000000"/>
          <w:sz w:val="24"/>
          <w:szCs w:val="24"/>
        </w:rPr>
        <w:t>Conforme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 os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incisos 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que integram o </w:t>
      </w:r>
      <w:r w:rsidRPr="0005769F">
        <w:rPr>
          <w:rFonts w:ascii="Calibri" w:hAnsi="Calibri" w:cs="Calibri"/>
          <w:color w:val="000000"/>
          <w:sz w:val="24"/>
          <w:szCs w:val="24"/>
        </w:rPr>
        <w:t>art. 35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 da Lei 13.019/2014</w:t>
      </w:r>
      <w:r w:rsidRPr="0005769F">
        <w:rPr>
          <w:rFonts w:ascii="Calibri" w:hAnsi="Calibri" w:cs="Calibri"/>
          <w:color w:val="000000"/>
          <w:sz w:val="24"/>
          <w:szCs w:val="24"/>
        </w:rPr>
        <w:t>, a celebração e a formalização do termo de colaboração e do termo de fomento dependerão da adoção das seguintes providências pela administração pública:</w:t>
      </w:r>
    </w:p>
    <w:p w14:paraId="25D7EAFC" w14:textId="77777777" w:rsidR="00DF3EA7" w:rsidRPr="0005769F" w:rsidRDefault="00670493" w:rsidP="00CA2DA7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 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 - REALIZAÇÃO DE CHAMAMENTO PÚBLICO, RESSALVADAS AS HIPÓTESES PREVISTAS NESTA LEI.</w:t>
      </w:r>
    </w:p>
    <w:p w14:paraId="675E80D0" w14:textId="7F53B7C0" w:rsidR="00D41865" w:rsidRPr="0005769F" w:rsidRDefault="00E7076C" w:rsidP="00D41865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art35ii"/>
      <w:bookmarkEnd w:id="1"/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084D83" w:rsidRPr="0005769F">
        <w:rPr>
          <w:rFonts w:ascii="Calibri" w:hAnsi="Calibri" w:cs="Calibri"/>
          <w:color w:val="000000"/>
          <w:sz w:val="24"/>
          <w:szCs w:val="24"/>
        </w:rPr>
        <w:t>nos autos principais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>chamamento público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>P</w:t>
      </w:r>
      <w:r w:rsidR="00084D83" w:rsidRPr="00084D83">
        <w:rPr>
          <w:rFonts w:ascii="Calibri" w:hAnsi="Calibri" w:cs="Calibri"/>
          <w:color w:val="000000"/>
          <w:sz w:val="24"/>
          <w:szCs w:val="24"/>
        </w:rPr>
        <w:t>rocesso SEI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84D83" w:rsidRPr="00084D83">
        <w:rPr>
          <w:rFonts w:ascii="Calibri" w:hAnsi="Calibri" w:cs="Calibri"/>
          <w:color w:val="000000"/>
          <w:sz w:val="24"/>
          <w:szCs w:val="24"/>
        </w:rPr>
        <w:t xml:space="preserve">MATRIZ </w:t>
      </w:r>
      <w:r w:rsidR="00084D83">
        <w:rPr>
          <w:rFonts w:ascii="Calibri" w:hAnsi="Calibri" w:cs="Calibri"/>
          <w:color w:val="000000"/>
          <w:sz w:val="24"/>
          <w:szCs w:val="24"/>
        </w:rPr>
        <w:t>n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 xml:space="preserve">º </w:t>
      </w:r>
      <w:r w:rsidR="00084D83">
        <w:rPr>
          <w:rFonts w:ascii="Calibri" w:hAnsi="Calibri" w:cs="Calibri"/>
          <w:color w:val="000000"/>
          <w:sz w:val="24"/>
          <w:szCs w:val="24"/>
        </w:rPr>
        <w:t>[</w:t>
      </w:r>
      <w:r w:rsidR="00D41865" w:rsidRPr="0005769F">
        <w:rPr>
          <w:rFonts w:ascii="Calibri" w:hAnsi="Calibri" w:cs="Calibri"/>
          <w:color w:val="000000"/>
          <w:sz w:val="24"/>
          <w:szCs w:val="24"/>
          <w:highlight w:val="lightGray"/>
        </w:rPr>
        <w:t>XXXX]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41865" w:rsidRPr="0005769F">
        <w:rPr>
          <w:rFonts w:ascii="Calibri" w:hAnsi="Calibri" w:cs="Calibri"/>
          <w:color w:val="000000"/>
          <w:sz w:val="24"/>
          <w:szCs w:val="24"/>
        </w:rPr>
        <w:t>d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>o Edital de Chamamento Público com seus anexos.</w:t>
      </w:r>
    </w:p>
    <w:p w14:paraId="2F809F67" w14:textId="77777777" w:rsidR="00C1745F" w:rsidRPr="0005769F" w:rsidRDefault="00C1745F" w:rsidP="00D41865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O respectivo edital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>, com respectivo anexo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encontra-se 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publicado 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no </w:t>
      </w:r>
      <w:r w:rsidR="00D41865" w:rsidRPr="0005769F">
        <w:rPr>
          <w:rFonts w:ascii="Calibri" w:hAnsi="Calibri" w:cs="Calibri"/>
          <w:color w:val="000000"/>
          <w:sz w:val="24"/>
          <w:szCs w:val="24"/>
        </w:rPr>
        <w:t>sítio do P</w:t>
      </w:r>
      <w:r w:rsidRPr="0005769F">
        <w:rPr>
          <w:rFonts w:ascii="Calibri" w:hAnsi="Calibri" w:cs="Calibri"/>
          <w:color w:val="000000"/>
          <w:sz w:val="24"/>
          <w:szCs w:val="24"/>
        </w:rPr>
        <w:t>ortal da Transparência do CAU/RS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44791F" w:rsidRPr="0005769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www.transparenciacaurs.gov.br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>)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B6EF3" w:rsidRPr="0005769F">
        <w:rPr>
          <w:rFonts w:ascii="Calibri" w:hAnsi="Calibri" w:cs="Calibri"/>
          <w:i/>
          <w:color w:val="000000"/>
          <w:sz w:val="24"/>
          <w:szCs w:val="24"/>
        </w:rPr>
        <w:t>menu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 “Parcerias e Convênios, e </w:t>
      </w:r>
      <w:r w:rsidR="00AB6EF3" w:rsidRPr="0005769F">
        <w:rPr>
          <w:rFonts w:ascii="Calibri" w:hAnsi="Calibri" w:cs="Calibri"/>
          <w:i/>
          <w:color w:val="000000"/>
          <w:sz w:val="24"/>
          <w:szCs w:val="24"/>
        </w:rPr>
        <w:t>submenu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 “Chamadas Públicas”-</w:t>
      </w:r>
      <w:r w:rsidR="007F0FF6" w:rsidRPr="0005769F">
        <w:rPr>
          <w:rFonts w:ascii="Calibri" w:hAnsi="Calibri" w:cs="Calibri"/>
          <w:sz w:val="24"/>
          <w:szCs w:val="24"/>
        </w:rPr>
        <w:t xml:space="preserve"> Aviso de Chamada Pública </w:t>
      </w:r>
      <w:r w:rsidR="00D41865" w:rsidRPr="0005769F">
        <w:rPr>
          <w:rFonts w:ascii="Calibri" w:hAnsi="Calibri" w:cs="Calibri"/>
          <w:sz w:val="24"/>
          <w:szCs w:val="24"/>
        </w:rPr>
        <w:t>nº [</w:t>
      </w:r>
      <w:r w:rsidR="00D41865" w:rsidRPr="0005769F">
        <w:rPr>
          <w:rFonts w:ascii="Calibri" w:hAnsi="Calibri" w:cs="Calibri"/>
          <w:sz w:val="24"/>
          <w:szCs w:val="24"/>
          <w:highlight w:val="lightGray"/>
        </w:rPr>
        <w:t>XXX/202X</w:t>
      </w:r>
      <w:r w:rsidR="00D41865" w:rsidRPr="0005769F">
        <w:rPr>
          <w:rFonts w:ascii="Calibri" w:hAnsi="Calibri" w:cs="Calibri"/>
          <w:sz w:val="24"/>
          <w:szCs w:val="24"/>
        </w:rPr>
        <w:t>]</w:t>
      </w:r>
      <w:r w:rsidR="007F0FF6" w:rsidRPr="0005769F">
        <w:rPr>
          <w:rFonts w:ascii="Calibri" w:hAnsi="Calibri" w:cs="Calibri"/>
          <w:sz w:val="24"/>
          <w:szCs w:val="24"/>
        </w:rPr>
        <w:t>.</w:t>
      </w:r>
    </w:p>
    <w:p w14:paraId="74700536" w14:textId="77777777" w:rsidR="00E97B76" w:rsidRPr="0005769F" w:rsidRDefault="00C1745F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 r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 xml:space="preserve">equisito </w:t>
      </w:r>
      <w:r w:rsidR="00E7076C">
        <w:rPr>
          <w:rFonts w:ascii="Calibri" w:hAnsi="Calibri" w:cs="Calibri"/>
          <w:color w:val="000000"/>
          <w:sz w:val="24"/>
          <w:szCs w:val="24"/>
        </w:rPr>
        <w:t>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0884DDCF" w14:textId="77777777" w:rsidR="007F0FF6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III.II.II-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II - INDICAÇÃO EXPRESSA DA EXISTÊNCIA DE PRÉVIA DOTAÇÃO ORÇAMENTÁRIA PARA EXECUÇÃO DA PARCERIA</w:t>
      </w:r>
      <w:bookmarkStart w:id="2" w:name="art35iii"/>
      <w:bookmarkEnd w:id="2"/>
      <w:r w:rsidR="00C344FA" w:rsidRPr="0005769F">
        <w:rPr>
          <w:rFonts w:ascii="Calibri" w:hAnsi="Calibri" w:cs="Calibri"/>
          <w:color w:val="000000"/>
          <w:sz w:val="24"/>
          <w:szCs w:val="24"/>
        </w:rPr>
        <w:tab/>
      </w:r>
    </w:p>
    <w:p w14:paraId="6C3E04F8" w14:textId="77777777" w:rsidR="001A425C" w:rsidRPr="0005769F" w:rsidRDefault="00DF4EDF" w:rsidP="001C072F">
      <w:pPr>
        <w:pStyle w:val="PargrafodaLista"/>
        <w:tabs>
          <w:tab w:val="left" w:pos="709"/>
        </w:tabs>
        <w:spacing w:line="360" w:lineRule="auto"/>
        <w:ind w:left="0" w:firstLine="226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Os </w:t>
      </w:r>
      <w:r w:rsidRPr="00F71751">
        <w:rPr>
          <w:rFonts w:cs="Calibri"/>
          <w:color w:val="000000"/>
          <w:sz w:val="24"/>
          <w:szCs w:val="24"/>
          <w:highlight w:val="lightGray"/>
        </w:rPr>
        <w:t xml:space="preserve">itens </w:t>
      </w:r>
      <w:r w:rsidR="00F71751" w:rsidRPr="00F71751">
        <w:rPr>
          <w:rFonts w:cs="Calibri"/>
          <w:color w:val="000000"/>
          <w:sz w:val="24"/>
          <w:szCs w:val="24"/>
          <w:highlight w:val="lightGray"/>
        </w:rPr>
        <w:t>[</w:t>
      </w:r>
      <w:r w:rsidRPr="00F71751">
        <w:rPr>
          <w:rFonts w:cs="Calibri"/>
          <w:color w:val="000000"/>
          <w:sz w:val="24"/>
          <w:szCs w:val="24"/>
          <w:highlight w:val="lightGray"/>
        </w:rPr>
        <w:t>10 e 11</w:t>
      </w:r>
      <w:r w:rsidR="007F0FF6" w:rsidRPr="00F71751">
        <w:rPr>
          <w:rFonts w:cs="Calibri"/>
          <w:color w:val="000000"/>
          <w:sz w:val="24"/>
          <w:szCs w:val="24"/>
          <w:highlight w:val="lightGray"/>
        </w:rPr>
        <w:t xml:space="preserve"> </w:t>
      </w:r>
      <w:r w:rsidR="00F71751" w:rsidRPr="00F71751">
        <w:rPr>
          <w:rFonts w:cs="Calibri"/>
          <w:color w:val="000000"/>
          <w:sz w:val="24"/>
          <w:szCs w:val="24"/>
          <w:highlight w:val="lightGray"/>
        </w:rPr>
        <w:t>DO EDITAL DE APOIO, OU 08 E 09 DO EDITAL DE PATROCÍNIO]</w:t>
      </w:r>
      <w:r w:rsidR="00F71751">
        <w:rPr>
          <w:rFonts w:cs="Calibri"/>
          <w:color w:val="000000"/>
          <w:sz w:val="24"/>
          <w:szCs w:val="24"/>
        </w:rPr>
        <w:t xml:space="preserve"> </w:t>
      </w:r>
      <w:r w:rsidR="00260016" w:rsidRPr="0005769F">
        <w:rPr>
          <w:rFonts w:cs="Calibri"/>
          <w:color w:val="000000"/>
          <w:sz w:val="24"/>
          <w:szCs w:val="24"/>
        </w:rPr>
        <w:t>assim dispõe:</w:t>
      </w:r>
      <w:bookmarkStart w:id="3" w:name="_Toc482366656"/>
    </w:p>
    <w:p w14:paraId="225195D5" w14:textId="77777777" w:rsidR="003A6D73" w:rsidRPr="0005769F" w:rsidRDefault="001A425C" w:rsidP="001C072F">
      <w:pPr>
        <w:pStyle w:val="PargrafodaLista"/>
        <w:tabs>
          <w:tab w:val="left" w:pos="709"/>
        </w:tabs>
        <w:spacing w:line="360" w:lineRule="auto"/>
        <w:ind w:left="0" w:firstLine="2268"/>
        <w:jc w:val="both"/>
        <w:rPr>
          <w:rFonts w:cs="Calibri"/>
          <w:sz w:val="24"/>
          <w:szCs w:val="24"/>
        </w:rPr>
      </w:pPr>
      <w:r w:rsidRPr="0005769F">
        <w:rPr>
          <w:rFonts w:cs="Calibri"/>
          <w:sz w:val="24"/>
          <w:szCs w:val="24"/>
        </w:rPr>
        <w:lastRenderedPageBreak/>
        <w:tab/>
      </w:r>
      <w:bookmarkEnd w:id="3"/>
    </w:p>
    <w:p w14:paraId="2EEDCA0C" w14:textId="77777777" w:rsidR="0033000E" w:rsidRPr="0005769F" w:rsidRDefault="00F71751" w:rsidP="0033000E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highlight w:val="lightGray"/>
        </w:rPr>
        <w:t>[</w:t>
      </w:r>
      <w:r w:rsidR="0033000E" w:rsidRPr="00F71751">
        <w:rPr>
          <w:rFonts w:cs="Calibri"/>
          <w:sz w:val="24"/>
          <w:szCs w:val="24"/>
          <w:highlight w:val="lightGray"/>
        </w:rPr>
        <w:t>“10.</w:t>
      </w:r>
      <w:r w:rsidR="0033000E" w:rsidRPr="00F71751">
        <w:rPr>
          <w:rFonts w:cs="Calibri"/>
          <w:sz w:val="24"/>
          <w:szCs w:val="24"/>
          <w:highlight w:val="lightGray"/>
        </w:rPr>
        <w:tab/>
        <w:t>DA DOTAÇÃO ORÇAMENTÁRIA</w:t>
      </w:r>
      <w:r>
        <w:rPr>
          <w:rFonts w:cs="Calibri"/>
          <w:sz w:val="24"/>
          <w:szCs w:val="24"/>
        </w:rPr>
        <w:t>]</w:t>
      </w:r>
    </w:p>
    <w:p w14:paraId="736CF4A4" w14:textId="77777777" w:rsidR="0033000E" w:rsidRPr="0005769F" w:rsidRDefault="0033000E" w:rsidP="0033000E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 w:rsidRPr="00F71751">
        <w:rPr>
          <w:rFonts w:cs="Calibri"/>
          <w:sz w:val="24"/>
          <w:szCs w:val="24"/>
          <w:highlight w:val="lightGray"/>
        </w:rPr>
        <w:t>10.1</w:t>
      </w:r>
      <w:r>
        <w:rPr>
          <w:rFonts w:cs="Calibri"/>
          <w:sz w:val="24"/>
          <w:szCs w:val="24"/>
        </w:rPr>
        <w:t xml:space="preserve"> </w:t>
      </w:r>
      <w:r w:rsidRPr="0005769F">
        <w:rPr>
          <w:rFonts w:cs="Calibri"/>
          <w:sz w:val="24"/>
          <w:szCs w:val="24"/>
        </w:rPr>
        <w:t>As despesas decorrentes estão previstas no Planejamento Orçamentário do CAU/RS para o ano de [</w:t>
      </w:r>
      <w:r w:rsidRPr="0005769F">
        <w:rPr>
          <w:rFonts w:cs="Calibri"/>
          <w:sz w:val="24"/>
          <w:szCs w:val="24"/>
          <w:highlight w:val="lightGray"/>
        </w:rPr>
        <w:t>202X], na Conta – Convênios, Acordos e Ajuda a Entidades, vinculada ao Centro de Custo – Edital de Patrocínio para Projetos de Entidades de Arquitetos e Urbanistas</w:t>
      </w:r>
      <w:r w:rsidRPr="0005769F">
        <w:rPr>
          <w:rFonts w:cs="Calibri"/>
          <w:sz w:val="24"/>
          <w:szCs w:val="24"/>
        </w:rPr>
        <w:t>]”.</w:t>
      </w:r>
    </w:p>
    <w:p w14:paraId="35F21FF4" w14:textId="77777777" w:rsidR="0033000E" w:rsidRPr="0005769F" w:rsidRDefault="0033000E" w:rsidP="0033000E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requisito </w:t>
      </w: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>
        <w:rPr>
          <w:rFonts w:ascii="Calibri" w:hAnsi="Calibri" w:cs="Calibri"/>
          <w:color w:val="000000"/>
          <w:sz w:val="24"/>
          <w:szCs w:val="24"/>
        </w:rPr>
        <w:t>].</w:t>
      </w:r>
    </w:p>
    <w:p w14:paraId="24C0AE88" w14:textId="77777777" w:rsidR="007F0FF6" w:rsidRPr="0005769F" w:rsidRDefault="00F71751" w:rsidP="007F0FF6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highlight w:val="lightGray"/>
        </w:rPr>
        <w:t>[</w:t>
      </w:r>
      <w:r w:rsidR="0033000E" w:rsidRPr="00F71751">
        <w:rPr>
          <w:rFonts w:cs="Calibri"/>
          <w:sz w:val="24"/>
          <w:szCs w:val="24"/>
          <w:highlight w:val="lightGray"/>
        </w:rPr>
        <w:t xml:space="preserve">11. </w:t>
      </w:r>
      <w:r w:rsidR="007F0FF6" w:rsidRPr="00F71751">
        <w:rPr>
          <w:rFonts w:cs="Calibri"/>
          <w:sz w:val="24"/>
          <w:szCs w:val="24"/>
          <w:highlight w:val="lightGray"/>
        </w:rPr>
        <w:t>DOS VALORES A SEREM REPASSADOS</w:t>
      </w:r>
      <w:r>
        <w:rPr>
          <w:rFonts w:cs="Calibri"/>
          <w:sz w:val="24"/>
          <w:szCs w:val="24"/>
        </w:rPr>
        <w:t>]</w:t>
      </w:r>
    </w:p>
    <w:p w14:paraId="0EF4578C" w14:textId="77777777" w:rsidR="007F0FF6" w:rsidRPr="0005769F" w:rsidRDefault="0033000E" w:rsidP="007F0FF6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 w:rsidRPr="00F71751">
        <w:rPr>
          <w:rFonts w:cs="Calibri"/>
          <w:sz w:val="24"/>
          <w:szCs w:val="24"/>
          <w:highlight w:val="lightGray"/>
        </w:rPr>
        <w:t>11.1</w:t>
      </w:r>
      <w:r>
        <w:rPr>
          <w:rFonts w:cs="Calibri"/>
          <w:sz w:val="24"/>
          <w:szCs w:val="24"/>
        </w:rPr>
        <w:t xml:space="preserve"> </w:t>
      </w:r>
      <w:r w:rsidR="007F0FF6" w:rsidRPr="0005769F">
        <w:rPr>
          <w:rFonts w:cs="Calibri"/>
          <w:sz w:val="24"/>
          <w:szCs w:val="24"/>
        </w:rPr>
        <w:t xml:space="preserve">O CAU/RS disponibilizará para a presente Chamada Pública de </w:t>
      </w:r>
      <w:r w:rsidR="00D41865" w:rsidRPr="0005769F">
        <w:rPr>
          <w:rFonts w:cs="Calibri"/>
          <w:sz w:val="24"/>
          <w:szCs w:val="24"/>
        </w:rPr>
        <w:t>[</w:t>
      </w:r>
      <w:r w:rsidR="00D41865" w:rsidRPr="0005769F">
        <w:rPr>
          <w:rFonts w:cs="Calibri"/>
          <w:sz w:val="24"/>
          <w:szCs w:val="24"/>
          <w:highlight w:val="lightGray"/>
        </w:rPr>
        <w:t>APOIO ou PATROCÍNIO</w:t>
      </w:r>
      <w:r w:rsidR="00D41865" w:rsidRPr="0005769F">
        <w:rPr>
          <w:rFonts w:cs="Calibri"/>
          <w:sz w:val="24"/>
          <w:szCs w:val="24"/>
        </w:rPr>
        <w:t>]</w:t>
      </w:r>
      <w:r w:rsidR="007F0FF6" w:rsidRPr="0005769F">
        <w:rPr>
          <w:rFonts w:cs="Calibri"/>
          <w:sz w:val="24"/>
          <w:szCs w:val="24"/>
        </w:rPr>
        <w:t xml:space="preserve"> o montante total de R$ </w:t>
      </w:r>
      <w:r w:rsidR="001C072F" w:rsidRPr="0005769F">
        <w:rPr>
          <w:rFonts w:cs="Calibri"/>
          <w:sz w:val="24"/>
          <w:szCs w:val="24"/>
        </w:rPr>
        <w:t>[</w:t>
      </w:r>
      <w:r w:rsidR="001C072F" w:rsidRPr="0005769F">
        <w:rPr>
          <w:rFonts w:cs="Calibri"/>
          <w:sz w:val="24"/>
          <w:szCs w:val="24"/>
          <w:highlight w:val="lightGray"/>
        </w:rPr>
        <w:t>XX.XXX,XX</w:t>
      </w:r>
      <w:r w:rsidR="001C072F" w:rsidRPr="0005769F">
        <w:rPr>
          <w:rFonts w:cs="Calibri"/>
          <w:sz w:val="24"/>
          <w:szCs w:val="24"/>
        </w:rPr>
        <w:t>] (</w:t>
      </w:r>
      <w:r w:rsidR="001C072F" w:rsidRPr="0005769F">
        <w:rPr>
          <w:rFonts w:cs="Calibri"/>
          <w:sz w:val="24"/>
          <w:szCs w:val="24"/>
          <w:highlight w:val="lightGray"/>
        </w:rPr>
        <w:t>valor por extenso</w:t>
      </w:r>
      <w:r w:rsidR="001C072F" w:rsidRPr="0005769F">
        <w:rPr>
          <w:rFonts w:cs="Calibri"/>
          <w:sz w:val="24"/>
          <w:szCs w:val="24"/>
        </w:rPr>
        <w:t>)</w:t>
      </w:r>
      <w:r w:rsidR="007F0FF6" w:rsidRPr="0005769F">
        <w:rPr>
          <w:rFonts w:cs="Calibri"/>
          <w:sz w:val="24"/>
          <w:szCs w:val="24"/>
        </w:rPr>
        <w:t>, em quotas de</w:t>
      </w:r>
      <w:r w:rsidR="001C072F" w:rsidRPr="0005769F">
        <w:rPr>
          <w:rFonts w:cs="Calibri"/>
          <w:sz w:val="24"/>
          <w:szCs w:val="24"/>
        </w:rPr>
        <w:t>,</w:t>
      </w:r>
      <w:r w:rsidR="007F0FF6" w:rsidRPr="0005769F">
        <w:rPr>
          <w:rFonts w:cs="Calibri"/>
          <w:sz w:val="24"/>
          <w:szCs w:val="24"/>
        </w:rPr>
        <w:t xml:space="preserve"> no máximo</w:t>
      </w:r>
      <w:r w:rsidR="001C072F" w:rsidRPr="0005769F">
        <w:rPr>
          <w:rFonts w:cs="Calibri"/>
          <w:sz w:val="24"/>
          <w:szCs w:val="24"/>
        </w:rPr>
        <w:t>,</w:t>
      </w:r>
      <w:r w:rsidR="007F0FF6" w:rsidRPr="0005769F">
        <w:rPr>
          <w:rFonts w:cs="Calibri"/>
          <w:sz w:val="24"/>
          <w:szCs w:val="24"/>
        </w:rPr>
        <w:t xml:space="preserve"> </w:t>
      </w:r>
      <w:r w:rsidR="001C072F" w:rsidRPr="0005769F">
        <w:rPr>
          <w:rFonts w:cs="Calibri"/>
          <w:sz w:val="24"/>
          <w:szCs w:val="24"/>
        </w:rPr>
        <w:t>[</w:t>
      </w:r>
      <w:r w:rsidR="007F0FF6" w:rsidRPr="0005769F">
        <w:rPr>
          <w:rFonts w:cs="Calibri"/>
          <w:sz w:val="24"/>
          <w:szCs w:val="24"/>
          <w:highlight w:val="lightGray"/>
        </w:rPr>
        <w:t xml:space="preserve">R$ </w:t>
      </w:r>
      <w:r w:rsidR="001C072F" w:rsidRPr="001C072F">
        <w:rPr>
          <w:rFonts w:cs="Calibri"/>
          <w:sz w:val="24"/>
          <w:szCs w:val="24"/>
          <w:highlight w:val="lightGray"/>
        </w:rPr>
        <w:t>XX.XXX,XX</w:t>
      </w:r>
      <w:r w:rsidR="001C072F" w:rsidRPr="001C072F">
        <w:rPr>
          <w:rFonts w:cs="Calibri"/>
          <w:sz w:val="24"/>
          <w:szCs w:val="24"/>
        </w:rPr>
        <w:t>] (</w:t>
      </w:r>
      <w:r w:rsidR="001C072F" w:rsidRPr="001C072F">
        <w:rPr>
          <w:rFonts w:cs="Calibri"/>
          <w:sz w:val="24"/>
          <w:szCs w:val="24"/>
          <w:highlight w:val="lightGray"/>
        </w:rPr>
        <w:t>valor por extenso</w:t>
      </w:r>
      <w:r w:rsidR="007F0FF6" w:rsidRPr="0005769F">
        <w:rPr>
          <w:rFonts w:cs="Calibri"/>
          <w:sz w:val="24"/>
          <w:szCs w:val="24"/>
        </w:rPr>
        <w:t>).</w:t>
      </w:r>
    </w:p>
    <w:p w14:paraId="040619D8" w14:textId="77777777" w:rsidR="00050C60" w:rsidRPr="0005769F" w:rsidRDefault="00050C60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1A3447" w14:textId="77777777" w:rsidR="00260016" w:rsidRPr="0005769F" w:rsidRDefault="00670493" w:rsidP="0091168C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III.II.III-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III - DEMONSTRAÇÃO DE QUE OS OBJETIVOS E FINALIDADES INSTITUCIONAIS E A CAPACIDADE TÉCNICA E OPERACIONAL DA ORGANIZAÇÃO DA SOCIEDADE CIVI</w:t>
      </w:r>
      <w:r w:rsidR="00D41865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 FORAM AVALIADA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S E SÃO COMPATÍVEIS COM O OBJETO</w:t>
      </w:r>
    </w:p>
    <w:p w14:paraId="7D548C90" w14:textId="77777777" w:rsidR="00D41865" w:rsidRPr="0005769F" w:rsidRDefault="00E7076C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B34C4B" w:rsidRPr="0005769F">
        <w:rPr>
          <w:rFonts w:ascii="Calibri" w:hAnsi="Calibri" w:cs="Calibri"/>
          <w:color w:val="000000"/>
          <w:sz w:val="24"/>
          <w:szCs w:val="24"/>
        </w:rPr>
        <w:t>nos autos</w:t>
      </w:r>
      <w:r w:rsidR="007F0FF6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>pareceres da Comissão de Seleção</w:t>
      </w:r>
      <w:r w:rsidR="001B08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 xml:space="preserve">Parecer Técnico, </w:t>
      </w:r>
      <w:r w:rsidR="001B65E2" w:rsidRPr="0005769F">
        <w:rPr>
          <w:rFonts w:ascii="Calibri" w:hAnsi="Calibri" w:cs="Calibri"/>
          <w:color w:val="000000"/>
          <w:sz w:val="24"/>
          <w:szCs w:val="24"/>
        </w:rPr>
        <w:t>dentre outros documentos</w:t>
      </w:r>
      <w:r w:rsidR="00D10509" w:rsidRPr="0005769F">
        <w:rPr>
          <w:rFonts w:ascii="Calibri" w:hAnsi="Calibri" w:cs="Calibri"/>
          <w:color w:val="000000"/>
          <w:sz w:val="24"/>
          <w:szCs w:val="24"/>
        </w:rPr>
        <w:t>,</w:t>
      </w:r>
      <w:r w:rsidR="001B65E2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4C7D" w:rsidRPr="0005769F">
        <w:rPr>
          <w:rFonts w:ascii="Calibri" w:hAnsi="Calibri" w:cs="Calibri"/>
          <w:color w:val="000000"/>
          <w:sz w:val="24"/>
          <w:szCs w:val="24"/>
        </w:rPr>
        <w:t>o</w:t>
      </w:r>
      <w:r w:rsidR="003A6D73" w:rsidRPr="0005769F">
        <w:rPr>
          <w:rFonts w:ascii="Calibri" w:hAnsi="Calibri" w:cs="Calibri"/>
          <w:color w:val="000000"/>
          <w:sz w:val="24"/>
          <w:szCs w:val="24"/>
        </w:rPr>
        <w:t xml:space="preserve">s quais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>firmam que os objetivos e finalidades institucionais e a capacidade técnica e operacional da organização da sociedade civil foram avaliados e são compatíveis com o objeto.</w:t>
      </w:r>
    </w:p>
    <w:p w14:paraId="2FA16B6C" w14:textId="77777777" w:rsidR="00D41865" w:rsidRPr="0005769F" w:rsidRDefault="00DA3CE8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Destaca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-se 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que, na eventualidade de ocorrência de 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algumas ressalvas nestes pareceres, </w:t>
      </w:r>
      <w:r w:rsidRPr="0005769F">
        <w:rPr>
          <w:rFonts w:ascii="Calibri" w:hAnsi="Calibri" w:cs="Calibri"/>
          <w:color w:val="000000"/>
          <w:sz w:val="24"/>
          <w:szCs w:val="24"/>
        </w:rPr>
        <w:t>as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 quais não impedem a celebraç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ão do termo de fomento, </w:t>
      </w:r>
      <w:r w:rsidR="00A63823" w:rsidRPr="0005769F">
        <w:rPr>
          <w:rFonts w:ascii="Calibri" w:hAnsi="Calibri" w:cs="Calibri"/>
          <w:color w:val="000000"/>
          <w:sz w:val="24"/>
          <w:szCs w:val="24"/>
        </w:rPr>
        <w:t xml:space="preserve">estas </w:t>
      </w:r>
      <w:r w:rsidRPr="0005769F">
        <w:rPr>
          <w:rFonts w:ascii="Calibri" w:hAnsi="Calibri" w:cs="Calibri"/>
          <w:color w:val="000000"/>
          <w:sz w:val="24"/>
          <w:szCs w:val="24"/>
        </w:rPr>
        <w:t>podem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 ser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lastRenderedPageBreak/>
        <w:t>apreciadas posteriormente pela Comissão de M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onitoramento e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 xml:space="preserve">Avaliação, pelo Gestor das Parcerias e pelo </w:t>
      </w:r>
      <w:r w:rsidR="00AC252A" w:rsidRPr="00AC252A">
        <w:rPr>
          <w:rFonts w:ascii="Calibri" w:hAnsi="Calibri" w:cs="Calibri"/>
          <w:color w:val="000000"/>
          <w:sz w:val="24"/>
          <w:szCs w:val="24"/>
        </w:rPr>
        <w:t>Gestor do CAU/</w:t>
      </w:r>
      <w:r w:rsidR="00AC252A">
        <w:rPr>
          <w:rFonts w:ascii="Calibri" w:hAnsi="Calibri" w:cs="Calibri"/>
          <w:color w:val="000000"/>
          <w:sz w:val="24"/>
          <w:szCs w:val="24"/>
        </w:rPr>
        <w:t>RS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5EA2D27E" w14:textId="77777777" w:rsidR="00A4228D" w:rsidRPr="0005769F" w:rsidRDefault="00942885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Em obediência à legislação de regência, convém ressaltar que as decisões e os atestados elaborados pelos agentes competentes possuem presunção de veracidade, especialmente, porque esta Assessoria Jurídica não detém competência para rever o conteúdo (mérito) das justificativas técnicas emanadas.</w:t>
      </w:r>
    </w:p>
    <w:p w14:paraId="277217D2" w14:textId="77777777" w:rsidR="00D90014" w:rsidRPr="0005769F" w:rsidRDefault="00D90014" w:rsidP="00D41865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</w:t>
      </w:r>
      <w:r w:rsidR="00E7076C">
        <w:rPr>
          <w:rFonts w:ascii="Calibri" w:hAnsi="Calibri" w:cs="Calibri"/>
          <w:color w:val="000000"/>
          <w:sz w:val="24"/>
          <w:szCs w:val="24"/>
        </w:rPr>
        <w:t>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5F08AA47" w14:textId="77777777" w:rsidR="00DF3EA7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bookmarkStart w:id="4" w:name="art35iv"/>
      <w:bookmarkEnd w:id="4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III.II.IV-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IV - APROVAÇÃO DO PLANO DE TRABALHO, A SER APRESENTADO NOS TERMOS DESTA LEI</w:t>
      </w:r>
      <w:r w:rsidR="00C1745F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.</w:t>
      </w:r>
    </w:p>
    <w:p w14:paraId="6A796192" w14:textId="77777777" w:rsidR="00C1745F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 ou NÃO CONSTA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nos autos a aprovação do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>P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lano de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>T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>rabalho</w:t>
      </w:r>
      <w:r w:rsidR="002970A3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4DA120F0" w14:textId="77777777" w:rsidR="00C1745F" w:rsidRPr="0005769F" w:rsidRDefault="00942885" w:rsidP="00D41865">
      <w:pPr>
        <w:numPr>
          <w:ilvl w:val="0"/>
          <w:numId w:val="20"/>
        </w:numPr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Em obediência à legislação de regência, convém ressaltar que as decisões e os atestados elaborados pelos agentes competentes possuem presunção de veracidade, especialmente, porque esta Assessoria Jurídica não detém competência para rever o conteúdo (mérito) das justificativas técnicas emanadas.</w:t>
      </w:r>
    </w:p>
    <w:p w14:paraId="39797D8A" w14:textId="77777777" w:rsidR="00D90014" w:rsidRPr="0005769F" w:rsidRDefault="00D90014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</w:t>
      </w:r>
      <w:r w:rsidR="00E7076C">
        <w:rPr>
          <w:rFonts w:ascii="Calibri" w:hAnsi="Calibri" w:cs="Calibri"/>
          <w:color w:val="000000"/>
          <w:sz w:val="24"/>
          <w:szCs w:val="24"/>
        </w:rPr>
        <w:t>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04D1F59F" w14:textId="77777777" w:rsidR="00DF3EA7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bookmarkStart w:id="5" w:name="art35v"/>
      <w:bookmarkEnd w:id="5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III.II.V.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V - EMISSÃO DE PARECER DE ÓRGÃO TÉCNICO DA ADMINISTRAÇÃO PÚBLICA</w:t>
      </w:r>
      <w:r w:rsidR="00D9001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.</w:t>
      </w:r>
    </w:p>
    <w:p w14:paraId="05C88A1D" w14:textId="77777777" w:rsidR="00C1745F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CONSTA 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ou NÃO CONSTA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nos autos a </w:t>
      </w:r>
      <w:r w:rsidR="006337DC" w:rsidRPr="0005769F">
        <w:rPr>
          <w:rFonts w:ascii="Calibri" w:hAnsi="Calibri" w:cs="Calibri"/>
          <w:color w:val="000000"/>
          <w:sz w:val="24"/>
          <w:szCs w:val="24"/>
        </w:rPr>
        <w:t>emissão de parecer técnico</w:t>
      </w:r>
      <w:r w:rsidR="002970A3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79673A98" w14:textId="77777777" w:rsidR="00942885" w:rsidRPr="0005769F" w:rsidRDefault="00942885" w:rsidP="00D41865">
      <w:pPr>
        <w:numPr>
          <w:ilvl w:val="0"/>
          <w:numId w:val="21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Em obediência à legislação de regência, convém ressaltar que as decisões e os atestados elaborados pelos agentes competentes possuem presunção de veracidade, </w:t>
      </w:r>
      <w:r w:rsidRPr="0005769F">
        <w:rPr>
          <w:rFonts w:ascii="Calibri" w:hAnsi="Calibri" w:cs="Calibri"/>
          <w:color w:val="000000"/>
          <w:sz w:val="24"/>
          <w:szCs w:val="24"/>
        </w:rPr>
        <w:lastRenderedPageBreak/>
        <w:t>especialmente, porque esta Assessoria Jurídica não detém competência para rever o conteúdo (mérito) das justificativas técnicas emanadas.</w:t>
      </w:r>
    </w:p>
    <w:p w14:paraId="083FE50A" w14:textId="77777777" w:rsidR="00D90014" w:rsidRPr="0005769F" w:rsidRDefault="00D90014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</w:t>
      </w:r>
      <w:r w:rsidR="00E7076C">
        <w:rPr>
          <w:rFonts w:ascii="Calibri" w:hAnsi="Calibri" w:cs="Calibri"/>
          <w:color w:val="000000"/>
          <w:sz w:val="24"/>
          <w:szCs w:val="24"/>
        </w:rPr>
        <w:t xml:space="preserve"> requisito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7076C">
        <w:rPr>
          <w:rFonts w:ascii="Calibri" w:hAnsi="Calibri" w:cs="Calibri"/>
          <w:color w:val="000000"/>
          <w:sz w:val="24"/>
          <w:szCs w:val="24"/>
        </w:rPr>
        <w:t>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16426203" w14:textId="77777777" w:rsidR="006C242E" w:rsidRPr="0005769F" w:rsidRDefault="006C242E" w:rsidP="006C242E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II</w:t>
      </w:r>
      <w:r w:rsidR="00354828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</w:t>
      </w: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. II. VI – DA DESIGNAÇÃO DE GESTOR DA PARCERIA E DA DESIGNAÇÃO DA COMISSÃO DE MONITORAMENTO E AVALIAÇÃO DA PARCERIA. </w:t>
      </w:r>
    </w:p>
    <w:p w14:paraId="0BB6DB78" w14:textId="77777777" w:rsidR="006C242E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nos </w:t>
      </w:r>
      <w:r w:rsidR="00F2449B" w:rsidRPr="0005769F">
        <w:rPr>
          <w:rFonts w:ascii="Calibri" w:hAnsi="Calibri" w:cs="Calibri"/>
          <w:color w:val="000000"/>
          <w:sz w:val="24"/>
          <w:szCs w:val="24"/>
        </w:rPr>
        <w:t xml:space="preserve">presentes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>autos, a designação d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o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G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estor e da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C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omissão de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M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onitoramento e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A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>valiação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da parceria, </w:t>
      </w:r>
      <w:r w:rsidR="0044791F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RELATO DA 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ANÁLISE SOBRE A SITUAÇÃO DAS DESIGNAÇÕES CONFORME PROCESSO ADMINISTRATIVO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>]</w:t>
      </w:r>
      <w:r w:rsidR="00172ED9" w:rsidRPr="0005769F">
        <w:rPr>
          <w:rFonts w:ascii="Calibri" w:hAnsi="Calibri" w:cs="Calibri"/>
          <w:color w:val="000000"/>
          <w:sz w:val="24"/>
          <w:szCs w:val="24"/>
        </w:rPr>
        <w:t>.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10E3DEC" w14:textId="77777777" w:rsidR="006C242E" w:rsidRPr="0005769F" w:rsidRDefault="006C242E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</w:t>
      </w:r>
      <w:r w:rsidR="00E7076C">
        <w:rPr>
          <w:rFonts w:ascii="Calibri" w:hAnsi="Calibri" w:cs="Calibri"/>
          <w:color w:val="000000"/>
          <w:sz w:val="24"/>
          <w:szCs w:val="24"/>
        </w:rPr>
        <w:t xml:space="preserve"> 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1A6A4A79" w14:textId="77777777" w:rsidR="00C1745F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III.II.VI</w:t>
      </w:r>
      <w:r w:rsidR="00354828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</w:t>
      </w:r>
      <w:r w:rsidR="001C072F" w:rsidRPr="0005769F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="00C344FA" w:rsidRPr="0005769F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C1745F" w:rsidRPr="0005769F">
        <w:rPr>
          <w:rFonts w:ascii="Calibri" w:hAnsi="Calibri" w:cs="Calibri"/>
          <w:b/>
          <w:sz w:val="24"/>
          <w:szCs w:val="24"/>
          <w:u w:val="single"/>
        </w:rPr>
        <w:t>D</w:t>
      </w:r>
      <w:r w:rsidR="00E10993" w:rsidRPr="0005769F">
        <w:rPr>
          <w:rFonts w:ascii="Calibri" w:hAnsi="Calibri" w:cs="Calibri"/>
          <w:b/>
          <w:sz w:val="24"/>
          <w:szCs w:val="24"/>
          <w:u w:val="single"/>
        </w:rPr>
        <w:t>A MINUTA DO</w:t>
      </w:r>
      <w:r w:rsidR="00C1745F" w:rsidRPr="0005769F">
        <w:rPr>
          <w:rFonts w:ascii="Calibri" w:hAnsi="Calibri" w:cs="Calibri"/>
          <w:b/>
          <w:sz w:val="24"/>
          <w:szCs w:val="24"/>
          <w:u w:val="single"/>
        </w:rPr>
        <w:t xml:space="preserve"> TERMO DE FOMENTO.</w:t>
      </w:r>
    </w:p>
    <w:p w14:paraId="7AB7BF39" w14:textId="2D0C6378" w:rsidR="0044791F" w:rsidRPr="0044791F" w:rsidRDefault="00E10993" w:rsidP="0044791F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A minuta do Termo de Fomento </w:t>
      </w:r>
      <w:r w:rsidR="00E7076C">
        <w:rPr>
          <w:rFonts w:ascii="Calibri" w:hAnsi="Calibri" w:cs="Calibri"/>
          <w:sz w:val="24"/>
          <w:szCs w:val="24"/>
        </w:rPr>
        <w:t>[</w:t>
      </w:r>
      <w:r w:rsidR="00E7076C" w:rsidRPr="00E7076C">
        <w:rPr>
          <w:rFonts w:ascii="Calibri" w:hAnsi="Calibri" w:cs="Calibri"/>
          <w:sz w:val="24"/>
          <w:szCs w:val="24"/>
          <w:highlight w:val="lightGray"/>
        </w:rPr>
        <w:t>CONSTA ou NÃO CONSTA</w:t>
      </w:r>
      <w:r w:rsidR="00E7076C">
        <w:rPr>
          <w:rFonts w:ascii="Calibri" w:hAnsi="Calibri" w:cs="Calibri"/>
          <w:sz w:val="24"/>
          <w:szCs w:val="24"/>
        </w:rPr>
        <w:t>]</w:t>
      </w:r>
      <w:r w:rsidRPr="0005769F">
        <w:rPr>
          <w:rFonts w:ascii="Calibri" w:hAnsi="Calibri" w:cs="Calibri"/>
          <w:sz w:val="24"/>
          <w:szCs w:val="24"/>
        </w:rPr>
        <w:t xml:space="preserve"> nos autos</w:t>
      </w:r>
      <w:r w:rsidR="007F0FF6" w:rsidRPr="0005769F">
        <w:rPr>
          <w:rFonts w:ascii="Calibri" w:hAnsi="Calibri" w:cs="Calibri"/>
          <w:sz w:val="24"/>
          <w:szCs w:val="24"/>
        </w:rPr>
        <w:t xml:space="preserve"> principais Processo </w:t>
      </w:r>
      <w:r w:rsidR="00084D83">
        <w:rPr>
          <w:rFonts w:ascii="Calibri" w:hAnsi="Calibri" w:cs="Calibri"/>
          <w:sz w:val="24"/>
          <w:szCs w:val="24"/>
        </w:rPr>
        <w:t xml:space="preserve">SEI </w:t>
      </w:r>
      <w:r w:rsidR="00794E3D">
        <w:rPr>
          <w:rFonts w:ascii="Calibri" w:hAnsi="Calibri" w:cs="Calibri"/>
          <w:sz w:val="24"/>
          <w:szCs w:val="24"/>
        </w:rPr>
        <w:t>Matriz</w:t>
      </w:r>
      <w:r w:rsidR="007F0FF6" w:rsidRPr="0005769F">
        <w:rPr>
          <w:rFonts w:ascii="Calibri" w:hAnsi="Calibri" w:cs="Calibri"/>
          <w:sz w:val="24"/>
          <w:szCs w:val="24"/>
        </w:rPr>
        <w:t xml:space="preserve"> nº </w:t>
      </w:r>
      <w:r w:rsidR="00084D83">
        <w:rPr>
          <w:rFonts w:ascii="Calibri" w:hAnsi="Calibri" w:cs="Calibri"/>
          <w:sz w:val="24"/>
          <w:szCs w:val="24"/>
        </w:rPr>
        <w:t>[</w:t>
      </w:r>
      <w:r w:rsidR="00084D83" w:rsidRPr="00084D83">
        <w:rPr>
          <w:rFonts w:ascii="Calibri" w:hAnsi="Calibri" w:cs="Calibri"/>
          <w:sz w:val="24"/>
          <w:szCs w:val="24"/>
          <w:highlight w:val="lightGray"/>
        </w:rPr>
        <w:t>XXXX</w:t>
      </w:r>
      <w:r w:rsidR="00084D83">
        <w:rPr>
          <w:rFonts w:ascii="Calibri" w:hAnsi="Calibri" w:cs="Calibri"/>
          <w:sz w:val="24"/>
          <w:szCs w:val="24"/>
        </w:rPr>
        <w:t>]</w:t>
      </w:r>
      <w:r w:rsidRPr="0005769F">
        <w:rPr>
          <w:rFonts w:ascii="Calibri" w:hAnsi="Calibri" w:cs="Calibri"/>
          <w:sz w:val="24"/>
          <w:szCs w:val="24"/>
        </w:rPr>
        <w:t xml:space="preserve">, </w:t>
      </w:r>
      <w:r w:rsidR="00E7076C">
        <w:rPr>
          <w:rFonts w:ascii="Calibri" w:hAnsi="Calibri" w:cs="Calibri"/>
          <w:sz w:val="24"/>
          <w:szCs w:val="24"/>
        </w:rPr>
        <w:t>bem como [</w:t>
      </w:r>
      <w:r w:rsidR="00E7076C" w:rsidRPr="00E7076C">
        <w:rPr>
          <w:rFonts w:ascii="Calibri" w:hAnsi="Calibri" w:cs="Calibri"/>
          <w:sz w:val="24"/>
          <w:szCs w:val="24"/>
          <w:highlight w:val="lightGray"/>
        </w:rPr>
        <w:t>CONSTA ou NÃO CONSTA</w:t>
      </w:r>
      <w:r w:rsidR="00E7076C">
        <w:rPr>
          <w:rFonts w:ascii="Calibri" w:hAnsi="Calibri" w:cs="Calibri"/>
          <w:sz w:val="24"/>
          <w:szCs w:val="24"/>
        </w:rPr>
        <w:t>]</w:t>
      </w:r>
      <w:r w:rsidRPr="0005769F">
        <w:rPr>
          <w:rFonts w:ascii="Calibri" w:hAnsi="Calibri" w:cs="Calibri"/>
          <w:sz w:val="24"/>
          <w:szCs w:val="24"/>
        </w:rPr>
        <w:t xml:space="preserve"> no </w:t>
      </w:r>
      <w:r w:rsidR="0044791F" w:rsidRPr="0005769F">
        <w:rPr>
          <w:rFonts w:ascii="Calibri" w:hAnsi="Calibri" w:cs="Calibri"/>
          <w:sz w:val="24"/>
          <w:szCs w:val="24"/>
        </w:rPr>
        <w:t>sítio do P</w:t>
      </w:r>
      <w:r w:rsidRPr="0005769F">
        <w:rPr>
          <w:rFonts w:ascii="Calibri" w:hAnsi="Calibri" w:cs="Calibri"/>
          <w:sz w:val="24"/>
          <w:szCs w:val="24"/>
        </w:rPr>
        <w:t>ortal da Transparência do CAU/RS</w:t>
      </w:r>
      <w:r w:rsidR="0044791F" w:rsidRPr="0005769F">
        <w:rPr>
          <w:rFonts w:ascii="Calibri" w:hAnsi="Calibri" w:cs="Calibri"/>
          <w:sz w:val="24"/>
          <w:szCs w:val="24"/>
        </w:rPr>
        <w:t xml:space="preserve"> 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>(</w:t>
      </w:r>
      <w:r w:rsidR="0044791F" w:rsidRPr="004479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www.transparenciacaurs.gov.br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), </w:t>
      </w:r>
      <w:r w:rsidR="0044791F" w:rsidRPr="0044791F">
        <w:rPr>
          <w:rFonts w:ascii="Calibri" w:hAnsi="Calibri" w:cs="Calibri"/>
          <w:i/>
          <w:color w:val="000000"/>
          <w:sz w:val="24"/>
          <w:szCs w:val="24"/>
        </w:rPr>
        <w:t>menu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 “Parcerias e Convênios, e </w:t>
      </w:r>
      <w:r w:rsidR="0044791F" w:rsidRPr="0044791F">
        <w:rPr>
          <w:rFonts w:ascii="Calibri" w:hAnsi="Calibri" w:cs="Calibri"/>
          <w:i/>
          <w:color w:val="000000"/>
          <w:sz w:val="24"/>
          <w:szCs w:val="24"/>
        </w:rPr>
        <w:t>submenu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 “Chamadas Públicas”-</w:t>
      </w:r>
      <w:r w:rsidR="0044791F" w:rsidRPr="0044791F">
        <w:rPr>
          <w:rFonts w:ascii="Calibri" w:hAnsi="Calibri" w:cs="Calibri"/>
          <w:sz w:val="24"/>
          <w:szCs w:val="24"/>
        </w:rPr>
        <w:t xml:space="preserve"> Aviso de Chamada Pública nº [</w:t>
      </w:r>
      <w:r w:rsidR="0044791F" w:rsidRPr="0044791F">
        <w:rPr>
          <w:rFonts w:ascii="Calibri" w:hAnsi="Calibri" w:cs="Calibri"/>
          <w:sz w:val="24"/>
          <w:szCs w:val="24"/>
          <w:highlight w:val="lightGray"/>
        </w:rPr>
        <w:t>XXX/202X</w:t>
      </w:r>
      <w:r w:rsidR="0044791F" w:rsidRPr="0044791F">
        <w:rPr>
          <w:rFonts w:ascii="Calibri" w:hAnsi="Calibri" w:cs="Calibri"/>
          <w:sz w:val="24"/>
          <w:szCs w:val="24"/>
        </w:rPr>
        <w:t>].</w:t>
      </w:r>
    </w:p>
    <w:p w14:paraId="762FED0B" w14:textId="77777777" w:rsidR="00D34E32" w:rsidRPr="0005769F" w:rsidRDefault="005569CC" w:rsidP="0005769F">
      <w:pPr>
        <w:numPr>
          <w:ilvl w:val="0"/>
          <w:numId w:val="22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A respectiva minuta vincula o ato convocatório, bem como exige o cumprimento das normas regentes. </w:t>
      </w:r>
    </w:p>
    <w:p w14:paraId="27A5C6D8" w14:textId="77777777" w:rsidR="005569CC" w:rsidRPr="0005769F" w:rsidRDefault="005569C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Nesses termos, aprova-se a minuta do termo de fomento.</w:t>
      </w:r>
    </w:p>
    <w:p w14:paraId="1DCA0C16" w14:textId="77777777" w:rsidR="001479D4" w:rsidRPr="0005769F" w:rsidRDefault="007F0FF6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bookmarkStart w:id="6" w:name="art35va"/>
      <w:bookmarkEnd w:id="6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IV</w:t>
      </w:r>
      <w:r w:rsidR="00360B3B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CONCLUSÃO</w:t>
      </w:r>
      <w:r w:rsidR="001479D4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6B3E63A2" w14:textId="77777777" w:rsidR="00E87141" w:rsidRPr="0005769F" w:rsidRDefault="00D90014" w:rsidP="002909D2">
      <w:pPr>
        <w:numPr>
          <w:ilvl w:val="1"/>
          <w:numId w:val="23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D</w:t>
      </w:r>
      <w:r w:rsidR="005569CC" w:rsidRPr="0005769F">
        <w:rPr>
          <w:rFonts w:ascii="Calibri" w:hAnsi="Calibri" w:cs="Calibri"/>
          <w:sz w:val="24"/>
          <w:szCs w:val="24"/>
        </w:rPr>
        <w:t>iante dos documentos constantes nos autos</w:t>
      </w:r>
      <w:r w:rsidR="002909D2" w:rsidRPr="0005769F">
        <w:rPr>
          <w:rFonts w:ascii="Calibri" w:hAnsi="Calibri" w:cs="Calibri"/>
          <w:sz w:val="24"/>
          <w:szCs w:val="24"/>
        </w:rPr>
        <w:t xml:space="preserve"> [</w:t>
      </w:r>
      <w:r w:rsidR="002909D2" w:rsidRPr="0005769F">
        <w:rPr>
          <w:rFonts w:ascii="Calibri" w:hAnsi="Calibri" w:cs="Calibri"/>
          <w:sz w:val="24"/>
          <w:szCs w:val="24"/>
          <w:highlight w:val="lightGray"/>
        </w:rPr>
        <w:t>CONCLUSÃO DO PARECERISTA</w:t>
      </w:r>
      <w:r w:rsidR="002909D2" w:rsidRPr="0005769F">
        <w:rPr>
          <w:rFonts w:ascii="Calibri" w:hAnsi="Calibri" w:cs="Calibri"/>
          <w:sz w:val="24"/>
          <w:szCs w:val="24"/>
        </w:rPr>
        <w:t>]</w:t>
      </w:r>
    </w:p>
    <w:p w14:paraId="53812E2B" w14:textId="77777777" w:rsidR="002909D2" w:rsidRPr="0005769F" w:rsidRDefault="002909D2" w:rsidP="002909D2">
      <w:pPr>
        <w:tabs>
          <w:tab w:val="left" w:pos="2268"/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</w:p>
    <w:p w14:paraId="1DD50C41" w14:textId="77777777" w:rsidR="005569CC" w:rsidRPr="0005769F" w:rsidRDefault="00CE367D" w:rsidP="001C072F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Pelo exposto,</w:t>
      </w:r>
      <w:r w:rsidR="00D65F8B" w:rsidRPr="0005769F">
        <w:rPr>
          <w:rFonts w:ascii="Calibri" w:hAnsi="Calibri" w:cs="Calibri"/>
          <w:sz w:val="24"/>
          <w:szCs w:val="24"/>
        </w:rPr>
        <w:t xml:space="preserve"> </w:t>
      </w:r>
      <w:r w:rsidR="00C344FA" w:rsidRPr="0005769F">
        <w:rPr>
          <w:rFonts w:ascii="Calibri" w:hAnsi="Calibri" w:cs="Calibri"/>
          <w:sz w:val="24"/>
          <w:szCs w:val="24"/>
        </w:rPr>
        <w:t xml:space="preserve">o </w:t>
      </w:r>
      <w:r w:rsidR="00D65F8B" w:rsidRPr="0005769F">
        <w:rPr>
          <w:rFonts w:ascii="Calibri" w:hAnsi="Calibri" w:cs="Calibri"/>
          <w:sz w:val="24"/>
          <w:szCs w:val="24"/>
        </w:rPr>
        <w:t xml:space="preserve">parecer é </w:t>
      </w:r>
      <w:r w:rsidR="00E87141" w:rsidRPr="0005769F">
        <w:rPr>
          <w:rFonts w:ascii="Calibri" w:hAnsi="Calibri" w:cs="Calibri"/>
          <w:sz w:val="24"/>
          <w:szCs w:val="24"/>
        </w:rPr>
        <w:t>[</w:t>
      </w:r>
      <w:r w:rsidR="00E87141" w:rsidRPr="0005769F">
        <w:rPr>
          <w:rFonts w:ascii="Calibri" w:hAnsi="Calibri" w:cs="Calibri"/>
          <w:sz w:val="24"/>
          <w:szCs w:val="24"/>
          <w:highlight w:val="lightGray"/>
        </w:rPr>
        <w:t>PELA POSSIBILIDADE ou IMPOSSIBILIDADE DE CELEBRAÇÃO DA PARCERIA], [COM OU SEM RESSALVAS</w:t>
      </w:r>
      <w:r w:rsidR="00E87141" w:rsidRPr="0005769F">
        <w:rPr>
          <w:rFonts w:ascii="Calibri" w:hAnsi="Calibri" w:cs="Calibri"/>
          <w:sz w:val="24"/>
          <w:szCs w:val="24"/>
        </w:rPr>
        <w:t>].</w:t>
      </w:r>
    </w:p>
    <w:p w14:paraId="1143CAEB" w14:textId="77777777" w:rsidR="00981BDD" w:rsidRDefault="00981BDD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70CC60C6" w14:textId="77777777" w:rsidR="00E7076C" w:rsidRDefault="00E7076C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6BA9901A" w14:textId="77777777" w:rsidR="00E7076C" w:rsidRPr="0005769F" w:rsidRDefault="00E7076C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630A1F2B" w14:textId="77777777" w:rsidR="00E7076C" w:rsidRDefault="00E7076C" w:rsidP="001C072F">
      <w:pPr>
        <w:spacing w:line="276" w:lineRule="auto"/>
        <w:ind w:firstLine="525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[</w:t>
      </w:r>
      <w:r w:rsidRPr="00E7076C">
        <w:rPr>
          <w:rFonts w:ascii="Calibri" w:hAnsi="Calibri" w:cs="Calibri"/>
          <w:b/>
          <w:sz w:val="24"/>
          <w:szCs w:val="24"/>
          <w:highlight w:val="lightGray"/>
        </w:rPr>
        <w:t>NOME DO PARECERISTA</w:t>
      </w:r>
      <w:r>
        <w:rPr>
          <w:rFonts w:ascii="Calibri" w:hAnsi="Calibri" w:cs="Calibri"/>
          <w:b/>
          <w:sz w:val="24"/>
          <w:szCs w:val="24"/>
        </w:rPr>
        <w:t>]</w:t>
      </w:r>
    </w:p>
    <w:p w14:paraId="165A99DA" w14:textId="77777777" w:rsidR="00C344FA" w:rsidRPr="00E7076C" w:rsidRDefault="00E7076C" w:rsidP="001C072F">
      <w:pPr>
        <w:spacing w:line="276" w:lineRule="auto"/>
        <w:ind w:firstLine="525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>OAB/RS [</w:t>
      </w:r>
      <w:r w:rsidRPr="00E7076C">
        <w:rPr>
          <w:rFonts w:ascii="Calibri" w:hAnsi="Calibri" w:cs="Calibri"/>
          <w:sz w:val="24"/>
          <w:szCs w:val="24"/>
          <w:highlight w:val="lightGray"/>
        </w:rPr>
        <w:t>XXX</w:t>
      </w:r>
      <w:r w:rsidRPr="00E7076C">
        <w:rPr>
          <w:rFonts w:ascii="Calibri" w:hAnsi="Calibri" w:cs="Calibri"/>
          <w:sz w:val="24"/>
          <w:szCs w:val="24"/>
        </w:rPr>
        <w:t>]</w:t>
      </w:r>
    </w:p>
    <w:p w14:paraId="2CCD02E2" w14:textId="77777777" w:rsidR="00C344FA" w:rsidRPr="00E7076C" w:rsidRDefault="00C344FA" w:rsidP="001C072F">
      <w:pPr>
        <w:spacing w:line="276" w:lineRule="auto"/>
        <w:ind w:firstLine="527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 xml:space="preserve">Matrícula CAU/RS </w:t>
      </w:r>
      <w:r w:rsidR="00E7076C" w:rsidRPr="00E7076C">
        <w:rPr>
          <w:rFonts w:ascii="Calibri" w:hAnsi="Calibri" w:cs="Calibri"/>
          <w:sz w:val="24"/>
          <w:szCs w:val="24"/>
        </w:rPr>
        <w:t>[</w:t>
      </w:r>
      <w:r w:rsidR="00E7076C" w:rsidRPr="00E7076C">
        <w:rPr>
          <w:rFonts w:ascii="Calibri" w:hAnsi="Calibri" w:cs="Calibri"/>
          <w:sz w:val="24"/>
          <w:szCs w:val="24"/>
          <w:highlight w:val="lightGray"/>
        </w:rPr>
        <w:t>XXX</w:t>
      </w:r>
      <w:r w:rsidR="00E7076C" w:rsidRPr="00E7076C">
        <w:rPr>
          <w:rFonts w:ascii="Calibri" w:hAnsi="Calibri" w:cs="Calibri"/>
          <w:sz w:val="24"/>
          <w:szCs w:val="24"/>
        </w:rPr>
        <w:t>]</w:t>
      </w:r>
    </w:p>
    <w:p w14:paraId="4FF464E7" w14:textId="77777777" w:rsidR="00F37584" w:rsidRPr="00E7076C" w:rsidRDefault="00E7076C" w:rsidP="001C072F">
      <w:pPr>
        <w:spacing w:line="276" w:lineRule="auto"/>
        <w:ind w:firstLine="527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>[</w:t>
      </w:r>
      <w:r w:rsidRPr="00E7076C">
        <w:rPr>
          <w:rFonts w:ascii="Calibri" w:hAnsi="Calibri" w:cs="Calibri"/>
          <w:sz w:val="24"/>
          <w:szCs w:val="24"/>
          <w:highlight w:val="lightGray"/>
        </w:rPr>
        <w:t>CARGO NO CAU/RS</w:t>
      </w:r>
      <w:r w:rsidRPr="00E7076C">
        <w:rPr>
          <w:rFonts w:ascii="Calibri" w:hAnsi="Calibri" w:cs="Calibri"/>
          <w:sz w:val="24"/>
          <w:szCs w:val="24"/>
        </w:rPr>
        <w:t>]</w:t>
      </w:r>
    </w:p>
    <w:sectPr w:rsidR="00F37584" w:rsidRPr="00E7076C" w:rsidSect="009F5E67">
      <w:headerReference w:type="default" r:id="rId8"/>
      <w:footerReference w:type="default" r:id="rId9"/>
      <w:pgSz w:w="12240" w:h="15840"/>
      <w:pgMar w:top="1985" w:right="1325" w:bottom="1417" w:left="1701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5D4A" w14:textId="77777777" w:rsidR="008946F1" w:rsidRDefault="008946F1">
      <w:r>
        <w:separator/>
      </w:r>
    </w:p>
  </w:endnote>
  <w:endnote w:type="continuationSeparator" w:id="0">
    <w:p w14:paraId="6BA033EC" w14:textId="77777777" w:rsidR="008946F1" w:rsidRDefault="008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F282" w14:textId="77777777" w:rsidR="005217F5" w:rsidRPr="0093154B" w:rsidRDefault="005217F5" w:rsidP="005217F5">
    <w:pPr>
      <w:tabs>
        <w:tab w:val="center" w:pos="4320"/>
        <w:tab w:val="right" w:pos="8640"/>
      </w:tabs>
      <w:spacing w:after="120" w:line="276" w:lineRule="auto"/>
      <w:ind w:right="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</w:t>
    </w:r>
    <w:r>
      <w:rPr>
        <w:rFonts w:ascii="Arial" w:hAnsi="Arial" w:cs="Arial"/>
        <w:b/>
        <w:color w:val="2C778C"/>
      </w:rPr>
      <w:t>_________________________________</w:t>
    </w:r>
  </w:p>
  <w:p w14:paraId="1C060D8A" w14:textId="77777777" w:rsidR="005217F5" w:rsidRPr="003F1946" w:rsidRDefault="005217F5" w:rsidP="005217F5">
    <w:pPr>
      <w:pStyle w:val="Rodap"/>
      <w:ind w:left="-851" w:right="-1560" w:firstLine="851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r>
      <w:tab/>
    </w:r>
  </w:p>
  <w:p w14:paraId="2F423656" w14:textId="77777777" w:rsidR="005217F5" w:rsidRDefault="005217F5" w:rsidP="005217F5">
    <w:pPr>
      <w:pStyle w:val="Rodap"/>
      <w:tabs>
        <w:tab w:val="center" w:pos="4320"/>
        <w:tab w:val="right" w:pos="8640"/>
      </w:tabs>
      <w:ind w:left="-851" w:right="-1560" w:firstLine="851"/>
    </w:pPr>
    <w:r w:rsidRPr="003F1946">
      <w:rPr>
        <w:rFonts w:ascii="DaxCondensed" w:hAnsi="DaxCondensed" w:cs="Arial"/>
        <w:b/>
        <w:color w:val="2C778C"/>
      </w:rPr>
      <w:t>www.caurs.gov.br</w:t>
    </w:r>
  </w:p>
  <w:p w14:paraId="1A2B3FFF" w14:textId="77777777" w:rsidR="005217F5" w:rsidRDefault="00521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D2B9" w14:textId="77777777" w:rsidR="008946F1" w:rsidRDefault="008946F1">
      <w:r>
        <w:separator/>
      </w:r>
    </w:p>
  </w:footnote>
  <w:footnote w:type="continuationSeparator" w:id="0">
    <w:p w14:paraId="56BC3A1A" w14:textId="77777777" w:rsidR="008946F1" w:rsidRDefault="008946F1">
      <w:r>
        <w:continuationSeparator/>
      </w:r>
    </w:p>
  </w:footnote>
  <w:footnote w:id="1">
    <w:p w14:paraId="6F4138BA" w14:textId="77777777" w:rsidR="00925095" w:rsidRDefault="00925095" w:rsidP="0092509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MURARO, Leopoldo Gomes. Termo de colaboração e termo de fomento. In: Mendes, Michelle Diniz (Coord.). Marco Regulatório das Organizações da Sociedade Civil. Belo Horizonte: Fórum, 2017. P. 45-86. IBSN 978-85-450-0203-1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D4EE" w14:textId="77777777" w:rsidR="00D8564D" w:rsidRPr="00555945" w:rsidRDefault="00002109" w:rsidP="00F036F3">
    <w:pPr>
      <w:pStyle w:val="Cabealho"/>
      <w:rPr>
        <w:rFonts w:ascii="Arial" w:hAnsi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3A29B5" wp14:editId="785EFDF3">
          <wp:simplePos x="0" y="0"/>
          <wp:positionH relativeFrom="page">
            <wp:posOffset>-10160</wp:posOffset>
          </wp:positionH>
          <wp:positionV relativeFrom="paragraph">
            <wp:posOffset>-445770</wp:posOffset>
          </wp:positionV>
          <wp:extent cx="7560310" cy="969645"/>
          <wp:effectExtent l="0" t="0" r="2540" b="1905"/>
          <wp:wrapNone/>
          <wp:docPr id="5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979"/>
    <w:multiLevelType w:val="multilevel"/>
    <w:tmpl w:val="BD4C9C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 w15:restartNumberingAfterBreak="0">
    <w:nsid w:val="0992627E"/>
    <w:multiLevelType w:val="hybridMultilevel"/>
    <w:tmpl w:val="85824082"/>
    <w:lvl w:ilvl="0" w:tplc="CCD6C5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C05064"/>
    <w:multiLevelType w:val="hybridMultilevel"/>
    <w:tmpl w:val="4D6A359A"/>
    <w:lvl w:ilvl="0" w:tplc="B67C3BB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128F"/>
    <w:multiLevelType w:val="multilevel"/>
    <w:tmpl w:val="DF821068"/>
    <w:lvl w:ilvl="0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7" w:hanging="1440"/>
      </w:pPr>
      <w:rPr>
        <w:rFonts w:hint="default"/>
      </w:rPr>
    </w:lvl>
  </w:abstractNum>
  <w:abstractNum w:abstractNumId="4" w15:restartNumberingAfterBreak="0">
    <w:nsid w:val="17ED0D61"/>
    <w:multiLevelType w:val="hybridMultilevel"/>
    <w:tmpl w:val="1ABAC9BC"/>
    <w:lvl w:ilvl="0" w:tplc="C8B20058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BC3"/>
    <w:multiLevelType w:val="multilevel"/>
    <w:tmpl w:val="BD54EC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E3019"/>
    <w:multiLevelType w:val="multilevel"/>
    <w:tmpl w:val="C89E0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8359A"/>
    <w:multiLevelType w:val="hybridMultilevel"/>
    <w:tmpl w:val="B7525E52"/>
    <w:lvl w:ilvl="0" w:tplc="E49A979C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62BC"/>
    <w:multiLevelType w:val="multilevel"/>
    <w:tmpl w:val="3C5E3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B01C8C"/>
    <w:multiLevelType w:val="multilevel"/>
    <w:tmpl w:val="98F2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B23D02"/>
    <w:multiLevelType w:val="hybridMultilevel"/>
    <w:tmpl w:val="4DF2A3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017"/>
    <w:multiLevelType w:val="hybridMultilevel"/>
    <w:tmpl w:val="F2A8A508"/>
    <w:lvl w:ilvl="0" w:tplc="96EEA6FC">
      <w:start w:val="1"/>
      <w:numFmt w:val="decimal"/>
      <w:lvlText w:val="%1."/>
      <w:lvlJc w:val="left"/>
      <w:pPr>
        <w:ind w:left="17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7B365134">
      <w:numFmt w:val="bullet"/>
      <w:lvlText w:val="•"/>
      <w:lvlJc w:val="left"/>
      <w:pPr>
        <w:ind w:left="2720" w:hanging="243"/>
      </w:pPr>
      <w:rPr>
        <w:rFonts w:hint="default"/>
      </w:rPr>
    </w:lvl>
    <w:lvl w:ilvl="2" w:tplc="B282D0F0">
      <w:numFmt w:val="bullet"/>
      <w:lvlText w:val="•"/>
      <w:lvlJc w:val="left"/>
      <w:pPr>
        <w:ind w:left="3741" w:hanging="243"/>
      </w:pPr>
      <w:rPr>
        <w:rFonts w:hint="default"/>
      </w:rPr>
    </w:lvl>
    <w:lvl w:ilvl="3" w:tplc="2F74FABA">
      <w:numFmt w:val="bullet"/>
      <w:lvlText w:val="•"/>
      <w:lvlJc w:val="left"/>
      <w:pPr>
        <w:ind w:left="4761" w:hanging="243"/>
      </w:pPr>
      <w:rPr>
        <w:rFonts w:hint="default"/>
      </w:rPr>
    </w:lvl>
    <w:lvl w:ilvl="4" w:tplc="3C76C84C">
      <w:numFmt w:val="bullet"/>
      <w:lvlText w:val="•"/>
      <w:lvlJc w:val="left"/>
      <w:pPr>
        <w:ind w:left="5782" w:hanging="243"/>
      </w:pPr>
      <w:rPr>
        <w:rFonts w:hint="default"/>
      </w:rPr>
    </w:lvl>
    <w:lvl w:ilvl="5" w:tplc="83C6B6C2">
      <w:numFmt w:val="bullet"/>
      <w:lvlText w:val="•"/>
      <w:lvlJc w:val="left"/>
      <w:pPr>
        <w:ind w:left="6803" w:hanging="243"/>
      </w:pPr>
      <w:rPr>
        <w:rFonts w:hint="default"/>
      </w:rPr>
    </w:lvl>
    <w:lvl w:ilvl="6" w:tplc="CCD23B74">
      <w:numFmt w:val="bullet"/>
      <w:lvlText w:val="•"/>
      <w:lvlJc w:val="left"/>
      <w:pPr>
        <w:ind w:left="7823" w:hanging="243"/>
      </w:pPr>
      <w:rPr>
        <w:rFonts w:hint="default"/>
      </w:rPr>
    </w:lvl>
    <w:lvl w:ilvl="7" w:tplc="47F85596">
      <w:numFmt w:val="bullet"/>
      <w:lvlText w:val="•"/>
      <w:lvlJc w:val="left"/>
      <w:pPr>
        <w:ind w:left="8844" w:hanging="243"/>
      </w:pPr>
      <w:rPr>
        <w:rFonts w:hint="default"/>
      </w:rPr>
    </w:lvl>
    <w:lvl w:ilvl="8" w:tplc="B1466BE6">
      <w:numFmt w:val="bullet"/>
      <w:lvlText w:val="•"/>
      <w:lvlJc w:val="left"/>
      <w:pPr>
        <w:ind w:left="9865" w:hanging="243"/>
      </w:pPr>
      <w:rPr>
        <w:rFonts w:hint="default"/>
      </w:rPr>
    </w:lvl>
  </w:abstractNum>
  <w:abstractNum w:abstractNumId="12" w15:restartNumberingAfterBreak="0">
    <w:nsid w:val="3C3E5CB2"/>
    <w:multiLevelType w:val="multilevel"/>
    <w:tmpl w:val="390E1D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4050A"/>
    <w:multiLevelType w:val="hybridMultilevel"/>
    <w:tmpl w:val="3058E984"/>
    <w:lvl w:ilvl="0" w:tplc="D00634FA">
      <w:start w:val="1"/>
      <w:numFmt w:val="decimal"/>
      <w:lvlText w:val="3.%1."/>
      <w:lvlJc w:val="left"/>
      <w:pPr>
        <w:ind w:left="26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15" w15:restartNumberingAfterBreak="0">
    <w:nsid w:val="4EDF177D"/>
    <w:multiLevelType w:val="hybridMultilevel"/>
    <w:tmpl w:val="E44604C0"/>
    <w:lvl w:ilvl="0" w:tplc="80608B2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7ECE"/>
    <w:multiLevelType w:val="hybridMultilevel"/>
    <w:tmpl w:val="DC623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13C8E"/>
    <w:multiLevelType w:val="hybridMultilevel"/>
    <w:tmpl w:val="0A8CF636"/>
    <w:lvl w:ilvl="0" w:tplc="F68E47B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77A1B"/>
    <w:multiLevelType w:val="hybridMultilevel"/>
    <w:tmpl w:val="B2AC15F0"/>
    <w:lvl w:ilvl="0" w:tplc="ADA06B1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5C56"/>
    <w:multiLevelType w:val="hybridMultilevel"/>
    <w:tmpl w:val="61546A00"/>
    <w:lvl w:ilvl="0" w:tplc="842044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DE35A5"/>
    <w:multiLevelType w:val="hybridMultilevel"/>
    <w:tmpl w:val="F9B8D23C"/>
    <w:lvl w:ilvl="0" w:tplc="E34A4790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4EF3"/>
    <w:multiLevelType w:val="multilevel"/>
    <w:tmpl w:val="B4026688"/>
    <w:lvl w:ilvl="0">
      <w:start w:val="1"/>
      <w:numFmt w:val="decimal"/>
      <w:lvlText w:val="%1."/>
      <w:lvlJc w:val="left"/>
      <w:pPr>
        <w:ind w:left="1819" w:hanging="250"/>
      </w:pPr>
      <w:rPr>
        <w:rFonts w:hint="default"/>
        <w:b/>
        <w:bCs/>
        <w:w w:val="106"/>
      </w:rPr>
    </w:lvl>
    <w:lvl w:ilvl="1">
      <w:start w:val="1"/>
      <w:numFmt w:val="decimal"/>
      <w:lvlText w:val="%1.%2."/>
      <w:lvlJc w:val="left"/>
      <w:pPr>
        <w:ind w:left="1596" w:hanging="506"/>
      </w:pPr>
      <w:rPr>
        <w:rFonts w:hint="default"/>
        <w:w w:val="107"/>
      </w:rPr>
    </w:lvl>
    <w:lvl w:ilvl="2">
      <w:start w:val="1"/>
      <w:numFmt w:val="decimal"/>
      <w:lvlText w:val="%1.%2.%3."/>
      <w:lvlJc w:val="left"/>
      <w:pPr>
        <w:ind w:left="1568" w:hanging="506"/>
      </w:pPr>
      <w:rPr>
        <w:rFonts w:ascii="Arial" w:eastAsia="Arial" w:hAnsi="Arial" w:cs="Arial" w:hint="default"/>
        <w:color w:val="1A1C1F"/>
        <w:w w:val="105"/>
        <w:sz w:val="19"/>
        <w:szCs w:val="19"/>
      </w:rPr>
    </w:lvl>
    <w:lvl w:ilvl="3">
      <w:numFmt w:val="bullet"/>
      <w:lvlText w:val="•"/>
      <w:lvlJc w:val="left"/>
      <w:pPr>
        <w:ind w:left="1820" w:hanging="506"/>
      </w:pPr>
      <w:rPr>
        <w:rFonts w:hint="default"/>
      </w:rPr>
    </w:lvl>
    <w:lvl w:ilvl="4">
      <w:numFmt w:val="bullet"/>
      <w:lvlText w:val="•"/>
      <w:lvlJc w:val="left"/>
      <w:pPr>
        <w:ind w:left="1940" w:hanging="506"/>
      </w:pPr>
      <w:rPr>
        <w:rFonts w:hint="default"/>
      </w:rPr>
    </w:lvl>
    <w:lvl w:ilvl="5">
      <w:numFmt w:val="bullet"/>
      <w:lvlText w:val="•"/>
      <w:lvlJc w:val="left"/>
      <w:pPr>
        <w:ind w:left="2100" w:hanging="506"/>
      </w:pPr>
      <w:rPr>
        <w:rFonts w:hint="default"/>
      </w:rPr>
    </w:lvl>
    <w:lvl w:ilvl="6">
      <w:numFmt w:val="bullet"/>
      <w:lvlText w:val="•"/>
      <w:lvlJc w:val="left"/>
      <w:pPr>
        <w:ind w:left="2240" w:hanging="506"/>
      </w:pPr>
      <w:rPr>
        <w:rFonts w:hint="default"/>
      </w:rPr>
    </w:lvl>
    <w:lvl w:ilvl="7">
      <w:numFmt w:val="bullet"/>
      <w:lvlText w:val="•"/>
      <w:lvlJc w:val="left"/>
      <w:pPr>
        <w:ind w:left="4581" w:hanging="506"/>
      </w:pPr>
      <w:rPr>
        <w:rFonts w:hint="default"/>
      </w:rPr>
    </w:lvl>
    <w:lvl w:ilvl="8">
      <w:numFmt w:val="bullet"/>
      <w:lvlText w:val="•"/>
      <w:lvlJc w:val="left"/>
      <w:pPr>
        <w:ind w:left="6923" w:hanging="506"/>
      </w:pPr>
      <w:rPr>
        <w:rFonts w:hint="default"/>
      </w:rPr>
    </w:lvl>
  </w:abstractNum>
  <w:abstractNum w:abstractNumId="22" w15:restartNumberingAfterBreak="0">
    <w:nsid w:val="7C82597A"/>
    <w:multiLevelType w:val="multilevel"/>
    <w:tmpl w:val="B9A2033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num w:numId="1" w16cid:durableId="1134103214">
    <w:abstractNumId w:val="0"/>
  </w:num>
  <w:num w:numId="2" w16cid:durableId="977418020">
    <w:abstractNumId w:val="14"/>
  </w:num>
  <w:num w:numId="3" w16cid:durableId="1399939862">
    <w:abstractNumId w:val="2"/>
  </w:num>
  <w:num w:numId="4" w16cid:durableId="2057660604">
    <w:abstractNumId w:val="19"/>
  </w:num>
  <w:num w:numId="5" w16cid:durableId="538736683">
    <w:abstractNumId w:val="18"/>
  </w:num>
  <w:num w:numId="6" w16cid:durableId="1886142798">
    <w:abstractNumId w:val="21"/>
  </w:num>
  <w:num w:numId="7" w16cid:durableId="2132820768">
    <w:abstractNumId w:val="11"/>
  </w:num>
  <w:num w:numId="8" w16cid:durableId="1515457439">
    <w:abstractNumId w:val="1"/>
  </w:num>
  <w:num w:numId="9" w16cid:durableId="934241304">
    <w:abstractNumId w:val="13"/>
  </w:num>
  <w:num w:numId="10" w16cid:durableId="708527680">
    <w:abstractNumId w:val="12"/>
  </w:num>
  <w:num w:numId="11" w16cid:durableId="1278484425">
    <w:abstractNumId w:val="3"/>
  </w:num>
  <w:num w:numId="12" w16cid:durableId="1943681841">
    <w:abstractNumId w:val="2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09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5452455">
    <w:abstractNumId w:val="8"/>
  </w:num>
  <w:num w:numId="15" w16cid:durableId="556939196">
    <w:abstractNumId w:val="9"/>
  </w:num>
  <w:num w:numId="16" w16cid:durableId="5448535">
    <w:abstractNumId w:val="16"/>
  </w:num>
  <w:num w:numId="17" w16cid:durableId="1904019952">
    <w:abstractNumId w:val="10"/>
  </w:num>
  <w:num w:numId="18" w16cid:durableId="1124228929">
    <w:abstractNumId w:val="15"/>
  </w:num>
  <w:num w:numId="19" w16cid:durableId="942342613">
    <w:abstractNumId w:val="17"/>
  </w:num>
  <w:num w:numId="20" w16cid:durableId="1449542194">
    <w:abstractNumId w:val="7"/>
  </w:num>
  <w:num w:numId="21" w16cid:durableId="2020347651">
    <w:abstractNumId w:val="20"/>
  </w:num>
  <w:num w:numId="22" w16cid:durableId="1187520596">
    <w:abstractNumId w:val="4"/>
  </w:num>
  <w:num w:numId="23" w16cid:durableId="949898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8AA"/>
    <w:rsid w:val="00002109"/>
    <w:rsid w:val="000026E3"/>
    <w:rsid w:val="0000539C"/>
    <w:rsid w:val="00006272"/>
    <w:rsid w:val="00007960"/>
    <w:rsid w:val="000112CB"/>
    <w:rsid w:val="00011BF1"/>
    <w:rsid w:val="00022886"/>
    <w:rsid w:val="00031AF1"/>
    <w:rsid w:val="00032BB5"/>
    <w:rsid w:val="00043573"/>
    <w:rsid w:val="00044111"/>
    <w:rsid w:val="00050C60"/>
    <w:rsid w:val="0005276A"/>
    <w:rsid w:val="0005769F"/>
    <w:rsid w:val="000619A8"/>
    <w:rsid w:val="00062DA7"/>
    <w:rsid w:val="0006475C"/>
    <w:rsid w:val="000733F8"/>
    <w:rsid w:val="00077D03"/>
    <w:rsid w:val="00080EDF"/>
    <w:rsid w:val="0008431F"/>
    <w:rsid w:val="00084D83"/>
    <w:rsid w:val="00091CCB"/>
    <w:rsid w:val="00095F56"/>
    <w:rsid w:val="000A32CD"/>
    <w:rsid w:val="000A65AF"/>
    <w:rsid w:val="000B1164"/>
    <w:rsid w:val="000D11DC"/>
    <w:rsid w:val="000D2AF8"/>
    <w:rsid w:val="000E5922"/>
    <w:rsid w:val="000F4C94"/>
    <w:rsid w:val="00100476"/>
    <w:rsid w:val="00101F96"/>
    <w:rsid w:val="00105D1D"/>
    <w:rsid w:val="001128BA"/>
    <w:rsid w:val="001133BC"/>
    <w:rsid w:val="00124DBA"/>
    <w:rsid w:val="0012626A"/>
    <w:rsid w:val="00126E73"/>
    <w:rsid w:val="0013044D"/>
    <w:rsid w:val="00135C47"/>
    <w:rsid w:val="00142487"/>
    <w:rsid w:val="00143F67"/>
    <w:rsid w:val="00146C49"/>
    <w:rsid w:val="001479D4"/>
    <w:rsid w:val="00154CB9"/>
    <w:rsid w:val="00154DDB"/>
    <w:rsid w:val="00156382"/>
    <w:rsid w:val="00160F28"/>
    <w:rsid w:val="001618F9"/>
    <w:rsid w:val="00163F46"/>
    <w:rsid w:val="00165A82"/>
    <w:rsid w:val="00172ED9"/>
    <w:rsid w:val="00177061"/>
    <w:rsid w:val="00182A09"/>
    <w:rsid w:val="00182DA9"/>
    <w:rsid w:val="00184775"/>
    <w:rsid w:val="001866D5"/>
    <w:rsid w:val="00192B3A"/>
    <w:rsid w:val="0019480A"/>
    <w:rsid w:val="001A13B2"/>
    <w:rsid w:val="001A425C"/>
    <w:rsid w:val="001A5450"/>
    <w:rsid w:val="001A64F8"/>
    <w:rsid w:val="001A677C"/>
    <w:rsid w:val="001B0880"/>
    <w:rsid w:val="001B2E63"/>
    <w:rsid w:val="001B6404"/>
    <w:rsid w:val="001B65E2"/>
    <w:rsid w:val="001B7EDD"/>
    <w:rsid w:val="001C072F"/>
    <w:rsid w:val="001C4A3F"/>
    <w:rsid w:val="001D3531"/>
    <w:rsid w:val="001D4191"/>
    <w:rsid w:val="001E1DE3"/>
    <w:rsid w:val="001E2D20"/>
    <w:rsid w:val="001F3052"/>
    <w:rsid w:val="001F7584"/>
    <w:rsid w:val="00201584"/>
    <w:rsid w:val="00201E18"/>
    <w:rsid w:val="00203EBE"/>
    <w:rsid w:val="00212E79"/>
    <w:rsid w:val="002252FB"/>
    <w:rsid w:val="00234DCD"/>
    <w:rsid w:val="00247F22"/>
    <w:rsid w:val="0025311A"/>
    <w:rsid w:val="0025540C"/>
    <w:rsid w:val="00260016"/>
    <w:rsid w:val="00264567"/>
    <w:rsid w:val="00281F67"/>
    <w:rsid w:val="002909D2"/>
    <w:rsid w:val="00296379"/>
    <w:rsid w:val="002970A3"/>
    <w:rsid w:val="002B5B5F"/>
    <w:rsid w:val="002B7F44"/>
    <w:rsid w:val="002C5C11"/>
    <w:rsid w:val="002C5E85"/>
    <w:rsid w:val="002D024F"/>
    <w:rsid w:val="002E0C45"/>
    <w:rsid w:val="002F3B3B"/>
    <w:rsid w:val="002F527F"/>
    <w:rsid w:val="00301568"/>
    <w:rsid w:val="00304E08"/>
    <w:rsid w:val="00323933"/>
    <w:rsid w:val="0033000E"/>
    <w:rsid w:val="00332177"/>
    <w:rsid w:val="003324C2"/>
    <w:rsid w:val="003438D3"/>
    <w:rsid w:val="00345F0F"/>
    <w:rsid w:val="00350EE9"/>
    <w:rsid w:val="00354828"/>
    <w:rsid w:val="00355A2C"/>
    <w:rsid w:val="003579F5"/>
    <w:rsid w:val="00360B3B"/>
    <w:rsid w:val="003633C1"/>
    <w:rsid w:val="003749F1"/>
    <w:rsid w:val="00381A7B"/>
    <w:rsid w:val="003847EB"/>
    <w:rsid w:val="00385C15"/>
    <w:rsid w:val="00385C20"/>
    <w:rsid w:val="0039189E"/>
    <w:rsid w:val="003A0A7F"/>
    <w:rsid w:val="003A4B57"/>
    <w:rsid w:val="003A6D73"/>
    <w:rsid w:val="003B3F28"/>
    <w:rsid w:val="003C6207"/>
    <w:rsid w:val="003D2E18"/>
    <w:rsid w:val="003E21F8"/>
    <w:rsid w:val="003F21F5"/>
    <w:rsid w:val="00403BF4"/>
    <w:rsid w:val="00405D26"/>
    <w:rsid w:val="004131BD"/>
    <w:rsid w:val="0041438C"/>
    <w:rsid w:val="00415776"/>
    <w:rsid w:val="00424A4F"/>
    <w:rsid w:val="00432CF6"/>
    <w:rsid w:val="004334D9"/>
    <w:rsid w:val="0044099A"/>
    <w:rsid w:val="00441831"/>
    <w:rsid w:val="0044356A"/>
    <w:rsid w:val="00444C77"/>
    <w:rsid w:val="0044791F"/>
    <w:rsid w:val="00455547"/>
    <w:rsid w:val="004600F4"/>
    <w:rsid w:val="00471006"/>
    <w:rsid w:val="004729CF"/>
    <w:rsid w:val="00473E6B"/>
    <w:rsid w:val="00474AD8"/>
    <w:rsid w:val="0047548B"/>
    <w:rsid w:val="004930AC"/>
    <w:rsid w:val="00497775"/>
    <w:rsid w:val="004B0CA4"/>
    <w:rsid w:val="004B2ECA"/>
    <w:rsid w:val="004B39B9"/>
    <w:rsid w:val="004C4F41"/>
    <w:rsid w:val="004C7AF3"/>
    <w:rsid w:val="004D292B"/>
    <w:rsid w:val="004D59D7"/>
    <w:rsid w:val="004E369A"/>
    <w:rsid w:val="004E58BA"/>
    <w:rsid w:val="004E6C33"/>
    <w:rsid w:val="00500997"/>
    <w:rsid w:val="00504E1C"/>
    <w:rsid w:val="00513F31"/>
    <w:rsid w:val="005217F5"/>
    <w:rsid w:val="00527675"/>
    <w:rsid w:val="00527B01"/>
    <w:rsid w:val="00527E13"/>
    <w:rsid w:val="00534BF3"/>
    <w:rsid w:val="00537091"/>
    <w:rsid w:val="0054460A"/>
    <w:rsid w:val="00547865"/>
    <w:rsid w:val="00555945"/>
    <w:rsid w:val="005569CC"/>
    <w:rsid w:val="00570B93"/>
    <w:rsid w:val="00572352"/>
    <w:rsid w:val="005A3938"/>
    <w:rsid w:val="005A6F14"/>
    <w:rsid w:val="005B6704"/>
    <w:rsid w:val="005C06C3"/>
    <w:rsid w:val="005C67AE"/>
    <w:rsid w:val="005D7C84"/>
    <w:rsid w:val="005E56C8"/>
    <w:rsid w:val="005F71D9"/>
    <w:rsid w:val="00606A9C"/>
    <w:rsid w:val="006125DD"/>
    <w:rsid w:val="00623A36"/>
    <w:rsid w:val="006263A7"/>
    <w:rsid w:val="006264EE"/>
    <w:rsid w:val="0062692F"/>
    <w:rsid w:val="00627BB1"/>
    <w:rsid w:val="00633160"/>
    <w:rsid w:val="006337DC"/>
    <w:rsid w:val="006340B3"/>
    <w:rsid w:val="00634ED7"/>
    <w:rsid w:val="0063658E"/>
    <w:rsid w:val="00637F78"/>
    <w:rsid w:val="006402AE"/>
    <w:rsid w:val="006432DA"/>
    <w:rsid w:val="006461BF"/>
    <w:rsid w:val="00654219"/>
    <w:rsid w:val="00665C8B"/>
    <w:rsid w:val="00670493"/>
    <w:rsid w:val="00671305"/>
    <w:rsid w:val="006940CF"/>
    <w:rsid w:val="00696C6D"/>
    <w:rsid w:val="006A075E"/>
    <w:rsid w:val="006A4D3B"/>
    <w:rsid w:val="006B4C0F"/>
    <w:rsid w:val="006B72B8"/>
    <w:rsid w:val="006B73F6"/>
    <w:rsid w:val="006C1757"/>
    <w:rsid w:val="006C242E"/>
    <w:rsid w:val="006C682D"/>
    <w:rsid w:val="006D7E14"/>
    <w:rsid w:val="006E08AA"/>
    <w:rsid w:val="006E2A54"/>
    <w:rsid w:val="006E45D6"/>
    <w:rsid w:val="006E4990"/>
    <w:rsid w:val="006E4C54"/>
    <w:rsid w:val="00701C2D"/>
    <w:rsid w:val="00704109"/>
    <w:rsid w:val="0071572F"/>
    <w:rsid w:val="00716597"/>
    <w:rsid w:val="00720648"/>
    <w:rsid w:val="00735063"/>
    <w:rsid w:val="00737890"/>
    <w:rsid w:val="0074249D"/>
    <w:rsid w:val="00760BBB"/>
    <w:rsid w:val="00784D6B"/>
    <w:rsid w:val="00794E3D"/>
    <w:rsid w:val="007A0A4A"/>
    <w:rsid w:val="007A494D"/>
    <w:rsid w:val="007D14BF"/>
    <w:rsid w:val="007D33DF"/>
    <w:rsid w:val="007E1AA3"/>
    <w:rsid w:val="007F0FF6"/>
    <w:rsid w:val="007F38BF"/>
    <w:rsid w:val="007F4739"/>
    <w:rsid w:val="0080465F"/>
    <w:rsid w:val="008169B3"/>
    <w:rsid w:val="00816B3F"/>
    <w:rsid w:val="0082568F"/>
    <w:rsid w:val="008321F1"/>
    <w:rsid w:val="0083299F"/>
    <w:rsid w:val="00834B6E"/>
    <w:rsid w:val="008365FC"/>
    <w:rsid w:val="00837F5E"/>
    <w:rsid w:val="00843F30"/>
    <w:rsid w:val="00847D02"/>
    <w:rsid w:val="0086528F"/>
    <w:rsid w:val="00873069"/>
    <w:rsid w:val="0088722C"/>
    <w:rsid w:val="008946F1"/>
    <w:rsid w:val="008A289C"/>
    <w:rsid w:val="008B68B0"/>
    <w:rsid w:val="008C13C5"/>
    <w:rsid w:val="008C6B4E"/>
    <w:rsid w:val="008C7D06"/>
    <w:rsid w:val="008C7FE9"/>
    <w:rsid w:val="008D007E"/>
    <w:rsid w:val="008E0455"/>
    <w:rsid w:val="008E04C5"/>
    <w:rsid w:val="008E4950"/>
    <w:rsid w:val="008E5EBD"/>
    <w:rsid w:val="008E71EC"/>
    <w:rsid w:val="008F179A"/>
    <w:rsid w:val="008F6EF9"/>
    <w:rsid w:val="008F7E9F"/>
    <w:rsid w:val="00901AF4"/>
    <w:rsid w:val="00906D91"/>
    <w:rsid w:val="0091168C"/>
    <w:rsid w:val="00917418"/>
    <w:rsid w:val="00925095"/>
    <w:rsid w:val="00925DB8"/>
    <w:rsid w:val="00930379"/>
    <w:rsid w:val="00934946"/>
    <w:rsid w:val="00936EF0"/>
    <w:rsid w:val="00942885"/>
    <w:rsid w:val="009438CA"/>
    <w:rsid w:val="00946377"/>
    <w:rsid w:val="00956E71"/>
    <w:rsid w:val="0096027A"/>
    <w:rsid w:val="00962C3A"/>
    <w:rsid w:val="00962C5A"/>
    <w:rsid w:val="00964214"/>
    <w:rsid w:val="00977935"/>
    <w:rsid w:val="00981BDD"/>
    <w:rsid w:val="00984329"/>
    <w:rsid w:val="00991C2B"/>
    <w:rsid w:val="0099527D"/>
    <w:rsid w:val="00995E35"/>
    <w:rsid w:val="009A75E0"/>
    <w:rsid w:val="009B6AC3"/>
    <w:rsid w:val="009C0628"/>
    <w:rsid w:val="009D6FB0"/>
    <w:rsid w:val="009E2D55"/>
    <w:rsid w:val="009E3B74"/>
    <w:rsid w:val="009E4C3D"/>
    <w:rsid w:val="009F3A88"/>
    <w:rsid w:val="009F5E67"/>
    <w:rsid w:val="009F6B40"/>
    <w:rsid w:val="00A025B1"/>
    <w:rsid w:val="00A11D26"/>
    <w:rsid w:val="00A146F1"/>
    <w:rsid w:val="00A20ED9"/>
    <w:rsid w:val="00A24724"/>
    <w:rsid w:val="00A34375"/>
    <w:rsid w:val="00A4228D"/>
    <w:rsid w:val="00A4394C"/>
    <w:rsid w:val="00A45C51"/>
    <w:rsid w:val="00A46A65"/>
    <w:rsid w:val="00A53303"/>
    <w:rsid w:val="00A554C5"/>
    <w:rsid w:val="00A6150F"/>
    <w:rsid w:val="00A63823"/>
    <w:rsid w:val="00A65F89"/>
    <w:rsid w:val="00A6768E"/>
    <w:rsid w:val="00A71845"/>
    <w:rsid w:val="00A80CE2"/>
    <w:rsid w:val="00A85B58"/>
    <w:rsid w:val="00A91284"/>
    <w:rsid w:val="00AA6310"/>
    <w:rsid w:val="00AB47BB"/>
    <w:rsid w:val="00AB6EF3"/>
    <w:rsid w:val="00AC252A"/>
    <w:rsid w:val="00AC4C7D"/>
    <w:rsid w:val="00AD53B8"/>
    <w:rsid w:val="00AE2213"/>
    <w:rsid w:val="00AF41BC"/>
    <w:rsid w:val="00AF5C85"/>
    <w:rsid w:val="00B07C7C"/>
    <w:rsid w:val="00B10686"/>
    <w:rsid w:val="00B22C79"/>
    <w:rsid w:val="00B26738"/>
    <w:rsid w:val="00B31665"/>
    <w:rsid w:val="00B32214"/>
    <w:rsid w:val="00B33911"/>
    <w:rsid w:val="00B34C4B"/>
    <w:rsid w:val="00B44DCD"/>
    <w:rsid w:val="00B451DA"/>
    <w:rsid w:val="00B45DC6"/>
    <w:rsid w:val="00B47CDF"/>
    <w:rsid w:val="00B60782"/>
    <w:rsid w:val="00B60F0E"/>
    <w:rsid w:val="00B6633D"/>
    <w:rsid w:val="00B746C1"/>
    <w:rsid w:val="00B74B57"/>
    <w:rsid w:val="00B857BD"/>
    <w:rsid w:val="00B868EC"/>
    <w:rsid w:val="00B907FF"/>
    <w:rsid w:val="00B97699"/>
    <w:rsid w:val="00BA162B"/>
    <w:rsid w:val="00BA3895"/>
    <w:rsid w:val="00BB2D34"/>
    <w:rsid w:val="00BB5E8C"/>
    <w:rsid w:val="00BC114C"/>
    <w:rsid w:val="00BC1FC6"/>
    <w:rsid w:val="00BC347F"/>
    <w:rsid w:val="00BD64E7"/>
    <w:rsid w:val="00BE1F19"/>
    <w:rsid w:val="00BE2731"/>
    <w:rsid w:val="00BE3B1F"/>
    <w:rsid w:val="00BF4813"/>
    <w:rsid w:val="00C13771"/>
    <w:rsid w:val="00C1548B"/>
    <w:rsid w:val="00C1745F"/>
    <w:rsid w:val="00C25982"/>
    <w:rsid w:val="00C33AB8"/>
    <w:rsid w:val="00C344FA"/>
    <w:rsid w:val="00C35E19"/>
    <w:rsid w:val="00C3650C"/>
    <w:rsid w:val="00C36B85"/>
    <w:rsid w:val="00C375A0"/>
    <w:rsid w:val="00C41612"/>
    <w:rsid w:val="00C6057B"/>
    <w:rsid w:val="00C811E6"/>
    <w:rsid w:val="00C82E60"/>
    <w:rsid w:val="00C9004B"/>
    <w:rsid w:val="00CA16D7"/>
    <w:rsid w:val="00CA2DA7"/>
    <w:rsid w:val="00CA77F5"/>
    <w:rsid w:val="00CB26B8"/>
    <w:rsid w:val="00CC1467"/>
    <w:rsid w:val="00CD1716"/>
    <w:rsid w:val="00CD47E6"/>
    <w:rsid w:val="00CE367D"/>
    <w:rsid w:val="00CF5FFA"/>
    <w:rsid w:val="00D00858"/>
    <w:rsid w:val="00D02B2C"/>
    <w:rsid w:val="00D05FAD"/>
    <w:rsid w:val="00D06DCE"/>
    <w:rsid w:val="00D07063"/>
    <w:rsid w:val="00D10509"/>
    <w:rsid w:val="00D15AF3"/>
    <w:rsid w:val="00D20A84"/>
    <w:rsid w:val="00D2311F"/>
    <w:rsid w:val="00D2424A"/>
    <w:rsid w:val="00D24ABC"/>
    <w:rsid w:val="00D25F5B"/>
    <w:rsid w:val="00D34E32"/>
    <w:rsid w:val="00D404D9"/>
    <w:rsid w:val="00D41865"/>
    <w:rsid w:val="00D51868"/>
    <w:rsid w:val="00D52784"/>
    <w:rsid w:val="00D5407A"/>
    <w:rsid w:val="00D6078C"/>
    <w:rsid w:val="00D65F8B"/>
    <w:rsid w:val="00D7318F"/>
    <w:rsid w:val="00D80531"/>
    <w:rsid w:val="00D8564D"/>
    <w:rsid w:val="00D87890"/>
    <w:rsid w:val="00D90014"/>
    <w:rsid w:val="00DA084E"/>
    <w:rsid w:val="00DA3CE8"/>
    <w:rsid w:val="00DA494B"/>
    <w:rsid w:val="00DA732D"/>
    <w:rsid w:val="00DB7970"/>
    <w:rsid w:val="00DD1C86"/>
    <w:rsid w:val="00DD4C20"/>
    <w:rsid w:val="00DE4A1F"/>
    <w:rsid w:val="00DE7D4E"/>
    <w:rsid w:val="00DF3EA7"/>
    <w:rsid w:val="00DF4EDF"/>
    <w:rsid w:val="00E10459"/>
    <w:rsid w:val="00E10993"/>
    <w:rsid w:val="00E12295"/>
    <w:rsid w:val="00E13CC0"/>
    <w:rsid w:val="00E21482"/>
    <w:rsid w:val="00E22503"/>
    <w:rsid w:val="00E23233"/>
    <w:rsid w:val="00E26280"/>
    <w:rsid w:val="00E2772E"/>
    <w:rsid w:val="00E312D2"/>
    <w:rsid w:val="00E31847"/>
    <w:rsid w:val="00E34B48"/>
    <w:rsid w:val="00E4308D"/>
    <w:rsid w:val="00E4321D"/>
    <w:rsid w:val="00E435AF"/>
    <w:rsid w:val="00E44B0F"/>
    <w:rsid w:val="00E6191A"/>
    <w:rsid w:val="00E65220"/>
    <w:rsid w:val="00E672C7"/>
    <w:rsid w:val="00E7076C"/>
    <w:rsid w:val="00E70CF9"/>
    <w:rsid w:val="00E80861"/>
    <w:rsid w:val="00E87141"/>
    <w:rsid w:val="00E938E5"/>
    <w:rsid w:val="00E96293"/>
    <w:rsid w:val="00E97B76"/>
    <w:rsid w:val="00EB289E"/>
    <w:rsid w:val="00EC557C"/>
    <w:rsid w:val="00EC74F2"/>
    <w:rsid w:val="00EC7996"/>
    <w:rsid w:val="00EE24D5"/>
    <w:rsid w:val="00EE27F6"/>
    <w:rsid w:val="00EF5581"/>
    <w:rsid w:val="00F017D0"/>
    <w:rsid w:val="00F036F3"/>
    <w:rsid w:val="00F07A68"/>
    <w:rsid w:val="00F13183"/>
    <w:rsid w:val="00F22A00"/>
    <w:rsid w:val="00F2449B"/>
    <w:rsid w:val="00F2658F"/>
    <w:rsid w:val="00F315A8"/>
    <w:rsid w:val="00F34D66"/>
    <w:rsid w:val="00F37584"/>
    <w:rsid w:val="00F5264B"/>
    <w:rsid w:val="00F5396D"/>
    <w:rsid w:val="00F54699"/>
    <w:rsid w:val="00F67D95"/>
    <w:rsid w:val="00F71751"/>
    <w:rsid w:val="00F74447"/>
    <w:rsid w:val="00F96084"/>
    <w:rsid w:val="00F96240"/>
    <w:rsid w:val="00FA17BE"/>
    <w:rsid w:val="00FB0E9F"/>
    <w:rsid w:val="00FC7407"/>
    <w:rsid w:val="00FD1B2C"/>
    <w:rsid w:val="00FD7E4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30D044"/>
  <w15:docId w15:val="{700432F5-1982-4E10-AF59-4F7B108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284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A64F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35"/>
      <w:jc w:val="both"/>
    </w:pPr>
    <w:rPr>
      <w:rFonts w:ascii="Courier New" w:hAnsi="Courier New"/>
      <w:sz w:val="22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</w:rPr>
  </w:style>
  <w:style w:type="paragraph" w:styleId="Recuodecorpodetexto3">
    <w:name w:val="Body Text Indent 3"/>
    <w:basedOn w:val="Normal"/>
    <w:pPr>
      <w:ind w:left="1701" w:firstLine="1134"/>
      <w:jc w:val="both"/>
    </w:pPr>
    <w:rPr>
      <w:rFonts w:ascii="Arial Narrow" w:hAnsi="Arial Narrow"/>
      <w:sz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napToGrid w:val="0"/>
      <w:sz w:val="28"/>
    </w:rPr>
  </w:style>
  <w:style w:type="paragraph" w:styleId="Ttulo">
    <w:name w:val="Title"/>
    <w:basedOn w:val="Normal"/>
    <w:link w:val="TtuloChar"/>
    <w:uiPriority w:val="10"/>
    <w:qFormat/>
    <w:rsid w:val="00497775"/>
    <w:pPr>
      <w:jc w:val="center"/>
    </w:pPr>
    <w:rPr>
      <w:b/>
      <w:sz w:val="24"/>
    </w:rPr>
  </w:style>
  <w:style w:type="character" w:customStyle="1" w:styleId="TtuloChar">
    <w:name w:val="Título Char"/>
    <w:link w:val="Ttulo"/>
    <w:uiPriority w:val="10"/>
    <w:rsid w:val="003A0A7F"/>
    <w:rPr>
      <w:b/>
      <w:sz w:val="24"/>
    </w:rPr>
  </w:style>
  <w:style w:type="paragraph" w:styleId="TextosemFormatao">
    <w:name w:val="Plain Text"/>
    <w:basedOn w:val="Normal"/>
    <w:link w:val="TextosemFormataoChar"/>
    <w:rsid w:val="003A0A7F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3A0A7F"/>
    <w:rPr>
      <w:rFonts w:ascii="Courier New" w:hAnsi="Courier New"/>
    </w:rPr>
  </w:style>
  <w:style w:type="paragraph" w:styleId="Textoembloco">
    <w:name w:val="Block Text"/>
    <w:basedOn w:val="Normal"/>
    <w:rsid w:val="006461BF"/>
    <w:pPr>
      <w:spacing w:line="360" w:lineRule="auto"/>
      <w:ind w:left="709" w:right="79"/>
      <w:jc w:val="both"/>
    </w:pPr>
    <w:rPr>
      <w:i/>
    </w:rPr>
  </w:style>
  <w:style w:type="character" w:customStyle="1" w:styleId="Recuodecorpodetexto2Char">
    <w:name w:val="Recuo de corpo de texto 2 Char"/>
    <w:link w:val="Recuodecorpodetexto2"/>
    <w:rsid w:val="006461BF"/>
    <w:rPr>
      <w:rFonts w:ascii="Arial Narrow" w:hAnsi="Arial Narrow"/>
      <w:sz w:val="24"/>
    </w:rPr>
  </w:style>
  <w:style w:type="paragraph" w:customStyle="1" w:styleId="Default">
    <w:name w:val="Default"/>
    <w:rsid w:val="00355A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6FB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D6FB0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rsid w:val="00B22C79"/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22C79"/>
  </w:style>
  <w:style w:type="character" w:styleId="Refdenotaderodap">
    <w:name w:val="footnote reference"/>
    <w:uiPriority w:val="99"/>
    <w:rsid w:val="00B22C79"/>
    <w:rPr>
      <w:vertAlign w:val="superscript"/>
    </w:rPr>
  </w:style>
  <w:style w:type="character" w:styleId="Forte">
    <w:name w:val="Strong"/>
    <w:uiPriority w:val="22"/>
    <w:qFormat/>
    <w:rsid w:val="00424A4F"/>
    <w:rPr>
      <w:b/>
      <w:bCs/>
    </w:rPr>
  </w:style>
  <w:style w:type="paragraph" w:styleId="PargrafodaLista">
    <w:name w:val="List Paragraph"/>
    <w:basedOn w:val="Normal"/>
    <w:uiPriority w:val="72"/>
    <w:qFormat/>
    <w:rsid w:val="00AB47B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dentificacaoprocesso">
    <w:name w:val="identificacao_processo"/>
    <w:basedOn w:val="Normal"/>
    <w:rsid w:val="005D7C84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rsid w:val="005D7C84"/>
  </w:style>
  <w:style w:type="character" w:customStyle="1" w:styleId="nomeparte">
    <w:name w:val="nome_parte"/>
    <w:rsid w:val="005D7C84"/>
  </w:style>
  <w:style w:type="paragraph" w:styleId="Textodebalo">
    <w:name w:val="Balloon Text"/>
    <w:basedOn w:val="Normal"/>
    <w:link w:val="TextodebaloChar"/>
    <w:rsid w:val="00D24A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24AB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E4C5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semiHidden/>
    <w:rsid w:val="001A64F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dro">
    <w:name w:val="padro"/>
    <w:basedOn w:val="Normal"/>
    <w:rsid w:val="004C7AF3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5217F5"/>
  </w:style>
  <w:style w:type="character" w:styleId="Refdecomentrio">
    <w:name w:val="annotation reference"/>
    <w:rsid w:val="00D418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41865"/>
  </w:style>
  <w:style w:type="character" w:customStyle="1" w:styleId="TextodecomentrioChar">
    <w:name w:val="Texto de comentário Char"/>
    <w:basedOn w:val="Fontepargpadro"/>
    <w:link w:val="Textodecomentrio"/>
    <w:rsid w:val="00D41865"/>
  </w:style>
  <w:style w:type="paragraph" w:styleId="Assuntodocomentrio">
    <w:name w:val="annotation subject"/>
    <w:basedOn w:val="Textodecomentrio"/>
    <w:next w:val="Textodecomentrio"/>
    <w:link w:val="AssuntodocomentrioChar"/>
    <w:rsid w:val="00D41865"/>
    <w:rPr>
      <w:b/>
      <w:bCs/>
    </w:rPr>
  </w:style>
  <w:style w:type="character" w:customStyle="1" w:styleId="AssuntodocomentrioChar">
    <w:name w:val="Assunto do comentário Char"/>
    <w:link w:val="Assuntodocomentrio"/>
    <w:rsid w:val="00D4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2CB8-B9E6-42FB-965F-AA901D4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1524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CREARS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CREARS</dc:creator>
  <cp:lastModifiedBy>Henrique Munaretto Ficht</cp:lastModifiedBy>
  <cp:revision>5</cp:revision>
  <cp:lastPrinted>2019-04-13T13:41:00Z</cp:lastPrinted>
  <dcterms:created xsi:type="dcterms:W3CDTF">2023-03-06T14:48:00Z</dcterms:created>
  <dcterms:modified xsi:type="dcterms:W3CDTF">2024-03-20T18:03:00Z</dcterms:modified>
</cp:coreProperties>
</file>