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086287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086287" w:rsidRDefault="0045745B" w:rsidP="00601299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C27EE98" w:rsidR="00721C6E" w:rsidRPr="00086287" w:rsidRDefault="00D91635" w:rsidP="002E775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Aprova </w:t>
            </w:r>
            <w:r w:rsidR="002E775B">
              <w:rPr>
                <w:rFonts w:asciiTheme="minorHAnsi" w:hAnsiTheme="minorHAnsi" w:cstheme="minorHAnsi"/>
              </w:rPr>
              <w:t>texto de manifesto sobre Licenciamento.</w:t>
            </w:r>
          </w:p>
        </w:tc>
      </w:tr>
    </w:tbl>
    <w:p w14:paraId="5AB6CFB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086287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92D09A9" w:rsidR="00721C6E" w:rsidRPr="00086287" w:rsidRDefault="001B7786" w:rsidP="00D91635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  <w:b/>
              </w:rPr>
              <w:t>DELIBERAÇÃO C</w:t>
            </w:r>
            <w:r w:rsidR="00545664" w:rsidRPr="00086287">
              <w:rPr>
                <w:rFonts w:asciiTheme="minorHAnsi" w:hAnsiTheme="minorHAnsi" w:cstheme="minorHAnsi"/>
                <w:b/>
              </w:rPr>
              <w:t>PUA</w:t>
            </w:r>
            <w:r w:rsidRPr="00086287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F40F07" w:rsidRPr="00086287">
              <w:rPr>
                <w:rFonts w:asciiTheme="minorHAnsi" w:hAnsiTheme="minorHAnsi" w:cstheme="minorHAnsi"/>
                <w:b/>
              </w:rPr>
              <w:t>0</w:t>
            </w:r>
            <w:r w:rsidR="00613BC0">
              <w:rPr>
                <w:rFonts w:asciiTheme="minorHAnsi" w:hAnsiTheme="minorHAnsi" w:cstheme="minorHAnsi"/>
                <w:b/>
              </w:rPr>
              <w:t>0</w:t>
            </w:r>
            <w:r w:rsidR="002E775B">
              <w:rPr>
                <w:rFonts w:asciiTheme="minorHAnsi" w:hAnsiTheme="minorHAnsi" w:cstheme="minorHAnsi"/>
                <w:b/>
              </w:rPr>
              <w:t>8</w:t>
            </w:r>
            <w:r w:rsidR="00613BC0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083434D0" w14:textId="77777777" w:rsidR="00721C6E" w:rsidRPr="00086287" w:rsidRDefault="00721C6E" w:rsidP="00601299">
      <w:pPr>
        <w:spacing w:line="276" w:lineRule="auto"/>
        <w:jc w:val="both"/>
        <w:rPr>
          <w:rFonts w:asciiTheme="minorHAnsi" w:hAnsiTheme="minorHAnsi" w:cstheme="minorHAnsi"/>
        </w:rPr>
      </w:pPr>
    </w:p>
    <w:p w14:paraId="3944F17E" w14:textId="0F6441C6" w:rsidR="00D42DBC" w:rsidRPr="00086287" w:rsidRDefault="001B7786" w:rsidP="00613BC0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A </w:t>
      </w:r>
      <w:r w:rsidR="00601299" w:rsidRPr="00086287">
        <w:rPr>
          <w:rFonts w:asciiTheme="minorHAnsi" w:hAnsiTheme="minorHAnsi" w:cstheme="minorHAnsi"/>
        </w:rPr>
        <w:t>Comissão Especial de Política Urbana e Ambiental</w:t>
      </w:r>
      <w:r w:rsidR="0045745B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– C</w:t>
      </w:r>
      <w:r w:rsidR="00601299" w:rsidRPr="00086287">
        <w:rPr>
          <w:rFonts w:asciiTheme="minorHAnsi" w:hAnsiTheme="minorHAnsi" w:cstheme="minorHAnsi"/>
        </w:rPr>
        <w:t>PUA</w:t>
      </w:r>
      <w:r w:rsidRPr="00086287">
        <w:rPr>
          <w:rFonts w:asciiTheme="minorHAnsi" w:hAnsiTheme="minorHAnsi" w:cstheme="minorHAnsi"/>
        </w:rPr>
        <w:t xml:space="preserve">-CAU/RS, reunida ordinariamente por meio de reunião </w:t>
      </w:r>
      <w:r w:rsidR="00D75CB5">
        <w:rPr>
          <w:rFonts w:asciiTheme="minorHAnsi" w:hAnsiTheme="minorHAnsi" w:cstheme="minorHAnsi"/>
        </w:rPr>
        <w:t>virtual</w:t>
      </w:r>
      <w:r w:rsidRPr="00086287">
        <w:rPr>
          <w:rFonts w:asciiTheme="minorHAnsi" w:hAnsiTheme="minorHAnsi" w:cstheme="minorHAnsi"/>
        </w:rPr>
        <w:t xml:space="preserve">, realizada no dia </w:t>
      </w:r>
      <w:r w:rsidR="00D75CB5">
        <w:rPr>
          <w:rFonts w:asciiTheme="minorHAnsi" w:hAnsiTheme="minorHAnsi" w:cstheme="minorHAnsi"/>
        </w:rPr>
        <w:t>06</w:t>
      </w:r>
      <w:r w:rsidR="00613BC0">
        <w:rPr>
          <w:rFonts w:asciiTheme="minorHAnsi" w:hAnsiTheme="minorHAnsi" w:cstheme="minorHAnsi"/>
        </w:rPr>
        <w:t xml:space="preserve"> de </w:t>
      </w:r>
      <w:r w:rsidR="006F468A">
        <w:rPr>
          <w:rFonts w:asciiTheme="minorHAnsi" w:hAnsiTheme="minorHAnsi" w:cstheme="minorHAnsi"/>
        </w:rPr>
        <w:t>jul</w:t>
      </w:r>
      <w:r w:rsidR="00D75CB5">
        <w:rPr>
          <w:rFonts w:asciiTheme="minorHAnsi" w:hAnsiTheme="minorHAnsi" w:cstheme="minorHAnsi"/>
        </w:rPr>
        <w:t>ho</w:t>
      </w:r>
      <w:r w:rsidR="00613BC0">
        <w:rPr>
          <w:rFonts w:asciiTheme="minorHAnsi" w:hAnsiTheme="minorHAnsi" w:cstheme="minorHAnsi"/>
        </w:rPr>
        <w:t xml:space="preserve"> de 2022</w:t>
      </w:r>
      <w:r w:rsidRPr="00086287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42869DAE" w14:textId="77777777" w:rsidR="00651CA5" w:rsidRDefault="00651CA5" w:rsidP="00651CA5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o tema sobre Licenciamento vem sendo amplamente discutido em âmbito estadual e nacional, bem como que o tema faz parte do plano de trabalho da Comissão de Política Urbana e Ambiental do Rio Grande do Sul – CPUA-CAU/RS;</w:t>
      </w:r>
    </w:p>
    <w:p w14:paraId="415C0184" w14:textId="77777777" w:rsidR="00651CA5" w:rsidRDefault="00651CA5" w:rsidP="00651CA5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Ofício PRES-CAU/RS nº075/2021, encaminhado ao CAU Brasil, via Protocolo SICCAU nº </w:t>
      </w:r>
      <w:r w:rsidRPr="00057881">
        <w:rPr>
          <w:rFonts w:asciiTheme="minorHAnsi" w:hAnsiTheme="minorHAnsi" w:cstheme="minorHAnsi"/>
        </w:rPr>
        <w:t>1257761</w:t>
      </w:r>
      <w:r>
        <w:rPr>
          <w:rFonts w:asciiTheme="minorHAnsi" w:hAnsiTheme="minorHAnsi" w:cstheme="minorHAnsi"/>
        </w:rPr>
        <w:t>, contendo o posicionamento do CAU/RS sobre a Resolução CGSIM nº64;</w:t>
      </w:r>
    </w:p>
    <w:p w14:paraId="01B2EE9D" w14:textId="77777777" w:rsidR="00651CA5" w:rsidRDefault="00651CA5" w:rsidP="00651CA5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necessidade de se criar um regulamento padronizado, nos âmbitos estadual e nacional, sobre os procedimentos mínimos e imprescindíveis para o processo de licenciamento de obras, identificando não só as questões de responsabilidades dos profissionais solicitantes, mas também aquelas que devem ser exercidas pelo órgão público competente;</w:t>
      </w:r>
    </w:p>
    <w:p w14:paraId="48789F5A" w14:textId="77777777" w:rsidR="00651CA5" w:rsidRDefault="00651CA5" w:rsidP="00651CA5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a análise realizada pelo agente público dos projetos submetidos à aprovação </w:t>
      </w:r>
      <w:r w:rsidRPr="00B92EA3">
        <w:rPr>
          <w:rFonts w:asciiTheme="minorHAnsi" w:hAnsiTheme="minorHAnsi" w:cstheme="minorHAnsi"/>
        </w:rPr>
        <w:t>se caracteriza como medida de segurança preventiva, na medida em que erros projetuais podem ocasionar risco aos usuários concernentes à saúde, à segurança e, também, ao meio ambiente</w:t>
      </w:r>
      <w:r>
        <w:rPr>
          <w:rFonts w:asciiTheme="minorHAnsi" w:hAnsiTheme="minorHAnsi" w:cstheme="minorHAnsi"/>
        </w:rPr>
        <w:t>;</w:t>
      </w:r>
    </w:p>
    <w:p w14:paraId="1473F55A" w14:textId="72A838C5" w:rsidR="00716E9F" w:rsidRDefault="00651CA5" w:rsidP="00651CA5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</w:t>
      </w:r>
      <w:r w:rsidRPr="00B92EA3">
        <w:rPr>
          <w:rFonts w:asciiTheme="minorHAnsi" w:hAnsiTheme="minorHAnsi" w:cstheme="minorHAnsi"/>
        </w:rPr>
        <w:t>a inércia, o silêncio ou a simples omissão daquele que possui responsabilidade e conhecimento para o desempenho de determinadas funções técnicas, podem gerar sérios problemas e expor a comunidade a risco ou danos materiais à segurança, à saúde e ao meio ambiente, incluindo-se aqui não só o profissional habilitado, mas também o agente público responsável pela aprovação de projetos ou pela concessão de licença para construir</w:t>
      </w:r>
      <w:r>
        <w:rPr>
          <w:rFonts w:asciiTheme="minorHAnsi" w:hAnsiTheme="minorHAnsi" w:cstheme="minorHAnsi"/>
        </w:rPr>
        <w:t>;</w:t>
      </w:r>
    </w:p>
    <w:p w14:paraId="52294686" w14:textId="77777777" w:rsidR="006F468A" w:rsidRPr="00086287" w:rsidRDefault="006F468A" w:rsidP="00651CA5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2EFD1BE9" w14:textId="77777777" w:rsidR="00721C6E" w:rsidRPr="00086287" w:rsidRDefault="001B7786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5333FDA3" w14:textId="35F66B47" w:rsidR="00E3158D" w:rsidRDefault="00E3158D" w:rsidP="00E3158D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E3158D">
        <w:rPr>
          <w:rFonts w:asciiTheme="minorHAnsi" w:hAnsiTheme="minorHAnsi" w:cstheme="minorHAnsi"/>
        </w:rPr>
        <w:t>Aprovar</w:t>
      </w:r>
      <w:r w:rsidR="00A601D7">
        <w:rPr>
          <w:rFonts w:asciiTheme="minorHAnsi" w:hAnsiTheme="minorHAnsi" w:cstheme="minorHAnsi"/>
        </w:rPr>
        <w:t>, por unanimidade, a minuta</w:t>
      </w:r>
      <w:r w:rsidRPr="00E3158D">
        <w:rPr>
          <w:rFonts w:asciiTheme="minorHAnsi" w:hAnsiTheme="minorHAnsi" w:cstheme="minorHAnsi"/>
        </w:rPr>
        <w:t xml:space="preserve"> </w:t>
      </w:r>
      <w:r w:rsidR="005C087C">
        <w:rPr>
          <w:rFonts w:asciiTheme="minorHAnsi" w:hAnsiTheme="minorHAnsi" w:cstheme="minorHAnsi"/>
        </w:rPr>
        <w:t>do texto de M</w:t>
      </w:r>
      <w:r w:rsidR="00A601D7">
        <w:rPr>
          <w:rFonts w:asciiTheme="minorHAnsi" w:hAnsiTheme="minorHAnsi" w:cstheme="minorHAnsi"/>
        </w:rPr>
        <w:t>anifesto sobre Licenciamento</w:t>
      </w:r>
      <w:r w:rsidR="00774EBF">
        <w:rPr>
          <w:rFonts w:asciiTheme="minorHAnsi" w:hAnsiTheme="minorHAnsi" w:cstheme="minorHAnsi"/>
        </w:rPr>
        <w:t>, em anexo,</w:t>
      </w:r>
      <w:r>
        <w:rPr>
          <w:rFonts w:asciiTheme="minorHAnsi" w:hAnsiTheme="minorHAnsi" w:cstheme="minorHAnsi"/>
        </w:rPr>
        <w:t xml:space="preserve"> e encaminhar ao Presidente </w:t>
      </w:r>
      <w:r w:rsidR="00A601D7">
        <w:rPr>
          <w:rFonts w:asciiTheme="minorHAnsi" w:hAnsiTheme="minorHAnsi" w:cstheme="minorHAnsi"/>
        </w:rPr>
        <w:t>para apreciação, contribuições</w:t>
      </w:r>
      <w:r w:rsidR="00BA3AD4">
        <w:rPr>
          <w:rFonts w:asciiTheme="minorHAnsi" w:hAnsiTheme="minorHAnsi" w:cstheme="minorHAnsi"/>
        </w:rPr>
        <w:t>; e</w:t>
      </w:r>
    </w:p>
    <w:p w14:paraId="245F3EE4" w14:textId="7CFE52E1" w:rsidR="0066452A" w:rsidRPr="00BA3AD4" w:rsidRDefault="00E3158D" w:rsidP="00BA3AD4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BA3AD4">
        <w:rPr>
          <w:rFonts w:asciiTheme="minorHAnsi" w:hAnsiTheme="minorHAnsi" w:cstheme="minorHAnsi"/>
        </w:rPr>
        <w:t xml:space="preserve"> </w:t>
      </w:r>
      <w:r w:rsidR="00BA3AD4" w:rsidRPr="00BA3AD4">
        <w:rPr>
          <w:rFonts w:asciiTheme="minorHAnsi" w:hAnsiTheme="minorHAnsi" w:cstheme="minorHAnsi"/>
          <w:szCs w:val="22"/>
        </w:rPr>
        <w:t>Por encaminhar a presente Deliberação à Presidência do CAU/RS para, nos termos do art. 116 do Regimento Interno do CAU/RS, submetê-la ao Plenário deste Conselho</w:t>
      </w:r>
      <w:r w:rsidR="00BA3AD4">
        <w:rPr>
          <w:rFonts w:asciiTheme="minorHAnsi" w:hAnsiTheme="minorHAnsi" w:cstheme="minorHAnsi"/>
          <w:szCs w:val="22"/>
        </w:rPr>
        <w:t xml:space="preserve">; </w:t>
      </w:r>
    </w:p>
    <w:p w14:paraId="05BF1E90" w14:textId="77777777" w:rsidR="0000100B" w:rsidRPr="00086287" w:rsidRDefault="0000100B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4675D0D1" w14:textId="35AE491D" w:rsidR="00721C6E" w:rsidRPr="00086287" w:rsidRDefault="001B7786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Porto Alegre – RS, </w:t>
      </w:r>
      <w:r w:rsidR="002E775B">
        <w:rPr>
          <w:rFonts w:asciiTheme="minorHAnsi" w:hAnsiTheme="minorHAnsi" w:cstheme="minorHAnsi"/>
        </w:rPr>
        <w:t>06</w:t>
      </w:r>
      <w:r w:rsidR="00774EBF">
        <w:rPr>
          <w:rFonts w:asciiTheme="minorHAnsi" w:hAnsiTheme="minorHAnsi" w:cstheme="minorHAnsi"/>
        </w:rPr>
        <w:t xml:space="preserve"> de </w:t>
      </w:r>
      <w:r w:rsidR="002E775B">
        <w:rPr>
          <w:rFonts w:asciiTheme="minorHAnsi" w:hAnsiTheme="minorHAnsi" w:cstheme="minorHAnsi"/>
        </w:rPr>
        <w:t>julho</w:t>
      </w:r>
      <w:r w:rsidR="00774EBF">
        <w:rPr>
          <w:rFonts w:asciiTheme="minorHAnsi" w:hAnsiTheme="minorHAnsi" w:cstheme="minorHAnsi"/>
        </w:rPr>
        <w:t xml:space="preserve"> de 2022</w:t>
      </w:r>
      <w:r w:rsidR="005C29DB" w:rsidRPr="00086287">
        <w:rPr>
          <w:rFonts w:asciiTheme="minorHAnsi" w:hAnsiTheme="minorHAnsi" w:cstheme="minorHAnsi"/>
        </w:rPr>
        <w:t>.</w:t>
      </w:r>
    </w:p>
    <w:p w14:paraId="1CD88CC8" w14:textId="77777777" w:rsidR="00C10D50" w:rsidRDefault="00C10D5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A96C006" w14:textId="77777777" w:rsidR="00651CA5" w:rsidRPr="00086287" w:rsidRDefault="00651CA5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CB09B39" w14:textId="20B5855F" w:rsidR="00127772" w:rsidRPr="00086287" w:rsidRDefault="00127772" w:rsidP="00127772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Acompanhado dos votos da conselheira Marisa Potter </w:t>
      </w:r>
      <w:r w:rsidR="00774EBF">
        <w:rPr>
          <w:rFonts w:asciiTheme="minorHAnsi" w:hAnsiTheme="minorHAnsi" w:cstheme="minorHAnsi"/>
        </w:rPr>
        <w:t>e</w:t>
      </w:r>
      <w:r w:rsidR="008D6F1E">
        <w:rPr>
          <w:rFonts w:asciiTheme="minorHAnsi" w:hAnsiTheme="minorHAnsi" w:cstheme="minorHAnsi"/>
        </w:rPr>
        <w:t xml:space="preserve"> do conselheiro</w:t>
      </w:r>
      <w:r w:rsidR="00774EBF">
        <w:rPr>
          <w:rFonts w:asciiTheme="minorHAnsi" w:hAnsiTheme="minorHAnsi" w:cstheme="minorHAnsi"/>
        </w:rPr>
        <w:t xml:space="preserve"> </w:t>
      </w:r>
      <w:r w:rsidR="00774EBF" w:rsidRPr="00774EBF">
        <w:rPr>
          <w:rFonts w:asciiTheme="minorHAnsi" w:hAnsiTheme="minorHAnsi" w:cstheme="minorHAnsi"/>
        </w:rPr>
        <w:t>Diego Bertoletti da Rocha</w:t>
      </w:r>
      <w:r w:rsidRPr="00086287">
        <w:rPr>
          <w:rFonts w:asciiTheme="minorHAnsi" w:hAnsiTheme="minorHAnsi" w:cstheme="minorHAnsi"/>
        </w:rPr>
        <w:t xml:space="preserve"> atesto a veracidade das informações aqui apresentadas.</w:t>
      </w:r>
    </w:p>
    <w:p w14:paraId="3395F190" w14:textId="3D27D8B0" w:rsidR="00043579" w:rsidRDefault="00043579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2013FC2" w14:textId="77777777" w:rsidR="005C087C" w:rsidRPr="00086287" w:rsidRDefault="005C087C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39C18EC7" w14:textId="77777777" w:rsidR="008F1EDD" w:rsidRPr="00086287" w:rsidRDefault="008F1EDD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4B6595C8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E5DDA4A" w14:textId="2D4AFD94" w:rsidR="008D6F1E" w:rsidRDefault="008D6F1E" w:rsidP="0031483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C087C">
        <w:rPr>
          <w:rFonts w:asciiTheme="minorHAnsi" w:hAnsiTheme="minorHAnsi" w:cstheme="minorHAnsi"/>
          <w:b/>
        </w:rPr>
        <w:t>VALDIR BANDEIRA FIORENTIN</w:t>
      </w:r>
    </w:p>
    <w:p w14:paraId="37C393C1" w14:textId="02FFDF65" w:rsidR="00953382" w:rsidRDefault="005C087C" w:rsidP="0031483C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Membro</w:t>
      </w:r>
      <w:r w:rsidR="008D6F1E">
        <w:rPr>
          <w:rFonts w:asciiTheme="minorHAnsi" w:hAnsiTheme="minorHAnsi" w:cstheme="minorHAnsi"/>
        </w:rPr>
        <w:t xml:space="preserve"> </w:t>
      </w:r>
      <w:r w:rsidR="001B7786" w:rsidRPr="00086287">
        <w:rPr>
          <w:rFonts w:asciiTheme="minorHAnsi" w:hAnsiTheme="minorHAnsi" w:cstheme="minorHAnsi"/>
        </w:rPr>
        <w:t xml:space="preserve">da </w:t>
      </w:r>
      <w:r w:rsidR="00601299" w:rsidRPr="00086287">
        <w:rPr>
          <w:rFonts w:asciiTheme="minorHAnsi" w:hAnsiTheme="minorHAnsi" w:cstheme="minorHAnsi"/>
        </w:rPr>
        <w:t>CPUA-CAU/RS</w:t>
      </w:r>
    </w:p>
    <w:p w14:paraId="5600072F" w14:textId="51F93C4A" w:rsidR="00DB3153" w:rsidRDefault="00DB3153">
      <w:pPr>
        <w:suppressAutoHyphens w:val="0"/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11B68B5" w14:textId="77777777" w:rsidR="00A601D7" w:rsidRPr="00E818B9" w:rsidRDefault="00A601D7" w:rsidP="00A601D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818B9">
        <w:rPr>
          <w:rFonts w:asciiTheme="minorHAnsi" w:hAnsiTheme="minorHAnsi" w:cstheme="minorHAnsi"/>
          <w:b/>
        </w:rPr>
        <w:lastRenderedPageBreak/>
        <w:t>ANEXO I</w:t>
      </w:r>
    </w:p>
    <w:p w14:paraId="338CB9CD" w14:textId="77777777" w:rsidR="00A601D7" w:rsidRPr="00E818B9" w:rsidRDefault="00A601D7" w:rsidP="00A601D7">
      <w:pPr>
        <w:spacing w:line="276" w:lineRule="auto"/>
        <w:jc w:val="center"/>
        <w:rPr>
          <w:rFonts w:asciiTheme="minorHAnsi" w:hAnsiTheme="minorHAnsi" w:cstheme="minorHAnsi"/>
        </w:rPr>
      </w:pPr>
    </w:p>
    <w:p w14:paraId="5612C096" w14:textId="29DBB6E0" w:rsidR="00A601D7" w:rsidRPr="00E818B9" w:rsidRDefault="00A601D7" w:rsidP="00A601D7">
      <w:pPr>
        <w:ind w:hanging="2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MANIFESTO SOBRE O LICENCIAMENTO</w:t>
      </w:r>
    </w:p>
    <w:p w14:paraId="11A3CB1A" w14:textId="77777777" w:rsidR="00DB3153" w:rsidRPr="00DB3153" w:rsidRDefault="00DB3153" w:rsidP="00DB3153">
      <w:pPr>
        <w:rPr>
          <w:rFonts w:asciiTheme="minorHAnsi" w:hAnsiTheme="minorHAnsi" w:cstheme="minorHAnsi"/>
        </w:rPr>
      </w:pPr>
    </w:p>
    <w:p w14:paraId="618AB6A7" w14:textId="77777777" w:rsidR="005F1A35" w:rsidRDefault="005F1A35" w:rsidP="00BA3AD4">
      <w:pPr>
        <w:spacing w:line="276" w:lineRule="auto"/>
        <w:rPr>
          <w:rFonts w:asciiTheme="minorHAnsi" w:hAnsiTheme="minorHAnsi" w:cstheme="minorHAnsi"/>
        </w:rPr>
      </w:pPr>
    </w:p>
    <w:p w14:paraId="29587702" w14:textId="77777777" w:rsidR="00BA3AD4" w:rsidRDefault="00BA3AD4" w:rsidP="0031483C">
      <w:pPr>
        <w:spacing w:line="276" w:lineRule="auto"/>
        <w:jc w:val="center"/>
        <w:rPr>
          <w:rFonts w:asciiTheme="minorHAnsi" w:hAnsiTheme="minorHAnsi" w:cstheme="minorHAnsi"/>
        </w:rPr>
      </w:pPr>
    </w:p>
    <w:p w14:paraId="2FA571D0" w14:textId="0C2C9CC2" w:rsidR="00BA3AD4" w:rsidRPr="00BA3AD4" w:rsidRDefault="00BA3AD4" w:rsidP="00BA3AD4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  <w:r w:rsidRPr="00BA3AD4">
        <w:rPr>
          <w:rFonts w:ascii="Calibri" w:eastAsia="Times New Roman" w:hAnsi="Calibri" w:cs="Calibri"/>
          <w:color w:val="000000"/>
          <w:lang w:eastAsia="pt-BR"/>
        </w:rPr>
        <w:t xml:space="preserve">É notória a necessidade de revisão e qualificação nos processos de licenciamento nos municípios brasileiros. Há grande diversidade nos procedimentos nos diferentes municípios sendo comuns casos de falta de clareza quanto às regras e ritos; falta de transparência e de controle </w:t>
      </w:r>
      <w:r w:rsidR="0000100B" w:rsidRPr="00BA3AD4">
        <w:rPr>
          <w:rFonts w:ascii="Calibri" w:eastAsia="Times New Roman" w:hAnsi="Calibri" w:cs="Calibri"/>
          <w:color w:val="000000"/>
          <w:lang w:eastAsia="pt-BR"/>
        </w:rPr>
        <w:t>social; morosidade</w:t>
      </w:r>
      <w:r w:rsidRPr="00BA3AD4">
        <w:rPr>
          <w:rFonts w:ascii="Calibri" w:eastAsia="Times New Roman" w:hAnsi="Calibri" w:cs="Calibri"/>
          <w:color w:val="000000"/>
          <w:lang w:eastAsia="pt-BR"/>
        </w:rPr>
        <w:t>; e condutas que não condizem com a dinâmica e a realidade contemporânea. Por outro lado, temos observado a supressão de processo de licenciamento em muitos municípios e sua substituição por modalidades de auto licenciamento, que trazem aos profissionais de arquitetura e urbanis</w:t>
      </w:r>
      <w:r w:rsidR="0000100B">
        <w:rPr>
          <w:rFonts w:ascii="Calibri" w:eastAsia="Times New Roman" w:hAnsi="Calibri" w:cs="Calibri"/>
          <w:color w:val="000000"/>
          <w:lang w:eastAsia="pt-BR"/>
        </w:rPr>
        <w:t>mo responsabilidade que conflitu</w:t>
      </w:r>
      <w:r w:rsidRPr="00BA3AD4">
        <w:rPr>
          <w:rFonts w:ascii="Calibri" w:eastAsia="Times New Roman" w:hAnsi="Calibri" w:cs="Calibri"/>
          <w:color w:val="000000"/>
          <w:lang w:eastAsia="pt-BR"/>
        </w:rPr>
        <w:t>am com o dever do Estado.</w:t>
      </w:r>
    </w:p>
    <w:p w14:paraId="790C164B" w14:textId="77777777" w:rsidR="00BA3AD4" w:rsidRDefault="00BA3AD4" w:rsidP="00BA3AD4">
      <w:pPr>
        <w:suppressAutoHyphens w:val="0"/>
        <w:autoSpaceDN/>
        <w:jc w:val="both"/>
        <w:textAlignment w:val="auto"/>
        <w:rPr>
          <w:rFonts w:ascii="Calibri" w:eastAsia="Times New Roman" w:hAnsi="Calibri" w:cs="Calibri"/>
          <w:color w:val="000000"/>
          <w:lang w:eastAsia="pt-BR"/>
        </w:rPr>
      </w:pPr>
      <w:r w:rsidRPr="00BA3AD4">
        <w:rPr>
          <w:rFonts w:ascii="Calibri" w:eastAsia="Times New Roman" w:hAnsi="Calibri" w:cs="Calibri"/>
          <w:color w:val="000000"/>
          <w:lang w:eastAsia="pt-BR"/>
        </w:rPr>
        <w:t xml:space="preserve">Neste sentido, </w:t>
      </w:r>
      <w:r w:rsidRPr="00BA3AD4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 xml:space="preserve">entendemos </w:t>
      </w:r>
      <w:r w:rsidRPr="00BA3AD4">
        <w:rPr>
          <w:rFonts w:ascii="Calibri" w:eastAsia="Times New Roman" w:hAnsi="Calibri" w:cs="Calibri"/>
          <w:color w:val="000000"/>
          <w:lang w:eastAsia="pt-BR"/>
        </w:rPr>
        <w:t>como positiva a definição de padrões mínimos unificados nas escalas nacional, estadual e regional, criados a partir de um debate público e transparente, embora respeitando sempre a autonomia municipal na definição das regras, conforme prevê a Constituição Federal.</w:t>
      </w:r>
    </w:p>
    <w:p w14:paraId="06B5650F" w14:textId="77777777" w:rsidR="00BA3AD4" w:rsidRPr="00BA3AD4" w:rsidRDefault="00BA3AD4" w:rsidP="00BA3AD4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pt-BR"/>
        </w:rPr>
      </w:pPr>
    </w:p>
    <w:p w14:paraId="77F2A8F1" w14:textId="3C6243E5" w:rsidR="00BA3AD4" w:rsidRPr="004A52B4" w:rsidRDefault="00BA3AD4" w:rsidP="004A52B4">
      <w:pPr>
        <w:numPr>
          <w:ilvl w:val="0"/>
          <w:numId w:val="16"/>
        </w:numPr>
        <w:suppressAutoHyphens w:val="0"/>
        <w:autoSpaceDN/>
        <w:ind w:left="3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4A52B4">
        <w:rPr>
          <w:rFonts w:ascii="Calibri" w:eastAsia="Times New Roman" w:hAnsi="Calibri" w:cs="Calibri"/>
          <w:color w:val="000000"/>
          <w:lang w:eastAsia="pt-BR"/>
        </w:rPr>
        <w:t>Defendemos que os processos de licenciamento devem ter regras claras e públicas, facilmente acessíveis e compreensíveis, para que qualquer profissional possa utilizá-las adequadamente, independente do município onde esteja trabalhando. </w:t>
      </w:r>
    </w:p>
    <w:p w14:paraId="3348241B" w14:textId="4C638AE0" w:rsidR="00BA3AD4" w:rsidRPr="004A52B4" w:rsidRDefault="00BA3AD4" w:rsidP="00BA3AD4">
      <w:pPr>
        <w:numPr>
          <w:ilvl w:val="0"/>
          <w:numId w:val="16"/>
        </w:numPr>
        <w:suppressAutoHyphens w:val="0"/>
        <w:autoSpaceDN/>
        <w:ind w:left="3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4A52B4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>Todos os processos de licenciamento devem ser transparentes e acessíveis a todos, e devem contar com o controle social.</w:t>
      </w:r>
    </w:p>
    <w:p w14:paraId="534E74AF" w14:textId="36344B26" w:rsidR="00BA3AD4" w:rsidRPr="004A52B4" w:rsidRDefault="00BA3AD4" w:rsidP="004A52B4">
      <w:pPr>
        <w:numPr>
          <w:ilvl w:val="0"/>
          <w:numId w:val="16"/>
        </w:numPr>
        <w:suppressAutoHyphens w:val="0"/>
        <w:autoSpaceDN/>
        <w:ind w:left="3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4A52B4">
        <w:rPr>
          <w:rFonts w:ascii="Calibri" w:eastAsia="Times New Roman" w:hAnsi="Calibri" w:cs="Calibri"/>
          <w:color w:val="000000"/>
          <w:lang w:eastAsia="pt-BR"/>
        </w:rPr>
        <w:t>Defendemos o uso das tecnologias disponíveis que possam conferir maior celeridade e praticidade aos processos de licenciamento, sem colocar em risco sua qualidade.</w:t>
      </w:r>
    </w:p>
    <w:p w14:paraId="03DF45CE" w14:textId="6D790E89" w:rsidR="00BA3AD4" w:rsidRPr="004A52B4" w:rsidRDefault="00BA3AD4" w:rsidP="00BA3AD4">
      <w:pPr>
        <w:numPr>
          <w:ilvl w:val="0"/>
          <w:numId w:val="16"/>
        </w:numPr>
        <w:suppressAutoHyphens w:val="0"/>
        <w:autoSpaceDN/>
        <w:ind w:left="3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4A52B4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>Defendemos que os processos de licenciamentos sejam tratados de acordo com o grau de complexidade e de impacto urbanístico e ambiental dos empreendimentos, definindo processos mais céleres e simplificados para as edificações de menor impacto.</w:t>
      </w:r>
    </w:p>
    <w:p w14:paraId="5A7D0EDB" w14:textId="7DA407B3" w:rsidR="00BA3AD4" w:rsidRPr="0000100B" w:rsidRDefault="00BA3AD4" w:rsidP="0000100B">
      <w:pPr>
        <w:numPr>
          <w:ilvl w:val="0"/>
          <w:numId w:val="16"/>
        </w:numPr>
        <w:suppressAutoHyphens w:val="0"/>
        <w:autoSpaceDN/>
        <w:ind w:left="3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4A52B4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 xml:space="preserve">Defendemos </w:t>
      </w:r>
      <w:r w:rsidRPr="004A52B4">
        <w:rPr>
          <w:rFonts w:ascii="Calibri" w:eastAsia="Times New Roman" w:hAnsi="Calibri" w:cs="Calibri"/>
          <w:color w:val="000000"/>
          <w:lang w:eastAsia="pt-BR"/>
        </w:rPr>
        <w:t>que os processos de licenciamento devem ser orientados objetivamente para a garantia da segurança, da qualidade ambiental, do cumprimento da legislação e da função social da cidade e da propriedade, evitando-se regras ou procedimentos eventualmente exagerados</w:t>
      </w:r>
      <w:r w:rsidR="0000100B">
        <w:rPr>
          <w:rStyle w:val="Refdenotaderodap"/>
          <w:rFonts w:ascii="Calibri" w:eastAsia="Times New Roman" w:hAnsi="Calibri" w:cs="Calibri"/>
          <w:color w:val="000000"/>
          <w:lang w:eastAsia="pt-BR"/>
        </w:rPr>
        <w:footnoteReference w:id="1"/>
      </w:r>
      <w:r w:rsidRPr="004A52B4">
        <w:rPr>
          <w:rFonts w:ascii="Calibri" w:eastAsia="Times New Roman" w:hAnsi="Calibri" w:cs="Calibri"/>
          <w:color w:val="000000"/>
          <w:lang w:eastAsia="pt-BR"/>
        </w:rPr>
        <w:t>, que possam tornar os processos burocráticos e morosos.</w:t>
      </w:r>
    </w:p>
    <w:p w14:paraId="4AE5BC1B" w14:textId="39AD6CDB" w:rsidR="00BA3AD4" w:rsidRPr="004A52B4" w:rsidRDefault="00BA3AD4" w:rsidP="00BA3AD4">
      <w:pPr>
        <w:numPr>
          <w:ilvl w:val="0"/>
          <w:numId w:val="17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4A52B4">
        <w:rPr>
          <w:rFonts w:ascii="Calibri" w:eastAsia="Times New Roman" w:hAnsi="Calibri" w:cs="Calibri"/>
          <w:color w:val="000000"/>
          <w:lang w:eastAsia="pt-BR"/>
        </w:rPr>
        <w:t>Defendemos que os problemas no âmbito do licenciamento devem ser enfrentados através da qualificação dos processos de licenciamento, e não através da supressão ou eliminação dos me</w:t>
      </w:r>
      <w:r w:rsidR="0000100B">
        <w:rPr>
          <w:rFonts w:ascii="Calibri" w:eastAsia="Times New Roman" w:hAnsi="Calibri" w:cs="Calibri"/>
          <w:color w:val="000000"/>
          <w:lang w:eastAsia="pt-BR"/>
        </w:rPr>
        <w:t>smos, ou das modalidades de autodeclaração ou auto</w:t>
      </w:r>
      <w:r w:rsidRPr="004A52B4">
        <w:rPr>
          <w:rFonts w:ascii="Calibri" w:eastAsia="Times New Roman" w:hAnsi="Calibri" w:cs="Calibri"/>
          <w:color w:val="000000"/>
          <w:lang w:eastAsia="pt-BR"/>
        </w:rPr>
        <w:t>licenciamento. Pelo contrário, as estruturas públicas de licenciamento e fiscalização devem ser fortalecidas e qualificadas para a correta e ágil realização dos serviços.</w:t>
      </w:r>
    </w:p>
    <w:p w14:paraId="6A6E4799" w14:textId="7B67D2A3" w:rsidR="00BA3AD4" w:rsidRPr="004A52B4" w:rsidRDefault="00BA3AD4" w:rsidP="00BA3AD4">
      <w:pPr>
        <w:numPr>
          <w:ilvl w:val="0"/>
          <w:numId w:val="18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4A52B4">
        <w:rPr>
          <w:rFonts w:ascii="Calibri" w:eastAsia="Times New Roman" w:hAnsi="Calibri" w:cs="Calibri"/>
          <w:color w:val="000000"/>
          <w:lang w:eastAsia="pt-BR"/>
        </w:rPr>
        <w:t xml:space="preserve">Defendemos como imprescindível a manutenção da atividade do licenciamento como atribuição do Estado, sem terceirização, privatização, ou modalidades de autodeclarações ou autolicenciamento. A cidade é construída diariamente por uma multiplicidade de atores, cada um deles com seus interesses particulares, todos eles legítimos, e muitos deles conflitantes entre si. Cabe ao Estado o papel de defender o interesse público e o bem comum, e mediar os conflitos </w:t>
      </w:r>
      <w:r w:rsidRPr="004A52B4">
        <w:rPr>
          <w:rFonts w:ascii="Calibri" w:eastAsia="Times New Roman" w:hAnsi="Calibri" w:cs="Calibri"/>
          <w:color w:val="000000"/>
          <w:lang w:eastAsia="pt-BR"/>
        </w:rPr>
        <w:lastRenderedPageBreak/>
        <w:t>de interesses entre as partes. Esta tarefa não pode ser delegada à uma empresa ou a um profissional que possuem os seus interesses particulares e estão submetidos a outras pressões, sem contar com a isonomia que somente o Estado possui. O licenciamento é uma atividade pública, deve ser oferecida pelo poder público e deve ter o interesse público - de toda a sociedade - como total prioridade;</w:t>
      </w:r>
    </w:p>
    <w:p w14:paraId="23BDB916" w14:textId="0A12C5B9" w:rsidR="00BA3AD4" w:rsidRPr="004A52B4" w:rsidRDefault="00BA3AD4" w:rsidP="00BA3AD4">
      <w:pPr>
        <w:numPr>
          <w:ilvl w:val="0"/>
          <w:numId w:val="19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4A52B4">
        <w:rPr>
          <w:rFonts w:ascii="Calibri" w:eastAsia="Times New Roman" w:hAnsi="Calibri" w:cs="Calibri"/>
          <w:color w:val="000000"/>
          <w:lang w:eastAsia="pt-BR"/>
        </w:rPr>
        <w:t>Somos contrários à responsabilização excessiva do Responsável Técnico. Os profissionais devem assumir a responsabilidade técnica sobre todas as suas atividades, mas não lhes cabe assumir a responsabilidade pelo licenciamento, que é atribuição do Estado. Não pode ser aceito que a responsabilidade jurídica decorrente do licenciamento recaia apenas sobre quem emite o Registro de Responsabilidade Técnica (RRT), pois essa prática colocaria em risco o interesse público na medida em que transfere a função imparcial do Estado de zelar pelo interesse público a profissionais que pretendem ter seus interesses ou de seus clientes atendidos. </w:t>
      </w:r>
    </w:p>
    <w:p w14:paraId="690ACE55" w14:textId="69002F88" w:rsidR="00BA3AD4" w:rsidRPr="004A52B4" w:rsidRDefault="00BA3AD4" w:rsidP="00BA3AD4">
      <w:pPr>
        <w:numPr>
          <w:ilvl w:val="0"/>
          <w:numId w:val="20"/>
        </w:numPr>
        <w:suppressAutoHyphens w:val="0"/>
        <w:autoSpaceDN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4A52B4">
        <w:rPr>
          <w:rFonts w:ascii="Calibri" w:eastAsia="Times New Roman" w:hAnsi="Calibri" w:cs="Calibri"/>
          <w:color w:val="000000"/>
          <w:lang w:eastAsia="pt-BR"/>
        </w:rPr>
        <w:t xml:space="preserve">Além da inversão apontada, ocorre uma sobrecarga de responsabilidade sobre o profissional, haja vista que os interesses privados muitas vezes se sobrepõem à técnica, por pressões externas alheias à vontade do arquiteto e urbanista. As hipóteses de auto licenciamento têm sido recebidas, muitas vezes, pelos profissionais de arquitetura e urbanismo como vantajosas ao tornar mais célere o processo, porém nestas situações os profissionais assumem </w:t>
      </w:r>
      <w:r w:rsidR="0000100B" w:rsidRPr="004A52B4">
        <w:rPr>
          <w:rFonts w:ascii="Calibri" w:eastAsia="Times New Roman" w:hAnsi="Calibri" w:cs="Calibri"/>
          <w:color w:val="000000"/>
          <w:lang w:eastAsia="pt-BR"/>
        </w:rPr>
        <w:t>responsabilidades excessivas</w:t>
      </w:r>
      <w:r w:rsidRPr="004A52B4">
        <w:rPr>
          <w:rFonts w:ascii="Calibri" w:eastAsia="Times New Roman" w:hAnsi="Calibri" w:cs="Calibri"/>
          <w:color w:val="000000"/>
          <w:lang w:eastAsia="pt-BR"/>
        </w:rPr>
        <w:t xml:space="preserve"> e que escapam das suas atribuições, podendo trazer inúmeros prejuízos futuros.</w:t>
      </w:r>
    </w:p>
    <w:p w14:paraId="4072482D" w14:textId="77777777" w:rsidR="00BA3AD4" w:rsidRPr="004A52B4" w:rsidRDefault="00BA3AD4" w:rsidP="00BA3AD4">
      <w:pPr>
        <w:suppressAutoHyphens w:val="0"/>
        <w:autoSpaceDN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5E9A866B" w14:textId="77777777" w:rsidR="00BA3AD4" w:rsidRPr="004A52B4" w:rsidRDefault="00BA3AD4" w:rsidP="00BA3AD4">
      <w:pPr>
        <w:suppressAutoHyphens w:val="0"/>
        <w:autoSpaceDN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4A52B4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>O</w:t>
      </w:r>
      <w:r w:rsidRPr="004A52B4">
        <w:rPr>
          <w:rFonts w:ascii="Calibri" w:eastAsia="Times New Roman" w:hAnsi="Calibri" w:cs="Calibri"/>
          <w:color w:val="000000"/>
          <w:lang w:eastAsia="pt-BR"/>
        </w:rPr>
        <w:t xml:space="preserve"> licenciamento deve estar a serviço do planejamento urbano e dos interesses coletivos, e não ser tratado como um entrave para o desenvolvimento econômico. A eficiência do licenciamento não se limita à agilidade dos processos em si, e sim na garantia do respeito às diretrizes do planejamento urbano e da observação dos critérios urbanísticos definidos na legislação. </w:t>
      </w:r>
    </w:p>
    <w:p w14:paraId="69239428" w14:textId="77777777" w:rsidR="00BA3AD4" w:rsidRPr="004A52B4" w:rsidRDefault="00BA3AD4" w:rsidP="00BA3AD4">
      <w:pPr>
        <w:suppressAutoHyphens w:val="0"/>
        <w:autoSpaceDN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4A52B4">
        <w:rPr>
          <w:rFonts w:ascii="Calibri" w:eastAsia="Times New Roman" w:hAnsi="Calibri" w:cs="Calibri"/>
          <w:color w:val="000000"/>
          <w:lang w:eastAsia="pt-BR"/>
        </w:rPr>
        <w:t>Com esse manifesto o CAU/RS contribui com o debate público, a fim de apontar rumos para a qualificação dos processos de licenciamento no país, garantindo procedimentos mais céleres e claros nos processos de licenciamentos futuros, mantendo a imparcialidade conferida ao Estado, sem perder o rumo traçado pela Constituição Federal e pelo Estatuto das Cidades. </w:t>
      </w:r>
    </w:p>
    <w:p w14:paraId="30CC23E7" w14:textId="77777777" w:rsidR="004A52B4" w:rsidRPr="004A52B4" w:rsidRDefault="004A52B4" w:rsidP="00BA3AD4">
      <w:pPr>
        <w:suppressAutoHyphens w:val="0"/>
        <w:autoSpaceDN/>
        <w:spacing w:after="240"/>
        <w:textAlignment w:val="auto"/>
        <w:rPr>
          <w:rFonts w:ascii="Times New Roman" w:eastAsia="Times New Roman" w:hAnsi="Times New Roman"/>
          <w:lang w:eastAsia="pt-BR"/>
        </w:rPr>
      </w:pPr>
    </w:p>
    <w:p w14:paraId="7B0890BD" w14:textId="77777777" w:rsidR="00BA3AD4" w:rsidRPr="004A52B4" w:rsidRDefault="00BA3AD4" w:rsidP="00BA3AD4">
      <w:pPr>
        <w:suppressAutoHyphens w:val="0"/>
        <w:autoSpaceDN/>
        <w:ind w:firstLine="1418"/>
        <w:textAlignment w:val="auto"/>
        <w:rPr>
          <w:rFonts w:ascii="Times New Roman" w:eastAsia="Times New Roman" w:hAnsi="Times New Roman"/>
          <w:lang w:eastAsia="pt-BR"/>
        </w:rPr>
      </w:pPr>
      <w:r w:rsidRPr="004A52B4">
        <w:rPr>
          <w:rFonts w:ascii="Calibri" w:eastAsia="Times New Roman" w:hAnsi="Calibri" w:cs="Calibri"/>
          <w:color w:val="000000"/>
          <w:lang w:eastAsia="pt-BR"/>
        </w:rPr>
        <w:t>Atenciosamente,</w:t>
      </w:r>
    </w:p>
    <w:p w14:paraId="12A5A87C" w14:textId="77777777" w:rsidR="00BA3AD4" w:rsidRPr="004A52B4" w:rsidRDefault="00BA3AD4" w:rsidP="00BA3AD4">
      <w:pPr>
        <w:suppressAutoHyphens w:val="0"/>
        <w:autoSpaceDN/>
        <w:spacing w:after="240"/>
        <w:textAlignment w:val="auto"/>
        <w:rPr>
          <w:rFonts w:ascii="Times New Roman" w:eastAsia="Times New Roman" w:hAnsi="Times New Roman"/>
          <w:lang w:eastAsia="pt-BR"/>
        </w:rPr>
      </w:pPr>
      <w:r w:rsidRPr="004A52B4">
        <w:rPr>
          <w:rFonts w:ascii="Times New Roman" w:eastAsia="Times New Roman" w:hAnsi="Times New Roman"/>
          <w:lang w:eastAsia="pt-BR"/>
        </w:rPr>
        <w:br/>
      </w:r>
    </w:p>
    <w:p w14:paraId="783D6068" w14:textId="77777777" w:rsidR="00BA3AD4" w:rsidRPr="004A52B4" w:rsidRDefault="00BA3AD4" w:rsidP="00BA3AD4">
      <w:pPr>
        <w:suppressAutoHyphens w:val="0"/>
        <w:autoSpaceDN/>
        <w:jc w:val="center"/>
        <w:textAlignment w:val="auto"/>
        <w:rPr>
          <w:rFonts w:ascii="Times New Roman" w:eastAsia="Times New Roman" w:hAnsi="Times New Roman"/>
          <w:lang w:eastAsia="pt-BR"/>
        </w:rPr>
      </w:pPr>
      <w:r w:rsidRPr="004A52B4">
        <w:rPr>
          <w:rFonts w:ascii="Calibri" w:eastAsia="Times New Roman" w:hAnsi="Calibri" w:cs="Calibri"/>
          <w:b/>
          <w:bCs/>
          <w:color w:val="000000"/>
          <w:lang w:eastAsia="pt-BR"/>
        </w:rPr>
        <w:t>TIAGO HOLZMANN DA SILVA</w:t>
      </w:r>
    </w:p>
    <w:p w14:paraId="41DA5953" w14:textId="081B2057" w:rsidR="00BA3AD4" w:rsidRPr="00BA3AD4" w:rsidRDefault="00BA3AD4" w:rsidP="00BA3AD4">
      <w:pPr>
        <w:suppressAutoHyphens w:val="0"/>
        <w:autoSpaceDN/>
        <w:jc w:val="center"/>
        <w:textAlignment w:val="auto"/>
        <w:rPr>
          <w:rFonts w:ascii="Times New Roman" w:eastAsia="Times New Roman" w:hAnsi="Times New Roman"/>
          <w:lang w:eastAsia="pt-BR"/>
        </w:rPr>
      </w:pPr>
      <w:r w:rsidRPr="004A52B4">
        <w:rPr>
          <w:rFonts w:ascii="Calibri" w:eastAsia="Times New Roman" w:hAnsi="Calibri" w:cs="Calibri"/>
          <w:color w:val="000000"/>
          <w:lang w:eastAsia="pt-BR"/>
        </w:rPr>
        <w:t>Presidente do CAU/</w:t>
      </w:r>
      <w:r w:rsidRPr="00BA3AD4">
        <w:rPr>
          <w:rFonts w:ascii="Calibri" w:eastAsia="Times New Roman" w:hAnsi="Calibri" w:cs="Calibri"/>
          <w:color w:val="000000"/>
          <w:lang w:eastAsia="pt-BR"/>
        </w:rPr>
        <w:t>RS</w:t>
      </w:r>
    </w:p>
    <w:sectPr w:rsidR="00BA3AD4" w:rsidRPr="00BA3AD4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83E98" w14:textId="77777777" w:rsidR="00271967" w:rsidRDefault="00271967">
      <w:r>
        <w:separator/>
      </w:r>
    </w:p>
  </w:endnote>
  <w:endnote w:type="continuationSeparator" w:id="0">
    <w:p w14:paraId="113C7727" w14:textId="77777777" w:rsidR="00271967" w:rsidRDefault="0027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5C087C">
      <w:rPr>
        <w:rFonts w:ascii="DaxCondensed" w:hAnsi="DaxCondensed" w:cs="Arial"/>
        <w:noProof/>
        <w:color w:val="008080"/>
        <w:sz w:val="20"/>
        <w:szCs w:val="20"/>
      </w:rPr>
      <w:t>4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EF642" w14:textId="77777777" w:rsidR="00271967" w:rsidRDefault="00271967">
      <w:r>
        <w:rPr>
          <w:color w:val="000000"/>
        </w:rPr>
        <w:separator/>
      </w:r>
    </w:p>
  </w:footnote>
  <w:footnote w:type="continuationSeparator" w:id="0">
    <w:p w14:paraId="7D10E728" w14:textId="77777777" w:rsidR="00271967" w:rsidRDefault="00271967">
      <w:r>
        <w:continuationSeparator/>
      </w:r>
    </w:p>
  </w:footnote>
  <w:footnote w:id="1">
    <w:p w14:paraId="776D1FB9" w14:textId="10A325A7" w:rsidR="0000100B" w:rsidRDefault="0000100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Calibri" w:eastAsia="Times New Roman" w:hAnsi="Calibri" w:cs="Calibri"/>
          <w:color w:val="000000"/>
          <w:lang w:eastAsia="pt-BR"/>
        </w:rPr>
        <w:t>C</w:t>
      </w:r>
      <w:r w:rsidRPr="004A52B4">
        <w:rPr>
          <w:rFonts w:ascii="Calibri" w:eastAsia="Times New Roman" w:hAnsi="Calibri" w:cs="Calibri"/>
          <w:color w:val="000000"/>
          <w:lang w:eastAsia="pt-BR"/>
        </w:rPr>
        <w:t>onsidera</w:t>
      </w:r>
      <w:r>
        <w:rPr>
          <w:rFonts w:ascii="Calibri" w:eastAsia="Times New Roman" w:hAnsi="Calibri" w:cs="Calibri"/>
          <w:color w:val="000000"/>
          <w:lang w:eastAsia="pt-BR"/>
        </w:rPr>
        <w:t>-se</w:t>
      </w:r>
      <w:r w:rsidRPr="004A52B4">
        <w:rPr>
          <w:rFonts w:ascii="Calibri" w:eastAsia="Times New Roman" w:hAnsi="Calibri" w:cs="Calibri"/>
          <w:color w:val="000000"/>
          <w:lang w:eastAsia="pt-BR"/>
        </w:rPr>
        <w:t xml:space="preserve"> exagerado quando os procedimentos ou os ritos ultrapassam os interesses públicos adentrando em questões de interesse eminentemente privados.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4487"/>
    <w:multiLevelType w:val="hybridMultilevel"/>
    <w:tmpl w:val="4F1E9E52"/>
    <w:lvl w:ilvl="0" w:tplc="38FC9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BCE96E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24EE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26877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82E391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2854B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9E8BC4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16A443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22AF4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7A64"/>
    <w:multiLevelType w:val="multilevel"/>
    <w:tmpl w:val="5024D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63B7B"/>
    <w:multiLevelType w:val="hybridMultilevel"/>
    <w:tmpl w:val="54825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67BAF"/>
    <w:multiLevelType w:val="hybridMultilevel"/>
    <w:tmpl w:val="5D0279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73CE5"/>
    <w:multiLevelType w:val="multilevel"/>
    <w:tmpl w:val="C16A8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C6108E"/>
    <w:multiLevelType w:val="hybridMultilevel"/>
    <w:tmpl w:val="AE72DDB2"/>
    <w:lvl w:ilvl="0" w:tplc="771CE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875DC"/>
    <w:multiLevelType w:val="hybridMultilevel"/>
    <w:tmpl w:val="8A44F602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60F9D"/>
    <w:multiLevelType w:val="hybridMultilevel"/>
    <w:tmpl w:val="475E598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326A4C4D"/>
    <w:multiLevelType w:val="hybridMultilevel"/>
    <w:tmpl w:val="E1A2904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D5369"/>
    <w:multiLevelType w:val="hybridMultilevel"/>
    <w:tmpl w:val="5D0279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95CB2"/>
    <w:multiLevelType w:val="hybridMultilevel"/>
    <w:tmpl w:val="D7AEDAAC"/>
    <w:lvl w:ilvl="0" w:tplc="82F0A1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AE2461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E9A013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8C064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6C6C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F36FCC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90CD49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D60CA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D02B10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F70A1"/>
    <w:multiLevelType w:val="hybridMultilevel"/>
    <w:tmpl w:val="547C9E5E"/>
    <w:lvl w:ilvl="0" w:tplc="F79CD4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3000EE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654354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654EF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9AE1E3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C361A9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3D0BA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1E210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11E8D6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435BC"/>
    <w:multiLevelType w:val="hybridMultilevel"/>
    <w:tmpl w:val="6442B6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16"/>
  </w:num>
  <w:num w:numId="8">
    <w:abstractNumId w:val="6"/>
  </w:num>
  <w:num w:numId="9">
    <w:abstractNumId w:val="4"/>
  </w:num>
  <w:num w:numId="10">
    <w:abstractNumId w:val="11"/>
  </w:num>
  <w:num w:numId="11">
    <w:abstractNumId w:val="14"/>
  </w:num>
  <w:num w:numId="12">
    <w:abstractNumId w:val="0"/>
  </w:num>
  <w:num w:numId="13">
    <w:abstractNumId w:val="13"/>
  </w:num>
  <w:num w:numId="14">
    <w:abstractNumId w:val="3"/>
  </w:num>
  <w:num w:numId="15">
    <w:abstractNumId w:val="12"/>
  </w:num>
  <w:num w:numId="16">
    <w:abstractNumId w:val="2"/>
  </w:num>
  <w:num w:numId="17">
    <w:abstractNumId w:val="5"/>
    <w:lvlOverride w:ilvl="0">
      <w:lvl w:ilvl="0">
        <w:numFmt w:val="decimal"/>
        <w:lvlText w:val="%1."/>
        <w:lvlJc w:val="left"/>
      </w:lvl>
    </w:lvlOverride>
  </w:num>
  <w:num w:numId="18">
    <w:abstractNumId w:val="5"/>
    <w:lvlOverride w:ilvl="0">
      <w:lvl w:ilvl="0">
        <w:numFmt w:val="decimal"/>
        <w:lvlText w:val="%1."/>
        <w:lvlJc w:val="left"/>
      </w:lvl>
    </w:lvlOverride>
  </w:num>
  <w:num w:numId="19">
    <w:abstractNumId w:val="5"/>
    <w:lvlOverride w:ilvl="0">
      <w:lvl w:ilvl="0">
        <w:numFmt w:val="decimal"/>
        <w:lvlText w:val="%1."/>
        <w:lvlJc w:val="left"/>
      </w:lvl>
    </w:lvlOverride>
  </w:num>
  <w:num w:numId="20">
    <w:abstractNumId w:val="5"/>
    <w:lvlOverride w:ilvl="0">
      <w:lvl w:ilvl="0">
        <w:numFmt w:val="decimal"/>
        <w:lvlText w:val="%1."/>
        <w:lvlJc w:val="left"/>
      </w:lvl>
    </w:lvlOverride>
  </w:num>
  <w:num w:numId="21">
    <w:abstractNumId w:val="5"/>
    <w:lvlOverride w:ilvl="0">
      <w:lvl w:ilvl="0">
        <w:numFmt w:val="decimal"/>
        <w:lvlText w:val="%1."/>
        <w:lvlJc w:val="left"/>
      </w:lvl>
    </w:lvlOverride>
  </w:num>
  <w:num w:numId="22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0100B"/>
    <w:rsid w:val="00026FF3"/>
    <w:rsid w:val="00043579"/>
    <w:rsid w:val="00050A98"/>
    <w:rsid w:val="00057881"/>
    <w:rsid w:val="00086287"/>
    <w:rsid w:val="00091237"/>
    <w:rsid w:val="000B331F"/>
    <w:rsid w:val="000D1B60"/>
    <w:rsid w:val="0011265A"/>
    <w:rsid w:val="00127772"/>
    <w:rsid w:val="00141DF7"/>
    <w:rsid w:val="00171FA3"/>
    <w:rsid w:val="00181D98"/>
    <w:rsid w:val="001A6F98"/>
    <w:rsid w:val="001B7786"/>
    <w:rsid w:val="001B7C7A"/>
    <w:rsid w:val="001D5F3C"/>
    <w:rsid w:val="001D7C38"/>
    <w:rsid w:val="00207A71"/>
    <w:rsid w:val="0023176D"/>
    <w:rsid w:val="00256795"/>
    <w:rsid w:val="00266644"/>
    <w:rsid w:val="00271967"/>
    <w:rsid w:val="002837A8"/>
    <w:rsid w:val="002C6B32"/>
    <w:rsid w:val="002E775B"/>
    <w:rsid w:val="0031483C"/>
    <w:rsid w:val="003A292C"/>
    <w:rsid w:val="003B7125"/>
    <w:rsid w:val="00412A7F"/>
    <w:rsid w:val="0045745B"/>
    <w:rsid w:val="00480DD5"/>
    <w:rsid w:val="004A52B4"/>
    <w:rsid w:val="004A5422"/>
    <w:rsid w:val="00510865"/>
    <w:rsid w:val="00545664"/>
    <w:rsid w:val="005818CF"/>
    <w:rsid w:val="00586208"/>
    <w:rsid w:val="005A014E"/>
    <w:rsid w:val="005C087C"/>
    <w:rsid w:val="005C29DB"/>
    <w:rsid w:val="005F1A35"/>
    <w:rsid w:val="00601299"/>
    <w:rsid w:val="00613BC0"/>
    <w:rsid w:val="00616998"/>
    <w:rsid w:val="00630B8D"/>
    <w:rsid w:val="006333E7"/>
    <w:rsid w:val="0064606A"/>
    <w:rsid w:val="00651CA5"/>
    <w:rsid w:val="0066452A"/>
    <w:rsid w:val="00677A06"/>
    <w:rsid w:val="006C03AE"/>
    <w:rsid w:val="006D711E"/>
    <w:rsid w:val="006E0195"/>
    <w:rsid w:val="006F468A"/>
    <w:rsid w:val="00716E9F"/>
    <w:rsid w:val="007206B9"/>
    <w:rsid w:val="00721C6E"/>
    <w:rsid w:val="00741213"/>
    <w:rsid w:val="00745593"/>
    <w:rsid w:val="00771075"/>
    <w:rsid w:val="00774EBF"/>
    <w:rsid w:val="007B6553"/>
    <w:rsid w:val="007D7873"/>
    <w:rsid w:val="00816D36"/>
    <w:rsid w:val="00836282"/>
    <w:rsid w:val="00863CB0"/>
    <w:rsid w:val="00870614"/>
    <w:rsid w:val="00890C9B"/>
    <w:rsid w:val="008A38E6"/>
    <w:rsid w:val="008B7262"/>
    <w:rsid w:val="008D6F1E"/>
    <w:rsid w:val="008F1EDD"/>
    <w:rsid w:val="00917826"/>
    <w:rsid w:val="0094251E"/>
    <w:rsid w:val="00953382"/>
    <w:rsid w:val="00991F56"/>
    <w:rsid w:val="009F0914"/>
    <w:rsid w:val="00A10F49"/>
    <w:rsid w:val="00A601D7"/>
    <w:rsid w:val="00A63F7C"/>
    <w:rsid w:val="00A74300"/>
    <w:rsid w:val="00A77E2D"/>
    <w:rsid w:val="00AC0E02"/>
    <w:rsid w:val="00B378AC"/>
    <w:rsid w:val="00B5372E"/>
    <w:rsid w:val="00BA3AD4"/>
    <w:rsid w:val="00BE2E0A"/>
    <w:rsid w:val="00C10D50"/>
    <w:rsid w:val="00C26775"/>
    <w:rsid w:val="00C91029"/>
    <w:rsid w:val="00CA3C06"/>
    <w:rsid w:val="00D04526"/>
    <w:rsid w:val="00D23E09"/>
    <w:rsid w:val="00D42DBC"/>
    <w:rsid w:val="00D71EA2"/>
    <w:rsid w:val="00D75CB5"/>
    <w:rsid w:val="00D84974"/>
    <w:rsid w:val="00D91635"/>
    <w:rsid w:val="00D95C6F"/>
    <w:rsid w:val="00D964EA"/>
    <w:rsid w:val="00DB3153"/>
    <w:rsid w:val="00DC6AB2"/>
    <w:rsid w:val="00E3158D"/>
    <w:rsid w:val="00EA3AD9"/>
    <w:rsid w:val="00EC5745"/>
    <w:rsid w:val="00EE1795"/>
    <w:rsid w:val="00F230EB"/>
    <w:rsid w:val="00F33D0F"/>
    <w:rsid w:val="00F40F07"/>
    <w:rsid w:val="00F4180A"/>
    <w:rsid w:val="00F6447F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uiPriority w:val="99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  <w:style w:type="paragraph" w:customStyle="1" w:styleId="Default">
    <w:name w:val="Default"/>
    <w:rsid w:val="00DB3153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3AD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10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100B"/>
    <w:rPr>
      <w:rFonts w:ascii="Cambria" w:eastAsia="Cambria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49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378445-0C0F-46CC-973A-5B58FEFA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1212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5</cp:revision>
  <cp:lastPrinted>2022-07-08T13:56:00Z</cp:lastPrinted>
  <dcterms:created xsi:type="dcterms:W3CDTF">2022-07-08T12:46:00Z</dcterms:created>
  <dcterms:modified xsi:type="dcterms:W3CDTF">2022-07-11T16:46:00Z</dcterms:modified>
</cp:coreProperties>
</file>