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9CD" w14:textId="262C49E0" w:rsidR="00295C45" w:rsidRPr="008B0B16" w:rsidRDefault="00295C45" w:rsidP="006F532E">
      <w:pPr>
        <w:spacing w:after="0" w:line="240" w:lineRule="auto"/>
        <w:rPr>
          <w:rFonts w:cstheme="minorHAnsi"/>
          <w:sz w:val="24"/>
          <w:szCs w:val="24"/>
        </w:rPr>
      </w:pPr>
      <w:bookmarkStart w:id="0" w:name="_Hlk140149057"/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46"/>
        <w:gridCol w:w="7486"/>
      </w:tblGrid>
      <w:tr w:rsidR="00070FC8" w:rsidRPr="008B0B16" w14:paraId="3847AD6C" w14:textId="77777777" w:rsidTr="006F532E">
        <w:trPr>
          <w:trHeight w:val="460"/>
          <w:jc w:val="center"/>
        </w:trPr>
        <w:tc>
          <w:tcPr>
            <w:tcW w:w="214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14C125" w14:textId="77777777" w:rsidR="00070FC8" w:rsidRPr="008B0B16" w:rsidRDefault="00070FC8" w:rsidP="006F532E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0B16">
              <w:rPr>
                <w:rFonts w:cstheme="minorHAnsi"/>
                <w:sz w:val="24"/>
                <w:szCs w:val="24"/>
              </w:rPr>
              <w:t>PROTOCOLO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9428726" w14:textId="66208D99" w:rsidR="00070FC8" w:rsidRPr="008B0B16" w:rsidRDefault="00070FC8" w:rsidP="006F532E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24"/>
                <w:szCs w:val="24"/>
                <w:highlight w:val="lightGray"/>
              </w:rPr>
            </w:pPr>
            <w:r w:rsidRPr="008B0B16">
              <w:rPr>
                <w:rFonts w:cstheme="minorHAnsi"/>
                <w:sz w:val="24"/>
                <w:szCs w:val="24"/>
              </w:rPr>
              <w:t>1783677/2023</w:t>
            </w:r>
          </w:p>
        </w:tc>
      </w:tr>
      <w:tr w:rsidR="00070FC8" w:rsidRPr="008B0B16" w14:paraId="2DE25277" w14:textId="77777777" w:rsidTr="006F532E">
        <w:trPr>
          <w:trHeight w:val="460"/>
          <w:jc w:val="center"/>
        </w:trPr>
        <w:tc>
          <w:tcPr>
            <w:tcW w:w="214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D4E24D" w14:textId="77777777" w:rsidR="00070FC8" w:rsidRPr="008B0B16" w:rsidRDefault="00070FC8" w:rsidP="006F532E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0B16">
              <w:rPr>
                <w:rFonts w:cstheme="minorHAnsi"/>
                <w:sz w:val="24"/>
                <w:szCs w:val="24"/>
              </w:rPr>
              <w:t>ASSUNTO</w:t>
            </w:r>
          </w:p>
        </w:tc>
        <w:tc>
          <w:tcPr>
            <w:tcW w:w="748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FA642F" w14:textId="6BE4E5A6" w:rsidR="00070FC8" w:rsidRPr="008B0B16" w:rsidRDefault="00070FC8" w:rsidP="006F532E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B0B16">
              <w:rPr>
                <w:rFonts w:cstheme="minorHAnsi"/>
                <w:sz w:val="24"/>
                <w:szCs w:val="24"/>
              </w:rPr>
              <w:t>RRT DE PPCI PARA MÚLTIPLOS ENDEREÇOS</w:t>
            </w:r>
          </w:p>
        </w:tc>
      </w:tr>
    </w:tbl>
    <w:p w14:paraId="5E826E94" w14:textId="77777777" w:rsidR="00070FC8" w:rsidRPr="008B0B16" w:rsidRDefault="00070FC8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96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070FC8" w:rsidRPr="008B0B16" w14:paraId="3D93FD50" w14:textId="77777777" w:rsidTr="006F532E">
        <w:trPr>
          <w:trHeight w:hRule="exact" w:val="454"/>
          <w:jc w:val="center"/>
        </w:trPr>
        <w:tc>
          <w:tcPr>
            <w:tcW w:w="9666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0B51" w14:textId="6E6579B7" w:rsidR="00070FC8" w:rsidRPr="008B0B16" w:rsidRDefault="00070FC8" w:rsidP="006F532E">
            <w:pPr>
              <w:tabs>
                <w:tab w:val="left" w:pos="1418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B0B16">
              <w:rPr>
                <w:rFonts w:cstheme="minorHAnsi"/>
                <w:b/>
                <w:sz w:val="24"/>
                <w:szCs w:val="24"/>
              </w:rPr>
              <w:t xml:space="preserve">DELIBERAÇÃO Nº </w:t>
            </w:r>
            <w:r w:rsidR="006F532E" w:rsidRPr="008B0B16">
              <w:rPr>
                <w:rFonts w:cstheme="minorHAnsi"/>
                <w:b/>
                <w:sz w:val="24"/>
                <w:szCs w:val="24"/>
              </w:rPr>
              <w:t>149/</w:t>
            </w:r>
            <w:r w:rsidRPr="008B0B16">
              <w:rPr>
                <w:rFonts w:cstheme="minorHAnsi"/>
                <w:b/>
                <w:sz w:val="24"/>
                <w:szCs w:val="24"/>
              </w:rPr>
              <w:t>2023 - CEP-CAU/RS</w:t>
            </w:r>
          </w:p>
        </w:tc>
      </w:tr>
    </w:tbl>
    <w:p w14:paraId="02D99CBD" w14:textId="77777777" w:rsidR="00070FC8" w:rsidRPr="008B0B16" w:rsidRDefault="00070FC8" w:rsidP="008B0B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3705F8" w14:textId="25D39ABF" w:rsidR="00D616DF" w:rsidRPr="008B0B16" w:rsidRDefault="00D616DF" w:rsidP="00D82968">
      <w:pPr>
        <w:tabs>
          <w:tab w:val="left" w:pos="1418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 xml:space="preserve">A COMISSÃO DE EXERCÍCIO PROFISSIONAL - CEP-CAU/RS, reunida </w:t>
      </w:r>
      <w:r w:rsidR="006F532E" w:rsidRPr="008B0B16">
        <w:rPr>
          <w:rFonts w:cstheme="minorHAnsi"/>
          <w:sz w:val="24"/>
          <w:szCs w:val="24"/>
        </w:rPr>
        <w:t xml:space="preserve">ordinariamente por meio de videoconferência, </w:t>
      </w:r>
      <w:r w:rsidRPr="008B0B16">
        <w:rPr>
          <w:rFonts w:cstheme="minorHAnsi"/>
          <w:sz w:val="24"/>
          <w:szCs w:val="24"/>
        </w:rPr>
        <w:t xml:space="preserve">no dia 17 de julho de 2023, no uso das competências que lhe confere o art. 95, inciso VIII, alínea i, do Regimento Interno do CAU/RS, após análise do assunto em epígrafe; </w:t>
      </w:r>
    </w:p>
    <w:p w14:paraId="3DD7ED28" w14:textId="6488122B" w:rsidR="00514D7F" w:rsidRPr="008B0B16" w:rsidRDefault="00D616DF" w:rsidP="00D82968">
      <w:pPr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>Considerando o</w:t>
      </w:r>
      <w:r w:rsidR="007F232A" w:rsidRPr="008B0B16">
        <w:rPr>
          <w:rFonts w:cstheme="minorHAnsi"/>
          <w:sz w:val="24"/>
          <w:szCs w:val="24"/>
        </w:rPr>
        <w:t xml:space="preserve"> protocolo</w:t>
      </w:r>
      <w:r w:rsidRPr="008B0B16">
        <w:rPr>
          <w:rFonts w:cstheme="minorHAnsi"/>
          <w:sz w:val="24"/>
          <w:szCs w:val="24"/>
        </w:rPr>
        <w:t xml:space="preserve"> </w:t>
      </w:r>
      <w:r w:rsidR="006F532E" w:rsidRPr="008B0B16">
        <w:rPr>
          <w:rFonts w:cstheme="minorHAnsi"/>
          <w:sz w:val="24"/>
          <w:szCs w:val="24"/>
        </w:rPr>
        <w:t xml:space="preserve">nº </w:t>
      </w:r>
      <w:r w:rsidRPr="008B0B16">
        <w:rPr>
          <w:rFonts w:cstheme="minorHAnsi"/>
          <w:sz w:val="24"/>
          <w:szCs w:val="24"/>
        </w:rPr>
        <w:t>1783677/2023</w:t>
      </w:r>
      <w:r w:rsidR="006F532E" w:rsidRPr="008B0B16">
        <w:rPr>
          <w:rFonts w:cstheme="minorHAnsi"/>
          <w:sz w:val="24"/>
          <w:szCs w:val="24"/>
        </w:rPr>
        <w:t>,</w:t>
      </w:r>
      <w:r w:rsidRPr="008B0B16">
        <w:rPr>
          <w:rFonts w:cstheme="minorHAnsi"/>
          <w:sz w:val="24"/>
          <w:szCs w:val="24"/>
        </w:rPr>
        <w:t xml:space="preserve"> que</w:t>
      </w:r>
      <w:r w:rsidR="007F232A" w:rsidRPr="008B0B16">
        <w:rPr>
          <w:rFonts w:cstheme="minorHAnsi"/>
          <w:sz w:val="24"/>
          <w:szCs w:val="24"/>
        </w:rPr>
        <w:t xml:space="preserve"> </w:t>
      </w:r>
      <w:r w:rsidR="00D82968" w:rsidRPr="008B0B16">
        <w:rPr>
          <w:rFonts w:cstheme="minorHAnsi"/>
          <w:sz w:val="24"/>
          <w:szCs w:val="24"/>
        </w:rPr>
        <w:t>se originou</w:t>
      </w:r>
      <w:r w:rsidR="007F232A" w:rsidRPr="008B0B16">
        <w:rPr>
          <w:rFonts w:cstheme="minorHAnsi"/>
          <w:sz w:val="24"/>
          <w:szCs w:val="24"/>
        </w:rPr>
        <w:t xml:space="preserve"> em razão da dúvida apresentada pela empresa S. S. A. Ltda, </w:t>
      </w:r>
      <w:r w:rsidR="00514D7F" w:rsidRPr="008B0B16">
        <w:rPr>
          <w:rFonts w:cstheme="minorHAnsi"/>
          <w:sz w:val="24"/>
          <w:szCs w:val="24"/>
        </w:rPr>
        <w:t xml:space="preserve">ganhadora do </w:t>
      </w:r>
      <w:r w:rsidR="00295C45" w:rsidRPr="008B0B16">
        <w:rPr>
          <w:rFonts w:cstheme="minorHAnsi"/>
          <w:sz w:val="24"/>
          <w:szCs w:val="24"/>
        </w:rPr>
        <w:t xml:space="preserve">Pregão eletrônico </w:t>
      </w:r>
      <w:r w:rsidR="00514D7F" w:rsidRPr="008B0B16">
        <w:rPr>
          <w:rFonts w:cstheme="minorHAnsi"/>
          <w:sz w:val="24"/>
          <w:szCs w:val="24"/>
        </w:rPr>
        <w:t>n</w:t>
      </w:r>
      <w:r w:rsidR="00295C45" w:rsidRPr="008B0B16">
        <w:rPr>
          <w:rFonts w:cstheme="minorHAnsi"/>
          <w:sz w:val="24"/>
          <w:szCs w:val="24"/>
        </w:rPr>
        <w:t>º 049/2023 da Prefeitura Municipal de Passo Fundo</w:t>
      </w:r>
      <w:r w:rsidR="006F532E" w:rsidRPr="008B0B16">
        <w:rPr>
          <w:rFonts w:cstheme="minorHAnsi"/>
          <w:sz w:val="24"/>
          <w:szCs w:val="24"/>
        </w:rPr>
        <w:t xml:space="preserve"> </w:t>
      </w:r>
      <w:r w:rsidR="00295C45" w:rsidRPr="008B0B16">
        <w:rPr>
          <w:rFonts w:cstheme="minorHAnsi"/>
          <w:sz w:val="24"/>
          <w:szCs w:val="24"/>
        </w:rPr>
        <w:t>-</w:t>
      </w:r>
      <w:r w:rsidR="00917256" w:rsidRPr="008B0B16">
        <w:rPr>
          <w:rFonts w:cstheme="minorHAnsi"/>
          <w:sz w:val="24"/>
          <w:szCs w:val="24"/>
        </w:rPr>
        <w:t xml:space="preserve"> </w:t>
      </w:r>
      <w:r w:rsidR="00295C45" w:rsidRPr="008B0B16">
        <w:rPr>
          <w:rFonts w:cstheme="minorHAnsi"/>
          <w:sz w:val="24"/>
          <w:szCs w:val="24"/>
        </w:rPr>
        <w:t>RS</w:t>
      </w:r>
      <w:r w:rsidR="00514D7F" w:rsidRPr="008B0B16">
        <w:rPr>
          <w:rFonts w:cstheme="minorHAnsi"/>
          <w:sz w:val="24"/>
          <w:szCs w:val="24"/>
        </w:rPr>
        <w:t xml:space="preserve">, que </w:t>
      </w:r>
      <w:r w:rsidR="00917256" w:rsidRPr="008B0B16">
        <w:rPr>
          <w:rFonts w:cstheme="minorHAnsi"/>
          <w:sz w:val="24"/>
          <w:szCs w:val="24"/>
        </w:rPr>
        <w:t>tem</w:t>
      </w:r>
      <w:r w:rsidR="00514D7F" w:rsidRPr="008B0B16">
        <w:rPr>
          <w:rFonts w:cstheme="minorHAnsi"/>
          <w:sz w:val="24"/>
          <w:szCs w:val="24"/>
        </w:rPr>
        <w:t xml:space="preserve"> como objeto a </w:t>
      </w:r>
      <w:r w:rsidR="00917256" w:rsidRPr="008B0B16">
        <w:rPr>
          <w:rFonts w:cstheme="minorHAnsi"/>
          <w:sz w:val="24"/>
          <w:szCs w:val="24"/>
        </w:rPr>
        <w:t>elaboração de</w:t>
      </w:r>
      <w:r w:rsidR="00295C45" w:rsidRPr="008B0B16">
        <w:rPr>
          <w:rFonts w:cstheme="minorHAnsi"/>
          <w:sz w:val="24"/>
          <w:szCs w:val="24"/>
        </w:rPr>
        <w:t xml:space="preserve"> plano</w:t>
      </w:r>
      <w:r w:rsidR="00514D7F" w:rsidRPr="008B0B16">
        <w:rPr>
          <w:rFonts w:cstheme="minorHAnsi"/>
          <w:sz w:val="24"/>
          <w:szCs w:val="24"/>
        </w:rPr>
        <w:t>s</w:t>
      </w:r>
      <w:r w:rsidR="00295C45" w:rsidRPr="008B0B16">
        <w:rPr>
          <w:rFonts w:cstheme="minorHAnsi"/>
          <w:sz w:val="24"/>
          <w:szCs w:val="24"/>
        </w:rPr>
        <w:t xml:space="preserve"> de prevenção contra incêndio (PPCI)</w:t>
      </w:r>
      <w:r w:rsidR="00514D7F" w:rsidRPr="008B0B16">
        <w:rPr>
          <w:rFonts w:cstheme="minorHAnsi"/>
          <w:sz w:val="24"/>
          <w:szCs w:val="24"/>
        </w:rPr>
        <w:t xml:space="preserve"> para 169 imóveis na cidade</w:t>
      </w:r>
      <w:r w:rsidR="00C10CDC" w:rsidRPr="008B0B16">
        <w:rPr>
          <w:rFonts w:cstheme="minorHAnsi"/>
          <w:sz w:val="24"/>
          <w:szCs w:val="24"/>
        </w:rPr>
        <w:t xml:space="preserve">, </w:t>
      </w:r>
      <w:r w:rsidR="00D82968" w:rsidRPr="008B0B16">
        <w:rPr>
          <w:rFonts w:cstheme="minorHAnsi"/>
          <w:sz w:val="24"/>
          <w:szCs w:val="24"/>
        </w:rPr>
        <w:t>incluindo</w:t>
      </w:r>
      <w:r w:rsidR="00C10CDC" w:rsidRPr="008B0B16">
        <w:rPr>
          <w:rFonts w:cstheme="minorHAnsi"/>
          <w:sz w:val="24"/>
          <w:szCs w:val="24"/>
        </w:rPr>
        <w:t xml:space="preserve"> </w:t>
      </w:r>
      <w:r w:rsidR="00514D7F" w:rsidRPr="008B0B16">
        <w:rPr>
          <w:rFonts w:cstheme="minorHAnsi"/>
          <w:sz w:val="24"/>
          <w:szCs w:val="24"/>
        </w:rPr>
        <w:t>os documentos de responsabilidade técnicas pertinentes (Cláusula 5.2.20)</w:t>
      </w:r>
      <w:r w:rsidR="007F232A" w:rsidRPr="008B0B16">
        <w:rPr>
          <w:rFonts w:cstheme="minorHAnsi"/>
          <w:sz w:val="24"/>
          <w:szCs w:val="24"/>
        </w:rPr>
        <w:t>;</w:t>
      </w:r>
    </w:p>
    <w:p w14:paraId="67918541" w14:textId="0826E627" w:rsidR="00917256" w:rsidRPr="008B0B16" w:rsidRDefault="00917256" w:rsidP="00D82968">
      <w:pPr>
        <w:pStyle w:val="NormalWeb"/>
        <w:spacing w:after="240" w:afterAutospacing="0"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Considerando que a empresa questiona a possibilidade de se elaborar um único RRT para os diferentes endereços, </w:t>
      </w:r>
      <w:r w:rsidR="001D0E3C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por</w:t>
      </w: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se tratar de um mesmo contratante e contra</w:t>
      </w:r>
      <w:r w:rsidR="00070FC8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t</w:t>
      </w: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o;</w:t>
      </w:r>
    </w:p>
    <w:p w14:paraId="62D5008C" w14:textId="3006ED68" w:rsidR="00917256" w:rsidRPr="008B0B16" w:rsidRDefault="00917256" w:rsidP="00D82968">
      <w:pPr>
        <w:pStyle w:val="NormalWeb"/>
        <w:spacing w:after="240" w:afterAutospacing="0"/>
        <w:jc w:val="both"/>
        <w:rPr>
          <w:rFonts w:asciiTheme="minorHAnsi" w:hAnsiTheme="minorHAnsi" w:cstheme="minorHAnsi"/>
        </w:rPr>
      </w:pP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Considerando </w:t>
      </w:r>
      <w:r w:rsidR="006F532E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a </w:t>
      </w: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Resolução CAU/BR n</w:t>
      </w:r>
      <w:r w:rsidR="006F532E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º</w:t>
      </w: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91</w:t>
      </w:r>
      <w:r w:rsidR="006F532E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,</w:t>
      </w: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="00EE45C8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de 9 de outubro de 2014, o qual dispõe</w:t>
      </w:r>
      <w:r w:rsidR="006F532E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que somente há a possibilidade de emissão de um RRT para endereços diversos nos casos de RRT Múltiplo Mensal e RRT Social, não sendo o caso em questão</w:t>
      </w:r>
      <w:r w:rsidR="006F532E" w:rsidRPr="008B0B16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;</w:t>
      </w:r>
    </w:p>
    <w:p w14:paraId="1D1349F3" w14:textId="61269936" w:rsidR="00C10CDC" w:rsidRPr="008B0B16" w:rsidRDefault="001D0E3C" w:rsidP="003F7BA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>Considerando</w:t>
      </w:r>
      <w:r w:rsidR="00C10CDC" w:rsidRPr="008B0B16">
        <w:rPr>
          <w:rFonts w:cstheme="minorHAnsi"/>
          <w:sz w:val="24"/>
          <w:szCs w:val="24"/>
        </w:rPr>
        <w:t xml:space="preserve"> </w:t>
      </w:r>
      <w:r w:rsidR="006F532E" w:rsidRPr="008B0B16">
        <w:rPr>
          <w:rFonts w:cstheme="minorHAnsi"/>
          <w:sz w:val="24"/>
          <w:szCs w:val="24"/>
        </w:rPr>
        <w:t xml:space="preserve">o art. 8º, </w:t>
      </w:r>
      <w:r w:rsidR="006F532E" w:rsidRPr="008B0B16">
        <w:rPr>
          <w:rFonts w:cstheme="minorHAnsi"/>
          <w:i/>
          <w:iCs/>
          <w:sz w:val="24"/>
          <w:szCs w:val="24"/>
        </w:rPr>
        <w:t>caput</w:t>
      </w:r>
      <w:r w:rsidR="006F532E" w:rsidRPr="008B0B16">
        <w:rPr>
          <w:rFonts w:cstheme="minorHAnsi"/>
          <w:sz w:val="24"/>
          <w:szCs w:val="24"/>
        </w:rPr>
        <w:t xml:space="preserve">, I e II, </w:t>
      </w:r>
      <w:r w:rsidR="00B72706" w:rsidRPr="008B0B16">
        <w:rPr>
          <w:rFonts w:cstheme="minorHAnsi"/>
          <w:sz w:val="24"/>
          <w:szCs w:val="24"/>
        </w:rPr>
        <w:t xml:space="preserve">§§ 1º e 2º alíneas ‘a’ e ‘b’, bem como o art. 9º, </w:t>
      </w:r>
      <w:r w:rsidR="00B72706" w:rsidRPr="008B0B16">
        <w:rPr>
          <w:rFonts w:cstheme="minorHAnsi"/>
          <w:i/>
          <w:iCs/>
          <w:sz w:val="24"/>
          <w:szCs w:val="24"/>
        </w:rPr>
        <w:t>caput</w:t>
      </w:r>
      <w:r w:rsidR="00B72706" w:rsidRPr="008B0B16">
        <w:rPr>
          <w:rFonts w:cstheme="minorHAnsi"/>
          <w:sz w:val="24"/>
          <w:szCs w:val="24"/>
        </w:rPr>
        <w:t xml:space="preserve"> e § 2º alíneas ‘a’ e ‘b’ da </w:t>
      </w:r>
      <w:r w:rsidR="00C10CDC" w:rsidRPr="008B0B16">
        <w:rPr>
          <w:rFonts w:cstheme="minorHAnsi"/>
          <w:sz w:val="24"/>
          <w:szCs w:val="24"/>
        </w:rPr>
        <w:t>Resolução CAU/BR nº 91,</w:t>
      </w:r>
      <w:r w:rsidR="003F7BAE" w:rsidRPr="008B0B16">
        <w:rPr>
          <w:rFonts w:cstheme="minorHAnsi"/>
          <w:sz w:val="24"/>
          <w:szCs w:val="24"/>
        </w:rPr>
        <w:t xml:space="preserve"> que assim estabelecem</w:t>
      </w:r>
      <w:r w:rsidR="00C10CDC" w:rsidRPr="008B0B16">
        <w:rPr>
          <w:rFonts w:cstheme="minorHAnsi"/>
          <w:sz w:val="24"/>
          <w:szCs w:val="24"/>
        </w:rPr>
        <w:t xml:space="preserve">: </w:t>
      </w:r>
    </w:p>
    <w:p w14:paraId="552B7B0F" w14:textId="77777777" w:rsidR="003F7BAE" w:rsidRPr="008B0B16" w:rsidRDefault="003F7BAE" w:rsidP="003F7BA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089E43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“Art. 8° O RRT, conforme se constitua de uma ou mais atividades técnicas, será feito sob uma das seguintes modalidades: </w:t>
      </w:r>
    </w:p>
    <w:p w14:paraId="27BE5FC1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DAC1F8B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I - RRT Simples: </w:t>
      </w:r>
      <w:r w:rsidRPr="008B0B16">
        <w:rPr>
          <w:rFonts w:cstheme="minorHAnsi"/>
          <w:b/>
          <w:bCs/>
          <w:i/>
          <w:iCs/>
          <w:sz w:val="24"/>
          <w:szCs w:val="24"/>
        </w:rPr>
        <w:t>quando constituir-se de uma ou mais atividades técnicas pertencentes a um mesmo Item</w:t>
      </w:r>
      <w:r w:rsidRPr="008B0B16">
        <w:rPr>
          <w:rFonts w:cstheme="minorHAnsi"/>
          <w:i/>
          <w:iCs/>
          <w:sz w:val="24"/>
          <w:szCs w:val="24"/>
        </w:rPr>
        <w:t xml:space="preserve"> (Grupo de Atividades) do art. 3° da Resolução CAU/BR n° 21, de 2012</w:t>
      </w:r>
      <w:r w:rsidRPr="008B0B16">
        <w:rPr>
          <w:rFonts w:cstheme="minorHAnsi"/>
          <w:b/>
          <w:bCs/>
          <w:i/>
          <w:iCs/>
          <w:sz w:val="24"/>
          <w:szCs w:val="24"/>
        </w:rPr>
        <w:t>, vinculadas a um contratante e a um endereço de obra ou serviço</w:t>
      </w:r>
      <w:r w:rsidRPr="008B0B16">
        <w:rPr>
          <w:rFonts w:cstheme="minorHAnsi"/>
          <w:i/>
          <w:iCs/>
          <w:sz w:val="24"/>
          <w:szCs w:val="24"/>
        </w:rPr>
        <w:t xml:space="preserve"> e desde que respeitadas as disposições do § 1º deste artigo; (Redação dada pela Resolução CAU/BR n° 184, de 22 de novembro de 2019) </w:t>
      </w:r>
      <w:r w:rsidRPr="008B0B16">
        <w:rPr>
          <w:rFonts w:cstheme="minorHAnsi"/>
          <w:sz w:val="24"/>
          <w:szCs w:val="24"/>
        </w:rPr>
        <w:t>(grifo nosso)</w:t>
      </w:r>
      <w:r w:rsidRPr="008B0B16">
        <w:rPr>
          <w:rFonts w:cstheme="minorHAnsi"/>
          <w:i/>
          <w:iCs/>
          <w:sz w:val="24"/>
          <w:szCs w:val="24"/>
        </w:rPr>
        <w:t xml:space="preserve"> </w:t>
      </w:r>
    </w:p>
    <w:p w14:paraId="4BCAA63F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5F4301F8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II - RRT Múltiplo Mensal: </w:t>
      </w:r>
      <w:r w:rsidRPr="008B0B16">
        <w:rPr>
          <w:rFonts w:cstheme="minorHAnsi"/>
          <w:b/>
          <w:bCs/>
          <w:i/>
          <w:iCs/>
          <w:sz w:val="24"/>
          <w:szCs w:val="24"/>
        </w:rPr>
        <w:t>quando constituir-se de uma ou mais atividades técnicas</w:t>
      </w:r>
      <w:r w:rsidRPr="008B0B16">
        <w:rPr>
          <w:rFonts w:cstheme="minorHAnsi"/>
          <w:i/>
          <w:iCs/>
          <w:sz w:val="24"/>
          <w:szCs w:val="24"/>
        </w:rPr>
        <w:t xml:space="preserve">, desde que respeitadas as limitações do § 2° deste artigo e realizadas dentro do mesmo mês, vinculadas a um único contratante, </w:t>
      </w:r>
      <w:r w:rsidRPr="008B0B16">
        <w:rPr>
          <w:rFonts w:cstheme="minorHAnsi"/>
          <w:b/>
          <w:bCs/>
          <w:i/>
          <w:iCs/>
          <w:sz w:val="24"/>
          <w:szCs w:val="24"/>
        </w:rPr>
        <w:t>sendo permitido incluir até 100 (cem) endereços de obra ou serviço</w:t>
      </w:r>
      <w:r w:rsidRPr="008B0B16">
        <w:rPr>
          <w:rFonts w:cstheme="minorHAnsi"/>
          <w:i/>
          <w:iCs/>
          <w:sz w:val="24"/>
          <w:szCs w:val="24"/>
        </w:rPr>
        <w:t xml:space="preserve"> no âmbito da mesma Unidade da Federação (UF); (Redação dada pela Resolução CAU/BR n° 184, de 22 de novembro de 2019) </w:t>
      </w:r>
      <w:r w:rsidRPr="008B0B16">
        <w:rPr>
          <w:rFonts w:cstheme="minorHAnsi"/>
          <w:sz w:val="24"/>
          <w:szCs w:val="24"/>
        </w:rPr>
        <w:t xml:space="preserve">(grifo nosso) </w:t>
      </w:r>
    </w:p>
    <w:p w14:paraId="3B019C92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AF6535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(...) </w:t>
      </w:r>
    </w:p>
    <w:p w14:paraId="03BE3B1C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BCA5B1F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§ 1º Na modalidade de RRT Simples, de que trata o inciso I, quando escolhida uma ou mais atividades do item 1 (Grupo "Projeto") poderão ser agrupadas as atividades técnicas: 3.1 - Coordenação e Compatibilização de Projetos (do Grupo "Gestão") e uma ou mais do Item 5 (Grupo “Atividades Especiais”) do art. 3º da Resolução CAU/BR nº 21, de 2012. (Redação dada pela Resolução CAU/BR n° 184, de 22 de novembro de 2019) </w:t>
      </w:r>
    </w:p>
    <w:p w14:paraId="571B8E08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D16AF4B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§ 2° São passíveis de RRT Múltiplo Mensal, de que trata o inciso II, as seguintes atividades técnicas do art. 3° da Resolução CAU/BR n° 21, 2012: (Redação dada pela Resolução CAU/BR n° 184, de 22 de novembro de 2019) </w:t>
      </w:r>
    </w:p>
    <w:p w14:paraId="5EB84E97" w14:textId="2321ECB1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a) atividades de Arquitetura e Urbanismo: 1.1.1. Levantamento arquitetônico, 1.6.1. Levantamento paisagístico, 1.8.1. Levantamento cadastral e 1.11.2.3 Inventário patrimonial, pertencentes ao Item 1 (Grupo “Projeto”) e todas do Item 5 (Grupo “Atividades Especiais); ou (Incluído pela Resolução CAU/BR n° 184, de 22 de novembro de 2019) </w:t>
      </w:r>
    </w:p>
    <w:p w14:paraId="0BB19E17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5FABEFDD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b) atividades de Engenharia de Segurança do Trabalho: 7.5.1. Vistoria, 7.5.2. Perícia, 7.5.3. Avaliação, 7.5.4. Laudo, 7.6. Laudo de inspeção sobre atividades insalubres, 7.7. Laudo técnico de condições do trabalho (LTCAT), 7.8.4. Avaliação de atividades perigosas, 7.8.15. Assessoria, 7.8.16. Inspeção e Controle, 7.8.17. Especificação e 7.8.18. Orientação Técnica, pertencentes ao item 7 (Grupo “Engenharia de Segurança do Trabalho”). (Incluído pela Resolução CAU/BR n° 184, de 22 de novembro de 2019)) </w:t>
      </w:r>
    </w:p>
    <w:p w14:paraId="006DFD15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21DD889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(...) </w:t>
      </w:r>
    </w:p>
    <w:p w14:paraId="13EE9CDC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E08E526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Art. 9° Em conformidade com o que dispõe o art. 48 da Lei n° 12.378, de 2010, para a efetivação do RRT será exigido, previamente, o recolhimento da taxa correspondente. </w:t>
      </w:r>
    </w:p>
    <w:p w14:paraId="7783CFAC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64BB36E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(...) </w:t>
      </w:r>
    </w:p>
    <w:p w14:paraId="51F17B19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12F4785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>§ 2° Caberá o recolhimento de uma única taxa de RRT:</w:t>
      </w:r>
    </w:p>
    <w:p w14:paraId="4CA57E15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4DD79ADF" w14:textId="77777777" w:rsidR="00C10CDC" w:rsidRPr="008B0B16" w:rsidRDefault="00C10CDC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 a) para uma ou mais atividades técnicas do mesmo item dos constantes do art. 3° da Resolução CAU/BR n° 21, de 2012, no caso de RRT Simples; </w:t>
      </w:r>
    </w:p>
    <w:p w14:paraId="30679F9E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35D49E1" w14:textId="4CA1F73E" w:rsidR="00C10CDC" w:rsidRPr="008B0B16" w:rsidRDefault="00C10CDC" w:rsidP="00EE45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i/>
          <w:iCs/>
          <w:sz w:val="24"/>
          <w:szCs w:val="24"/>
        </w:rPr>
        <w:t xml:space="preserve">b) para </w:t>
      </w:r>
      <w:r w:rsidRPr="008B0B16">
        <w:rPr>
          <w:rFonts w:cstheme="minorHAnsi"/>
          <w:b/>
          <w:bCs/>
          <w:i/>
          <w:iCs/>
          <w:sz w:val="24"/>
          <w:szCs w:val="24"/>
        </w:rPr>
        <w:t>a mesma atividade técnica</w:t>
      </w:r>
      <w:r w:rsidRPr="008B0B16">
        <w:rPr>
          <w:rFonts w:cstheme="minorHAnsi"/>
          <w:i/>
          <w:iCs/>
          <w:sz w:val="24"/>
          <w:szCs w:val="24"/>
        </w:rPr>
        <w:t xml:space="preserve"> dentre as listadas no § 1° do art. 8° desta Resolução</w:t>
      </w:r>
      <w:r w:rsidRPr="008B0B16">
        <w:rPr>
          <w:rFonts w:cstheme="minorHAnsi"/>
          <w:b/>
          <w:bCs/>
          <w:i/>
          <w:iCs/>
          <w:sz w:val="24"/>
          <w:szCs w:val="24"/>
        </w:rPr>
        <w:t xml:space="preserve">, vinculada a um ou mais endereços </w:t>
      </w:r>
      <w:r w:rsidRPr="008B0B16">
        <w:rPr>
          <w:rFonts w:cstheme="minorHAnsi"/>
          <w:i/>
          <w:iCs/>
          <w:sz w:val="24"/>
          <w:szCs w:val="24"/>
        </w:rPr>
        <w:t>de uma mesma Unidade da Federação e realizada dentro do mesmo mês, no caso de RRT Múltiplo Mensal;”</w:t>
      </w:r>
      <w:r w:rsidR="00EE45C8" w:rsidRPr="008B0B16">
        <w:rPr>
          <w:rFonts w:cstheme="minorHAnsi"/>
          <w:i/>
          <w:iCs/>
          <w:sz w:val="24"/>
          <w:szCs w:val="24"/>
        </w:rPr>
        <w:t xml:space="preserve"> </w:t>
      </w:r>
      <w:r w:rsidR="00EE45C8" w:rsidRPr="008B0B16">
        <w:rPr>
          <w:rFonts w:cstheme="minorHAnsi"/>
          <w:sz w:val="24"/>
          <w:szCs w:val="24"/>
        </w:rPr>
        <w:t>(grifo nosso)</w:t>
      </w:r>
    </w:p>
    <w:p w14:paraId="7122E254" w14:textId="77777777" w:rsidR="00EE45C8" w:rsidRPr="008B0B16" w:rsidRDefault="00EE45C8" w:rsidP="00EE45C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9EDB542" w14:textId="06C66CDA" w:rsidR="00514D7F" w:rsidRPr="008B0B16" w:rsidRDefault="00514D7F" w:rsidP="008B0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 xml:space="preserve">Considerando que a empresa alega que o alto custo dos </w:t>
      </w:r>
      <w:r w:rsidR="00917256" w:rsidRPr="008B0B16">
        <w:rPr>
          <w:rFonts w:cstheme="minorHAnsi"/>
          <w:sz w:val="24"/>
          <w:szCs w:val="24"/>
        </w:rPr>
        <w:t xml:space="preserve">169 </w:t>
      </w:r>
      <w:proofErr w:type="spellStart"/>
      <w:r w:rsidRPr="008B0B16">
        <w:rPr>
          <w:rFonts w:cstheme="minorHAnsi"/>
          <w:sz w:val="24"/>
          <w:szCs w:val="24"/>
        </w:rPr>
        <w:t>RRTs</w:t>
      </w:r>
      <w:proofErr w:type="spellEnd"/>
      <w:r w:rsidRPr="008B0B16">
        <w:rPr>
          <w:rFonts w:cstheme="minorHAnsi"/>
          <w:sz w:val="24"/>
          <w:szCs w:val="24"/>
        </w:rPr>
        <w:t xml:space="preserve"> </w:t>
      </w:r>
      <w:r w:rsidR="00917256" w:rsidRPr="008B0B16">
        <w:rPr>
          <w:rFonts w:cstheme="minorHAnsi"/>
          <w:sz w:val="24"/>
          <w:szCs w:val="24"/>
        </w:rPr>
        <w:t xml:space="preserve">individuais </w:t>
      </w:r>
      <w:r w:rsidRPr="008B0B16">
        <w:rPr>
          <w:rFonts w:cstheme="minorHAnsi"/>
          <w:sz w:val="24"/>
          <w:szCs w:val="24"/>
        </w:rPr>
        <w:t>inviabilizaria o negócio;</w:t>
      </w:r>
    </w:p>
    <w:p w14:paraId="6EE62FD3" w14:textId="77777777" w:rsidR="008B0B16" w:rsidRPr="008B0B16" w:rsidRDefault="008B0B16" w:rsidP="008B0B1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CC35BC" w14:textId="5F9388BB" w:rsidR="00A3708B" w:rsidRPr="008B0B16" w:rsidRDefault="00884EB8" w:rsidP="008B0B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>Considerando o retorno do CREA-RS ao questionamento feito pela Unidade de RRT do CAU</w:t>
      </w:r>
      <w:r w:rsidR="00EE45C8" w:rsidRPr="008B0B16">
        <w:rPr>
          <w:rFonts w:cstheme="minorHAnsi"/>
          <w:sz w:val="24"/>
          <w:szCs w:val="24"/>
        </w:rPr>
        <w:t>/</w:t>
      </w:r>
      <w:r w:rsidRPr="008B0B16">
        <w:rPr>
          <w:rFonts w:cstheme="minorHAnsi"/>
          <w:sz w:val="24"/>
          <w:szCs w:val="24"/>
        </w:rPr>
        <w:t xml:space="preserve">RS, </w:t>
      </w:r>
      <w:r w:rsidR="00EE45C8" w:rsidRPr="008B0B16">
        <w:rPr>
          <w:rFonts w:cstheme="minorHAnsi"/>
          <w:sz w:val="24"/>
          <w:szCs w:val="24"/>
        </w:rPr>
        <w:t xml:space="preserve">o qual </w:t>
      </w:r>
      <w:r w:rsidR="00917256" w:rsidRPr="008B0B16">
        <w:rPr>
          <w:rFonts w:cstheme="minorHAnsi"/>
          <w:sz w:val="24"/>
          <w:szCs w:val="24"/>
        </w:rPr>
        <w:t>afirma</w:t>
      </w:r>
      <w:r w:rsidRPr="008B0B16">
        <w:rPr>
          <w:rFonts w:cstheme="minorHAnsi"/>
          <w:sz w:val="24"/>
          <w:szCs w:val="24"/>
        </w:rPr>
        <w:t xml:space="preserve"> que aquele órgão orienta “</w:t>
      </w:r>
      <w:r w:rsidRPr="008B0B16">
        <w:rPr>
          <w:rFonts w:cstheme="minorHAnsi"/>
          <w:i/>
          <w:iCs/>
          <w:sz w:val="24"/>
          <w:szCs w:val="24"/>
        </w:rPr>
        <w:t>no caso de contrato único, em que as atividades e locais de prestação de serviço estejam previstos, poderá ser realizado o registro de uma única ART referente todo contrato, estando descritos os locais de prestação de serviço junto ao campo descritivo “resumo do contrato”</w:t>
      </w:r>
      <w:r w:rsidR="008B0B16">
        <w:rPr>
          <w:rFonts w:cstheme="minorHAnsi"/>
          <w:i/>
          <w:iCs/>
          <w:sz w:val="24"/>
          <w:szCs w:val="24"/>
        </w:rPr>
        <w:t>,</w:t>
      </w:r>
      <w:r w:rsidRPr="008B0B16">
        <w:rPr>
          <w:rFonts w:cstheme="minorHAnsi"/>
          <w:i/>
          <w:iCs/>
          <w:sz w:val="24"/>
          <w:szCs w:val="24"/>
        </w:rPr>
        <w:t xml:space="preserve"> </w:t>
      </w:r>
      <w:r w:rsidRPr="008B0B16">
        <w:rPr>
          <w:rFonts w:cstheme="minorHAnsi"/>
          <w:sz w:val="24"/>
          <w:szCs w:val="24"/>
        </w:rPr>
        <w:t>recomenda</w:t>
      </w:r>
      <w:r w:rsidR="008B0B16">
        <w:rPr>
          <w:rFonts w:cstheme="minorHAnsi"/>
          <w:sz w:val="24"/>
          <w:szCs w:val="24"/>
        </w:rPr>
        <w:t>ndo</w:t>
      </w:r>
      <w:r w:rsidRPr="008B0B16">
        <w:rPr>
          <w:rFonts w:cstheme="minorHAnsi"/>
          <w:sz w:val="24"/>
          <w:szCs w:val="24"/>
        </w:rPr>
        <w:t>, porém</w:t>
      </w:r>
      <w:r w:rsidRPr="008B0B16">
        <w:rPr>
          <w:rFonts w:cstheme="minorHAnsi"/>
          <w:i/>
          <w:iCs/>
          <w:sz w:val="24"/>
          <w:szCs w:val="24"/>
        </w:rPr>
        <w:t>, “verificar ainda, para atividades indicadas (PPCI), a existência e atendimento de normas e legislação municipal e/ou de outras instâncias diferentes, por competência.</w:t>
      </w:r>
      <w:r w:rsidRPr="008B0B16">
        <w:rPr>
          <w:rFonts w:cstheme="minorHAnsi"/>
          <w:sz w:val="24"/>
          <w:szCs w:val="24"/>
        </w:rPr>
        <w:t>”</w:t>
      </w:r>
      <w:r w:rsidR="008B0B16">
        <w:rPr>
          <w:rFonts w:cstheme="minorHAnsi"/>
          <w:sz w:val="24"/>
          <w:szCs w:val="24"/>
        </w:rPr>
        <w:t>;</w:t>
      </w:r>
    </w:p>
    <w:p w14:paraId="349BAF87" w14:textId="77777777" w:rsidR="00AB4FE6" w:rsidRDefault="00AB4FE6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B0B16">
        <w:rPr>
          <w:rFonts w:cstheme="minorHAnsi"/>
          <w:b/>
          <w:sz w:val="24"/>
          <w:szCs w:val="24"/>
        </w:rPr>
        <w:t>DELIBEROU POR:</w:t>
      </w:r>
    </w:p>
    <w:p w14:paraId="2C50F03C" w14:textId="77777777" w:rsidR="008B0B16" w:rsidRPr="008B0B16" w:rsidRDefault="008B0B16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56FF88" w14:textId="66703341" w:rsidR="009E3904" w:rsidRDefault="009E3904" w:rsidP="008B0B16">
      <w:pPr>
        <w:numPr>
          <w:ilvl w:val="0"/>
          <w:numId w:val="1"/>
        </w:numPr>
        <w:tabs>
          <w:tab w:val="left" w:pos="709"/>
        </w:tabs>
        <w:autoSpaceDN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B0B16">
        <w:rPr>
          <w:rStyle w:val="ui-provider"/>
          <w:rFonts w:cstheme="minorHAnsi"/>
          <w:sz w:val="24"/>
          <w:szCs w:val="24"/>
        </w:rPr>
        <w:t xml:space="preserve">Encaminhar a presente deliberação para a Presidência do CAU/RS, </w:t>
      </w:r>
      <w:r w:rsidR="00A42E9D">
        <w:rPr>
          <w:rStyle w:val="ui-provider"/>
          <w:rFonts w:cstheme="minorHAnsi"/>
          <w:sz w:val="24"/>
          <w:szCs w:val="24"/>
        </w:rPr>
        <w:t>em</w:t>
      </w:r>
      <w:r w:rsidRPr="008B0B16">
        <w:rPr>
          <w:rStyle w:val="ui-provider"/>
          <w:rFonts w:cstheme="minorHAnsi"/>
          <w:sz w:val="24"/>
          <w:szCs w:val="24"/>
        </w:rPr>
        <w:t xml:space="preserve"> cumprimento </w:t>
      </w:r>
      <w:r w:rsidR="00A42E9D">
        <w:rPr>
          <w:rStyle w:val="ui-provider"/>
          <w:rFonts w:cstheme="minorHAnsi"/>
          <w:sz w:val="24"/>
          <w:szCs w:val="24"/>
        </w:rPr>
        <w:t>a</w:t>
      </w:r>
      <w:r w:rsidRPr="008B0B16">
        <w:rPr>
          <w:rStyle w:val="ui-provider"/>
          <w:rFonts w:cstheme="minorHAnsi"/>
          <w:sz w:val="24"/>
          <w:szCs w:val="24"/>
        </w:rPr>
        <w:t xml:space="preserve">o </w:t>
      </w:r>
      <w:r w:rsidR="008B0B16" w:rsidRPr="008B0B16">
        <w:rPr>
          <w:rStyle w:val="ui-provider"/>
          <w:rFonts w:cstheme="minorHAnsi"/>
          <w:sz w:val="24"/>
          <w:szCs w:val="24"/>
        </w:rPr>
        <w:t>a</w:t>
      </w:r>
      <w:r w:rsidRPr="008B0B16">
        <w:rPr>
          <w:rStyle w:val="ui-provider"/>
          <w:rFonts w:cstheme="minorHAnsi"/>
          <w:sz w:val="24"/>
          <w:szCs w:val="24"/>
        </w:rPr>
        <w:t>rt. 116 do Regimento Interno</w:t>
      </w:r>
      <w:r w:rsidR="008B0B16" w:rsidRPr="008B0B16">
        <w:rPr>
          <w:rStyle w:val="ui-provider"/>
          <w:rFonts w:cstheme="minorHAnsi"/>
          <w:sz w:val="24"/>
          <w:szCs w:val="24"/>
        </w:rPr>
        <w:t xml:space="preserve">, </w:t>
      </w:r>
      <w:r w:rsidR="008B0B16">
        <w:rPr>
          <w:rStyle w:val="ui-provider"/>
          <w:rFonts w:cstheme="minorHAnsi"/>
          <w:sz w:val="24"/>
          <w:szCs w:val="24"/>
        </w:rPr>
        <w:t xml:space="preserve">o qual estabelece que </w:t>
      </w:r>
      <w:r w:rsidR="008B0B16" w:rsidRPr="008B0B16">
        <w:rPr>
          <w:rStyle w:val="ui-provider"/>
          <w:rFonts w:cstheme="minorHAnsi"/>
          <w:sz w:val="24"/>
          <w:szCs w:val="24"/>
        </w:rPr>
        <w:t>a</w:t>
      </w:r>
      <w:r w:rsidRPr="008B0B16">
        <w:rPr>
          <w:rFonts w:cstheme="minorHAnsi"/>
          <w:sz w:val="24"/>
          <w:szCs w:val="24"/>
        </w:rPr>
        <w:t>s deliberações exaradas pelas comissões ordinárias e especiais serão encaminhadas à Presidência, com vistas ao conhecimento, providências, apreciação, aprovação ou homologação pelo Plenário, conforme o caso</w:t>
      </w:r>
      <w:r w:rsidR="008B0B16">
        <w:rPr>
          <w:rFonts w:cstheme="minorHAnsi"/>
          <w:sz w:val="24"/>
          <w:szCs w:val="24"/>
        </w:rPr>
        <w:t>;</w:t>
      </w:r>
    </w:p>
    <w:p w14:paraId="70BA3A3A" w14:textId="77777777" w:rsidR="008B0B16" w:rsidRPr="008B0B16" w:rsidRDefault="008B0B16" w:rsidP="008B0B16">
      <w:pPr>
        <w:tabs>
          <w:tab w:val="left" w:pos="709"/>
        </w:tabs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02055B" w14:textId="2B1017E5" w:rsidR="00AB4FE6" w:rsidRPr="008B0B16" w:rsidRDefault="00AB4FE6" w:rsidP="008B0B16">
      <w:pPr>
        <w:numPr>
          <w:ilvl w:val="0"/>
          <w:numId w:val="1"/>
        </w:numPr>
        <w:tabs>
          <w:tab w:val="left" w:pos="709"/>
        </w:tabs>
        <w:autoSpaceDN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>Encaminhar esta Deliberação à CEP do CAU/BR</w:t>
      </w:r>
      <w:r w:rsidR="008B0B16">
        <w:rPr>
          <w:rFonts w:cstheme="minorHAnsi"/>
          <w:sz w:val="24"/>
          <w:szCs w:val="24"/>
        </w:rPr>
        <w:t>,</w:t>
      </w:r>
      <w:r w:rsidRPr="008B0B16">
        <w:rPr>
          <w:rFonts w:cstheme="minorHAnsi"/>
          <w:sz w:val="24"/>
          <w:szCs w:val="24"/>
        </w:rPr>
        <w:t xml:space="preserve"> para consulta sobre a possibilidade de se aceitar um RRT simples para múltiplos endereços considerando se tratar da mesma atividade técnica, um mesmo contratante e um mesmo contrato</w:t>
      </w:r>
      <w:r w:rsidR="001D0E3C" w:rsidRPr="008B0B16">
        <w:rPr>
          <w:rFonts w:cstheme="minorHAnsi"/>
          <w:sz w:val="24"/>
          <w:szCs w:val="24"/>
        </w:rPr>
        <w:t xml:space="preserve"> para a atividade de projeto</w:t>
      </w:r>
      <w:r w:rsidRPr="008B0B16">
        <w:rPr>
          <w:rFonts w:cstheme="minorHAnsi"/>
          <w:sz w:val="24"/>
          <w:szCs w:val="24"/>
        </w:rPr>
        <w:t xml:space="preserve">; </w:t>
      </w:r>
      <w:r w:rsidR="008B0B16">
        <w:rPr>
          <w:rFonts w:cstheme="minorHAnsi"/>
          <w:sz w:val="24"/>
          <w:szCs w:val="24"/>
        </w:rPr>
        <w:t>e</w:t>
      </w:r>
    </w:p>
    <w:p w14:paraId="70C8817D" w14:textId="77777777" w:rsidR="00AB4FE6" w:rsidRPr="008B0B16" w:rsidRDefault="00AB4FE6" w:rsidP="008B0B16">
      <w:pPr>
        <w:tabs>
          <w:tab w:val="left" w:pos="709"/>
        </w:tabs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8BCD17" w14:textId="002F20F5" w:rsidR="00AB4FE6" w:rsidRPr="008B0B16" w:rsidRDefault="00AB4FE6" w:rsidP="008B0B16">
      <w:pPr>
        <w:numPr>
          <w:ilvl w:val="0"/>
          <w:numId w:val="1"/>
        </w:numPr>
        <w:tabs>
          <w:tab w:val="left" w:pos="709"/>
        </w:tabs>
        <w:autoSpaceDN w:val="0"/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 xml:space="preserve">Após o retorno da CEP do CAU/BR, solicitamos que este protocolo retorne </w:t>
      </w:r>
      <w:r w:rsidR="00C74744" w:rsidRPr="008B0B16">
        <w:rPr>
          <w:rFonts w:cstheme="minorHAnsi"/>
          <w:sz w:val="24"/>
          <w:szCs w:val="24"/>
        </w:rPr>
        <w:t>à</w:t>
      </w:r>
      <w:r w:rsidRPr="008B0B16">
        <w:rPr>
          <w:rFonts w:cstheme="minorHAnsi"/>
          <w:sz w:val="24"/>
          <w:szCs w:val="24"/>
        </w:rPr>
        <w:t xml:space="preserve"> esta Comissão para conhecimento, bem como à Gerência de Atendimento</w:t>
      </w:r>
      <w:r w:rsidR="008B0B16">
        <w:rPr>
          <w:rFonts w:cstheme="minorHAnsi"/>
          <w:sz w:val="24"/>
          <w:szCs w:val="24"/>
        </w:rPr>
        <w:t>.</w:t>
      </w:r>
    </w:p>
    <w:p w14:paraId="28CA5C2D" w14:textId="77777777" w:rsidR="008B0B16" w:rsidRDefault="008B0B16" w:rsidP="008B0B16">
      <w:pPr>
        <w:tabs>
          <w:tab w:val="left" w:pos="1418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762010" w14:textId="6D928377" w:rsidR="00AB4FE6" w:rsidRPr="008B0B16" w:rsidRDefault="00AB4FE6" w:rsidP="008B0B16">
      <w:pPr>
        <w:tabs>
          <w:tab w:val="left" w:pos="1418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>Porto Alegre - RS, 17 de julho de 2023.</w:t>
      </w:r>
    </w:p>
    <w:p w14:paraId="4BB8C67A" w14:textId="77777777" w:rsidR="00AB4FE6" w:rsidRPr="008B0B16" w:rsidRDefault="00AB4FE6" w:rsidP="008B0B16">
      <w:pPr>
        <w:tabs>
          <w:tab w:val="left" w:pos="1418"/>
        </w:tabs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AA306CC" w14:textId="4F9BC3FB" w:rsidR="00AB4FE6" w:rsidRPr="008B0B16" w:rsidRDefault="00AB4FE6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8B0B16">
        <w:rPr>
          <w:rFonts w:cstheme="minorHAnsi"/>
          <w:sz w:val="24"/>
          <w:szCs w:val="24"/>
        </w:rPr>
        <w:t>Acompanhad</w:t>
      </w:r>
      <w:r w:rsidR="00A42E9D">
        <w:rPr>
          <w:rFonts w:cstheme="minorHAnsi"/>
          <w:sz w:val="24"/>
          <w:szCs w:val="24"/>
        </w:rPr>
        <w:t>a</w:t>
      </w:r>
      <w:r w:rsidRPr="008B0B16">
        <w:rPr>
          <w:rFonts w:cstheme="minorHAnsi"/>
          <w:sz w:val="24"/>
          <w:szCs w:val="24"/>
        </w:rPr>
        <w:t xml:space="preserve"> dos votos dos conselheiros</w:t>
      </w:r>
      <w:r w:rsidR="00A42E9D">
        <w:rPr>
          <w:rFonts w:cstheme="minorHAnsi"/>
          <w:sz w:val="24"/>
          <w:szCs w:val="24"/>
        </w:rPr>
        <w:t xml:space="preserve"> Orildes Tres, Fábio André </w:t>
      </w:r>
      <w:proofErr w:type="spellStart"/>
      <w:r w:rsidR="00A42E9D">
        <w:rPr>
          <w:rFonts w:cstheme="minorHAnsi"/>
          <w:sz w:val="24"/>
          <w:szCs w:val="24"/>
        </w:rPr>
        <w:t>Zatti</w:t>
      </w:r>
      <w:proofErr w:type="spellEnd"/>
      <w:r w:rsidR="00A42E9D">
        <w:rPr>
          <w:rFonts w:cstheme="minorHAnsi"/>
          <w:sz w:val="24"/>
          <w:szCs w:val="24"/>
        </w:rPr>
        <w:t xml:space="preserve"> e Patrícia Lopes Silva</w:t>
      </w:r>
      <w:r w:rsidRPr="008B0B16">
        <w:rPr>
          <w:rFonts w:cstheme="minorHAnsi"/>
          <w:sz w:val="24"/>
          <w:szCs w:val="24"/>
        </w:rPr>
        <w:t>, atesto a veracidade das informações aqui apresentadas.</w:t>
      </w:r>
    </w:p>
    <w:p w14:paraId="2B4876BC" w14:textId="77777777" w:rsidR="00AB4FE6" w:rsidRPr="008B0B16" w:rsidRDefault="00AB4FE6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0BD60C" w14:textId="77777777" w:rsidR="00AB4FE6" w:rsidRDefault="00AB4FE6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6A43B4" w14:textId="77777777" w:rsidR="00A42E9D" w:rsidRDefault="00A42E9D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567F74" w14:textId="77777777" w:rsidR="00A42E9D" w:rsidRPr="008B0B16" w:rsidRDefault="00A42E9D" w:rsidP="008B0B16">
      <w:pPr>
        <w:tabs>
          <w:tab w:val="left" w:pos="1418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1F5BA9" w14:textId="77777777" w:rsidR="00AB4FE6" w:rsidRPr="008B0B16" w:rsidRDefault="00AB4FE6" w:rsidP="008B0B16">
      <w:pPr>
        <w:spacing w:after="0" w:line="240" w:lineRule="auto"/>
        <w:rPr>
          <w:rFonts w:cstheme="minorHAnsi"/>
          <w:sz w:val="24"/>
          <w:szCs w:val="24"/>
        </w:rPr>
      </w:pPr>
    </w:p>
    <w:p w14:paraId="2B0C18F2" w14:textId="226D6547" w:rsidR="00AB4FE6" w:rsidRPr="008B0B16" w:rsidRDefault="00A42E9D" w:rsidP="008B0B1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Andréa Larruscahim Hamilton Ilha</w:t>
      </w:r>
    </w:p>
    <w:p w14:paraId="0A25B863" w14:textId="6BC329ED" w:rsidR="00AB4FE6" w:rsidRPr="008B0B16" w:rsidRDefault="00A42E9D" w:rsidP="008B0B16">
      <w:pPr>
        <w:spacing w:after="0" w:line="240" w:lineRule="auto"/>
        <w:jc w:val="center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alias w:val="Coordenação"/>
          <w:tag w:val="Coordenação"/>
          <w:id w:val="1855447523"/>
          <w:placeholder>
            <w:docPart w:val="B9BDF072E1F84ADF8C4432F8A8A5DC29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4FE6" w:rsidRPr="008B0B16">
            <w:rPr>
              <w:rFonts w:cstheme="minorHAnsi"/>
              <w:sz w:val="24"/>
              <w:szCs w:val="24"/>
            </w:rPr>
            <w:t>Coordenador</w:t>
          </w:r>
          <w:r>
            <w:rPr>
              <w:rFonts w:cstheme="minorHAnsi"/>
              <w:sz w:val="24"/>
              <w:szCs w:val="24"/>
            </w:rPr>
            <w:t>a</w:t>
          </w:r>
          <w:r w:rsidR="00AB4FE6" w:rsidRPr="008B0B16">
            <w:rPr>
              <w:rFonts w:cstheme="minorHAnsi"/>
              <w:sz w:val="24"/>
              <w:szCs w:val="24"/>
            </w:rPr>
            <w:t xml:space="preserve"> </w:t>
          </w:r>
          <w:r>
            <w:rPr>
              <w:rFonts w:cstheme="minorHAnsi"/>
              <w:sz w:val="24"/>
              <w:szCs w:val="24"/>
            </w:rPr>
            <w:t xml:space="preserve">Adjunta </w:t>
          </w:r>
          <w:r w:rsidR="00AB4FE6" w:rsidRPr="008B0B16">
            <w:rPr>
              <w:rFonts w:cstheme="minorHAnsi"/>
              <w:sz w:val="24"/>
              <w:szCs w:val="24"/>
            </w:rPr>
            <w:t>da Comissão de Exercício Profissional</w:t>
          </w:r>
        </w:sdtContent>
      </w:sdt>
    </w:p>
    <w:p w14:paraId="641F5CFB" w14:textId="77777777" w:rsidR="00AB4FE6" w:rsidRPr="008B0B16" w:rsidRDefault="00AB4FE6" w:rsidP="00AB4FE6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223EF56B" w14:textId="77777777" w:rsidR="00AB4FE6" w:rsidRPr="008B0B16" w:rsidRDefault="00AB4FE6" w:rsidP="00AB4FE6">
      <w:pPr>
        <w:spacing w:after="200" w:line="276" w:lineRule="auto"/>
        <w:rPr>
          <w:rFonts w:cstheme="minorHAnsi"/>
          <w:sz w:val="24"/>
          <w:szCs w:val="24"/>
        </w:rPr>
      </w:pPr>
    </w:p>
    <w:bookmarkEnd w:id="0"/>
    <w:p w14:paraId="44ED5C5F" w14:textId="77777777" w:rsidR="00A3708B" w:rsidRPr="008B0B16" w:rsidRDefault="00A3708B" w:rsidP="004150A8">
      <w:pPr>
        <w:jc w:val="both"/>
        <w:rPr>
          <w:rFonts w:cstheme="minorHAnsi"/>
          <w:sz w:val="24"/>
          <w:szCs w:val="24"/>
        </w:rPr>
      </w:pPr>
    </w:p>
    <w:sectPr w:rsidR="00A3708B" w:rsidRPr="008B0B16" w:rsidSect="00AB4FE6">
      <w:headerReference w:type="default" r:id="rId8"/>
      <w:footerReference w:type="default" r:id="rId9"/>
      <w:pgSz w:w="11906" w:h="16838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EC35C" w14:textId="77777777" w:rsidR="006B15CE" w:rsidRDefault="006B15CE" w:rsidP="00AB4FE6">
      <w:pPr>
        <w:spacing w:after="0" w:line="240" w:lineRule="auto"/>
      </w:pPr>
      <w:r>
        <w:separator/>
      </w:r>
    </w:p>
  </w:endnote>
  <w:endnote w:type="continuationSeparator" w:id="0">
    <w:p w14:paraId="3866A64F" w14:textId="77777777" w:rsidR="006B15CE" w:rsidRDefault="006B15CE" w:rsidP="00AB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266B" w14:textId="77777777" w:rsidR="00AB4FE6" w:rsidRDefault="00AB4FE6" w:rsidP="00AB4FE6">
    <w:pPr>
      <w:tabs>
        <w:tab w:val="center" w:pos="4320"/>
        <w:tab w:val="right" w:pos="8640"/>
      </w:tabs>
      <w:spacing w:after="120" w:line="276" w:lineRule="auto"/>
      <w:ind w:left="-1699" w:right="-829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</w:t>
    </w:r>
  </w:p>
  <w:p w14:paraId="2728BCDA" w14:textId="77777777" w:rsidR="00AB4FE6" w:rsidRDefault="00AB4FE6" w:rsidP="00AB4FE6">
    <w:pPr>
      <w:pStyle w:val="Rodap"/>
      <w:ind w:left="-553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           </w:t>
    </w: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DFD5E" w14:textId="77777777" w:rsidR="006B15CE" w:rsidRDefault="006B15CE" w:rsidP="00AB4FE6">
      <w:pPr>
        <w:spacing w:after="0" w:line="240" w:lineRule="auto"/>
      </w:pPr>
      <w:r>
        <w:separator/>
      </w:r>
    </w:p>
  </w:footnote>
  <w:footnote w:type="continuationSeparator" w:id="0">
    <w:p w14:paraId="136F5BFE" w14:textId="77777777" w:rsidR="006B15CE" w:rsidRDefault="006B15CE" w:rsidP="00AB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574E" w14:textId="64230735" w:rsidR="00AB4FE6" w:rsidRDefault="00AB4FE6">
    <w:pPr>
      <w:pStyle w:val="Cabealho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ED8720B" wp14:editId="4BA32FFB">
          <wp:simplePos x="0" y="0"/>
          <wp:positionH relativeFrom="page">
            <wp:align>left</wp:align>
          </wp:positionH>
          <wp:positionV relativeFrom="paragraph">
            <wp:posOffset>-449053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29848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45"/>
    <w:rsid w:val="00070FC8"/>
    <w:rsid w:val="000F1695"/>
    <w:rsid w:val="001D0E3C"/>
    <w:rsid w:val="001E7D1C"/>
    <w:rsid w:val="00295C45"/>
    <w:rsid w:val="003F7BAE"/>
    <w:rsid w:val="004150A8"/>
    <w:rsid w:val="00514D7F"/>
    <w:rsid w:val="006B15CE"/>
    <w:rsid w:val="006F532E"/>
    <w:rsid w:val="007F232A"/>
    <w:rsid w:val="00884EB8"/>
    <w:rsid w:val="008B0B16"/>
    <w:rsid w:val="00917256"/>
    <w:rsid w:val="009E3904"/>
    <w:rsid w:val="009F4DC9"/>
    <w:rsid w:val="00A01C90"/>
    <w:rsid w:val="00A3708B"/>
    <w:rsid w:val="00A42E9D"/>
    <w:rsid w:val="00AA635B"/>
    <w:rsid w:val="00AB4FE6"/>
    <w:rsid w:val="00B36280"/>
    <w:rsid w:val="00B72706"/>
    <w:rsid w:val="00BB05A0"/>
    <w:rsid w:val="00C10CDC"/>
    <w:rsid w:val="00C74744"/>
    <w:rsid w:val="00CA03D8"/>
    <w:rsid w:val="00D616DF"/>
    <w:rsid w:val="00D82968"/>
    <w:rsid w:val="00EE45C8"/>
    <w:rsid w:val="00EE6EEE"/>
    <w:rsid w:val="00F255D0"/>
    <w:rsid w:val="00F77553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EA9"/>
  <w15:chartTrackingRefBased/>
  <w15:docId w15:val="{E72CF60B-9231-4127-A637-0A200319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95C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ui-provider">
    <w:name w:val="ui-provider"/>
    <w:basedOn w:val="Fontepargpadro"/>
    <w:rsid w:val="00295C45"/>
  </w:style>
  <w:style w:type="character" w:styleId="Forte">
    <w:name w:val="Strong"/>
    <w:basedOn w:val="Fontepargpadro"/>
    <w:uiPriority w:val="22"/>
    <w:qFormat/>
    <w:rsid w:val="00917256"/>
    <w:rPr>
      <w:b/>
      <w:bCs/>
    </w:rPr>
  </w:style>
  <w:style w:type="paragraph" w:styleId="PargrafodaLista">
    <w:name w:val="List Paragraph"/>
    <w:basedOn w:val="Normal"/>
    <w:uiPriority w:val="34"/>
    <w:qFormat/>
    <w:rsid w:val="00AB4FE6"/>
    <w:pPr>
      <w:suppressAutoHyphens/>
      <w:autoSpaceDN w:val="0"/>
      <w:spacing w:after="0" w:line="240" w:lineRule="auto"/>
      <w:ind w:left="720"/>
      <w:textAlignment w:val="baseline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B4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4FE6"/>
  </w:style>
  <w:style w:type="paragraph" w:styleId="Rodap">
    <w:name w:val="footer"/>
    <w:basedOn w:val="Normal"/>
    <w:link w:val="RodapChar"/>
    <w:unhideWhenUsed/>
    <w:rsid w:val="00AB4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BDF072E1F84ADF8C4432F8A8A5DC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DB969A-8822-435C-9EDB-467314C6BAB3}"/>
      </w:docPartPr>
      <w:docPartBody>
        <w:p w:rsidR="00B84A62" w:rsidRDefault="00230340" w:rsidP="00230340">
          <w:pPr>
            <w:pStyle w:val="B9BDF072E1F84ADF8C4432F8A8A5DC2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40"/>
    <w:rsid w:val="0006086E"/>
    <w:rsid w:val="00230340"/>
    <w:rsid w:val="00B8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0340"/>
    <w:rPr>
      <w:color w:val="808080"/>
    </w:rPr>
  </w:style>
  <w:style w:type="paragraph" w:customStyle="1" w:styleId="B9BDF072E1F84ADF8C4432F8A8A5DC29">
    <w:name w:val="B9BDF072E1F84ADF8C4432F8A8A5DC29"/>
    <w:rsid w:val="00230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09DB-25F9-4040-9F4E-B15432EC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956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Elisa Gehrke Lopes</dc:creator>
  <cp:keywords/>
  <dc:description/>
  <cp:lastModifiedBy>Eduardo Sprenger da Silva</cp:lastModifiedBy>
  <cp:revision>5</cp:revision>
  <dcterms:created xsi:type="dcterms:W3CDTF">2023-07-17T20:02:00Z</dcterms:created>
  <dcterms:modified xsi:type="dcterms:W3CDTF">2023-08-08T14:20:00Z</dcterms:modified>
</cp:coreProperties>
</file>