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56" w:type="dxa"/>
        <w:tblCellMar>
          <w:left w:w="113" w:type="dxa"/>
          <w:right w:w="113" w:type="dxa"/>
        </w:tblCellMar>
        <w:tblLook w:val="04A0" w:firstRow="1" w:lastRow="0" w:firstColumn="1" w:lastColumn="0" w:noHBand="0" w:noVBand="1"/>
      </w:tblPr>
      <w:tblGrid>
        <w:gridCol w:w="1698"/>
        <w:gridCol w:w="7658"/>
      </w:tblGrid>
      <w:tr w:rsidR="009116E7" w:rsidRPr="00C80214" w:rsidTr="00142FB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C80214" w:rsidRDefault="004F4077">
            <w:pPr>
              <w:outlineLvl w:val="4"/>
              <w:rPr>
                <w:rFonts w:ascii="Calibri" w:hAnsi="Calibri" w:cs="Calibri"/>
              </w:rPr>
            </w:pPr>
            <w:r w:rsidRPr="00C80214">
              <w:rPr>
                <w:rFonts w:ascii="Calibri" w:hAnsi="Calibri" w:cs="Calibri"/>
                <w:lang w:eastAsia="pt-BR"/>
              </w:rPr>
              <w:t>PROCESSO</w:t>
            </w:r>
          </w:p>
        </w:tc>
        <w:tc>
          <w:tcPr>
            <w:tcW w:w="7658" w:type="dxa"/>
            <w:tcBorders>
              <w:top w:val="single" w:sz="4" w:space="0" w:color="7F7F7F"/>
              <w:left w:val="single" w:sz="4" w:space="0" w:color="7F7F7F"/>
              <w:bottom w:val="single" w:sz="4" w:space="0" w:color="7F7F7F"/>
            </w:tcBorders>
            <w:shd w:val="clear" w:color="auto" w:fill="auto"/>
            <w:vAlign w:val="center"/>
          </w:tcPr>
          <w:p w:rsidR="00507DD9" w:rsidRPr="00C80214" w:rsidRDefault="003262D1" w:rsidP="00142FB7">
            <w:pPr>
              <w:widowControl w:val="0"/>
              <w:rPr>
                <w:rFonts w:ascii="Calibri" w:hAnsi="Calibri" w:cs="Calibri"/>
                <w:bCs/>
                <w:lang w:eastAsia="pt-BR"/>
              </w:rPr>
            </w:pPr>
            <w:r w:rsidRPr="00C80214">
              <w:rPr>
                <w:rFonts w:ascii="Calibri" w:hAnsi="Calibri" w:cs="Calibri"/>
                <w:bCs/>
                <w:lang w:eastAsia="pt-BR"/>
              </w:rPr>
              <w:t>P</w:t>
            </w:r>
            <w:r w:rsidR="008F050A" w:rsidRPr="00C80214">
              <w:rPr>
                <w:rFonts w:ascii="Calibri" w:hAnsi="Calibri" w:cs="Calibri"/>
                <w:bCs/>
                <w:lang w:eastAsia="pt-BR"/>
              </w:rPr>
              <w:t xml:space="preserve">rotocolo SICCAU nº </w:t>
            </w:r>
            <w:r w:rsidR="00142FB7" w:rsidRPr="00142FB7">
              <w:rPr>
                <w:rFonts w:ascii="Calibri" w:hAnsi="Calibri" w:cs="Calibri"/>
                <w:bCs/>
                <w:lang w:eastAsia="pt-BR"/>
              </w:rPr>
              <w:t>1627902</w:t>
            </w:r>
            <w:r w:rsidR="007C7E41" w:rsidRPr="007C7E41">
              <w:rPr>
                <w:rFonts w:ascii="Calibri" w:hAnsi="Calibri" w:cs="Calibri"/>
                <w:bCs/>
                <w:lang w:eastAsia="pt-BR"/>
              </w:rPr>
              <w:t>/2022</w:t>
            </w:r>
          </w:p>
        </w:tc>
      </w:tr>
      <w:tr w:rsidR="009116E7" w:rsidRPr="00C80214" w:rsidTr="00142FB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C80214" w:rsidRDefault="004F4077">
            <w:pPr>
              <w:outlineLvl w:val="4"/>
              <w:rPr>
                <w:rFonts w:ascii="Calibri" w:hAnsi="Calibri" w:cs="Calibri"/>
              </w:rPr>
            </w:pPr>
            <w:r w:rsidRPr="00C80214">
              <w:rPr>
                <w:rFonts w:ascii="Calibri" w:hAnsi="Calibri" w:cs="Calibri"/>
                <w:lang w:eastAsia="pt-BR"/>
              </w:rPr>
              <w:t>INTERESSADO</w:t>
            </w:r>
          </w:p>
        </w:tc>
        <w:tc>
          <w:tcPr>
            <w:tcW w:w="7658" w:type="dxa"/>
            <w:tcBorders>
              <w:top w:val="single" w:sz="4" w:space="0" w:color="7F7F7F"/>
              <w:left w:val="single" w:sz="4" w:space="0" w:color="7F7F7F"/>
              <w:bottom w:val="single" w:sz="4" w:space="0" w:color="7F7F7F"/>
            </w:tcBorders>
            <w:shd w:val="clear" w:color="auto" w:fill="auto"/>
            <w:vAlign w:val="center"/>
          </w:tcPr>
          <w:p w:rsidR="00507DD9" w:rsidRPr="00C80214" w:rsidRDefault="00142FB7" w:rsidP="009158C5">
            <w:pPr>
              <w:widowControl w:val="0"/>
              <w:jc w:val="both"/>
              <w:rPr>
                <w:rFonts w:ascii="Calibri" w:hAnsi="Calibri" w:cs="Calibri"/>
              </w:rPr>
            </w:pPr>
            <w:r>
              <w:rPr>
                <w:rFonts w:ascii="Calibri" w:hAnsi="Calibri" w:cs="Calibri"/>
              </w:rPr>
              <w:t>Plenário do CAU/RS</w:t>
            </w:r>
          </w:p>
        </w:tc>
      </w:tr>
      <w:tr w:rsidR="009116E7" w:rsidRPr="00C80214" w:rsidTr="00142FB7">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C80214" w:rsidRDefault="004F4077">
            <w:pPr>
              <w:rPr>
                <w:rFonts w:ascii="Calibri" w:hAnsi="Calibri" w:cs="Calibri"/>
              </w:rPr>
            </w:pPr>
            <w:bookmarkStart w:id="0" w:name="__UnoMark__207_36711491161"/>
            <w:bookmarkStart w:id="1" w:name="__UnoMark__94_415616081"/>
            <w:bookmarkEnd w:id="0"/>
            <w:bookmarkEnd w:id="1"/>
            <w:r w:rsidRPr="00C80214">
              <w:rPr>
                <w:rFonts w:ascii="Calibri" w:hAnsi="Calibri" w:cs="Calibri"/>
                <w:lang w:eastAsia="pt-BR"/>
              </w:rPr>
              <w:t>ASSUNTO</w:t>
            </w:r>
            <w:bookmarkStart w:id="2" w:name="__UnoMark__208_36711491161"/>
            <w:bookmarkStart w:id="3" w:name="__UnoMark__96_415616081"/>
            <w:bookmarkEnd w:id="2"/>
            <w:bookmarkEnd w:id="3"/>
          </w:p>
        </w:tc>
        <w:tc>
          <w:tcPr>
            <w:tcW w:w="7658" w:type="dxa"/>
            <w:tcBorders>
              <w:top w:val="single" w:sz="4" w:space="0" w:color="7F7F7F"/>
              <w:left w:val="single" w:sz="4" w:space="0" w:color="7F7F7F"/>
              <w:bottom w:val="single" w:sz="4" w:space="0" w:color="7F7F7F"/>
            </w:tcBorders>
            <w:shd w:val="clear" w:color="auto" w:fill="auto"/>
            <w:vAlign w:val="center"/>
          </w:tcPr>
          <w:p w:rsidR="00507DD9" w:rsidRPr="00C80214" w:rsidRDefault="00142FB7" w:rsidP="003262D1">
            <w:pPr>
              <w:widowControl w:val="0"/>
              <w:jc w:val="both"/>
              <w:rPr>
                <w:rFonts w:ascii="Calibri" w:hAnsi="Calibri" w:cs="Calibri"/>
              </w:rPr>
            </w:pPr>
            <w:bookmarkStart w:id="4" w:name="__UnoMark__209_36711491161"/>
            <w:bookmarkStart w:id="5" w:name="__UnoMark__98_415616081"/>
            <w:bookmarkEnd w:id="4"/>
            <w:bookmarkEnd w:id="5"/>
            <w:r>
              <w:rPr>
                <w:rFonts w:ascii="Calibri" w:hAnsi="Calibri" w:cs="Calibri"/>
              </w:rPr>
              <w:t>R</w:t>
            </w:r>
            <w:r w:rsidRPr="00142FB7">
              <w:rPr>
                <w:rFonts w:ascii="Calibri" w:hAnsi="Calibri" w:cs="Calibri"/>
              </w:rPr>
              <w:t>egras relativas à cobrança de correção monetária, multa de mora nos processos de fiscalização</w:t>
            </w:r>
          </w:p>
        </w:tc>
      </w:tr>
    </w:tbl>
    <w:p w:rsidR="00507DD9" w:rsidRPr="00C80214" w:rsidRDefault="004F4077">
      <w:pPr>
        <w:pBdr>
          <w:top w:val="single" w:sz="8" w:space="3" w:color="7F7F7F"/>
          <w:bottom w:val="single" w:sz="8" w:space="0" w:color="7F7F7F"/>
        </w:pBdr>
        <w:shd w:val="clear" w:color="auto" w:fill="F2F2F2"/>
        <w:spacing w:before="120" w:after="120"/>
        <w:jc w:val="center"/>
        <w:rPr>
          <w:rFonts w:ascii="Calibri" w:hAnsi="Calibri" w:cs="Calibri"/>
          <w:lang w:eastAsia="pt-BR"/>
        </w:rPr>
      </w:pPr>
      <w:r w:rsidRPr="00C80214">
        <w:rPr>
          <w:rFonts w:ascii="Calibri" w:hAnsi="Calibri" w:cs="Calibri"/>
          <w:lang w:eastAsia="pt-BR"/>
        </w:rPr>
        <w:t xml:space="preserve">DELIBERAÇÃO PLENÁRIA DPO/RS Nº </w:t>
      </w:r>
      <w:r w:rsidR="007C7E41">
        <w:rPr>
          <w:rFonts w:ascii="Calibri" w:hAnsi="Calibri" w:cs="Calibri"/>
          <w:lang w:eastAsia="pt-BR"/>
        </w:rPr>
        <w:t>153</w:t>
      </w:r>
      <w:r w:rsidR="00053003">
        <w:rPr>
          <w:rFonts w:ascii="Calibri" w:hAnsi="Calibri" w:cs="Calibri"/>
          <w:lang w:eastAsia="pt-BR"/>
        </w:rPr>
        <w:t>7</w:t>
      </w:r>
      <w:bookmarkStart w:id="6" w:name="_GoBack"/>
      <w:bookmarkEnd w:id="6"/>
      <w:r w:rsidR="009158C5">
        <w:rPr>
          <w:rFonts w:ascii="Calibri" w:hAnsi="Calibri" w:cs="Calibri"/>
          <w:lang w:eastAsia="pt-BR"/>
        </w:rPr>
        <w:t>/2022</w:t>
      </w:r>
    </w:p>
    <w:p w:rsidR="00507DD9" w:rsidRPr="00C80214" w:rsidRDefault="00507DD9">
      <w:pPr>
        <w:tabs>
          <w:tab w:val="left" w:pos="1418"/>
        </w:tabs>
        <w:ind w:left="4820"/>
        <w:jc w:val="both"/>
        <w:rPr>
          <w:rFonts w:ascii="Calibri" w:hAnsi="Calibri" w:cs="Calibri"/>
        </w:rPr>
      </w:pPr>
    </w:p>
    <w:p w:rsidR="00507DD9" w:rsidRPr="00C80214" w:rsidRDefault="00BA226E" w:rsidP="00C80214">
      <w:pPr>
        <w:tabs>
          <w:tab w:val="left" w:pos="1418"/>
        </w:tabs>
        <w:ind w:left="4536"/>
        <w:jc w:val="both"/>
        <w:rPr>
          <w:rFonts w:ascii="Calibri" w:hAnsi="Calibri" w:cs="Calibri"/>
          <w:sz w:val="22"/>
        </w:rPr>
      </w:pPr>
      <w:r>
        <w:rPr>
          <w:rFonts w:ascii="Calibri" w:hAnsi="Calibri" w:cs="Calibri"/>
          <w:sz w:val="22"/>
          <w:lang w:eastAsia="pt-BR"/>
        </w:rPr>
        <w:t>Aprova</w:t>
      </w:r>
      <w:r w:rsidR="00142FB7" w:rsidRPr="00142FB7">
        <w:rPr>
          <w:rFonts w:ascii="Calibri" w:hAnsi="Calibri" w:cs="Calibri"/>
          <w:sz w:val="22"/>
        </w:rPr>
        <w:t xml:space="preserve"> regras relativas à cobrança de correção monetária, multa de mora nos processos de fiscalização</w:t>
      </w:r>
      <w:r w:rsidR="004F4077" w:rsidRPr="00C80214">
        <w:rPr>
          <w:rFonts w:ascii="Calibri" w:hAnsi="Calibri" w:cs="Calibri"/>
          <w:sz w:val="22"/>
        </w:rPr>
        <w:t>.</w:t>
      </w:r>
    </w:p>
    <w:p w:rsidR="00507DD9" w:rsidRPr="00C80214" w:rsidRDefault="00507DD9" w:rsidP="004A7853">
      <w:pPr>
        <w:ind w:left="5245"/>
        <w:jc w:val="both"/>
        <w:rPr>
          <w:rFonts w:ascii="Calibri" w:hAnsi="Calibri" w:cs="Calibri"/>
        </w:rPr>
      </w:pPr>
    </w:p>
    <w:p w:rsidR="00ED7FDA" w:rsidRDefault="00ED7FDA" w:rsidP="00C80214">
      <w:pPr>
        <w:spacing w:after="120"/>
        <w:jc w:val="both"/>
        <w:rPr>
          <w:rFonts w:ascii="Calibri" w:hAnsi="Calibri" w:cs="Calibri"/>
          <w:lang w:eastAsia="pt-BR"/>
        </w:rPr>
      </w:pPr>
      <w:r w:rsidRPr="00C80214">
        <w:rPr>
          <w:rFonts w:ascii="Calibri" w:hAnsi="Calibri" w:cs="Calibr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C80214">
        <w:rPr>
          <w:rFonts w:ascii="Calibri" w:hAnsi="Calibri" w:cs="Calibri"/>
          <w:lang w:eastAsia="pt-BR"/>
        </w:rPr>
        <w:t>Fecomércio</w:t>
      </w:r>
      <w:proofErr w:type="spellEnd"/>
      <w:r w:rsidRPr="00C80214">
        <w:rPr>
          <w:rFonts w:ascii="Calibri" w:hAnsi="Calibri" w:cs="Calibri"/>
          <w:lang w:eastAsia="pt-BR"/>
        </w:rPr>
        <w:t xml:space="preserve">, 101 – Bairro Anchieta, Porto Alegre – RS, no dia </w:t>
      </w:r>
      <w:r w:rsidR="00142FB7">
        <w:rPr>
          <w:rFonts w:ascii="Calibri" w:hAnsi="Calibri" w:cs="Calibri"/>
          <w:lang w:eastAsia="pt-BR"/>
        </w:rPr>
        <w:t>28 de outub</w:t>
      </w:r>
      <w:r w:rsidR="00EF246A" w:rsidRPr="00C80214">
        <w:rPr>
          <w:rFonts w:ascii="Calibri" w:hAnsi="Calibri" w:cs="Calibri"/>
          <w:lang w:eastAsia="pt-BR"/>
        </w:rPr>
        <w:t>ro</w:t>
      </w:r>
      <w:r w:rsidR="0020210B" w:rsidRPr="00C80214">
        <w:rPr>
          <w:rFonts w:ascii="Calibri" w:hAnsi="Calibri" w:cs="Calibri"/>
          <w:lang w:eastAsia="pt-BR"/>
        </w:rPr>
        <w:t xml:space="preserve"> </w:t>
      </w:r>
      <w:r w:rsidRPr="00C80214">
        <w:rPr>
          <w:rFonts w:ascii="Calibri" w:hAnsi="Calibri" w:cs="Calibri"/>
          <w:lang w:eastAsia="pt-BR"/>
        </w:rPr>
        <w:t>de 202</w:t>
      </w:r>
      <w:r w:rsidR="0020210B" w:rsidRPr="00C80214">
        <w:rPr>
          <w:rFonts w:ascii="Calibri" w:hAnsi="Calibri" w:cs="Calibri"/>
          <w:lang w:eastAsia="pt-BR"/>
        </w:rPr>
        <w:t>2</w:t>
      </w:r>
      <w:r w:rsidRPr="00C80214">
        <w:rPr>
          <w:rFonts w:ascii="Calibri" w:hAnsi="Calibri" w:cs="Calibri"/>
          <w:lang w:eastAsia="pt-BR"/>
        </w:rPr>
        <w:t>, após análise do assunto em epígrafe, e</w:t>
      </w:r>
    </w:p>
    <w:p w:rsidR="0087109C" w:rsidRPr="0087109C" w:rsidRDefault="0087109C" w:rsidP="0087109C">
      <w:pPr>
        <w:spacing w:after="120"/>
        <w:ind w:right="-2"/>
        <w:jc w:val="both"/>
        <w:rPr>
          <w:rFonts w:ascii="Calibri" w:hAnsi="Calibri" w:cs="Calibri"/>
          <w:lang w:eastAsia="pt-BR"/>
        </w:rPr>
      </w:pPr>
      <w:r w:rsidRPr="0087109C">
        <w:rPr>
          <w:rFonts w:ascii="Calibri" w:hAnsi="Calibri" w:cs="Calibri"/>
          <w:lang w:eastAsia="pt-BR"/>
        </w:rPr>
        <w:t>Considerando que o inciso IX, art. 29, do Regimento Interno do CAU/RS, prevê, entre as competências do Plenário do CAU/RS, apreciar e deliberar sobre matérias encaminhadas pela Presidência, pelo Conselho Diretor, por comissões ordinárias e por comissões especiais;</w:t>
      </w:r>
    </w:p>
    <w:p w:rsidR="003262D1" w:rsidRDefault="003262D1" w:rsidP="00C80214">
      <w:pPr>
        <w:pStyle w:val="Default"/>
        <w:spacing w:after="120"/>
        <w:jc w:val="both"/>
        <w:rPr>
          <w:rFonts w:eastAsia="Cambria"/>
          <w:color w:val="auto"/>
          <w:lang w:eastAsia="pt-BR"/>
        </w:rPr>
      </w:pPr>
      <w:r w:rsidRPr="0087109C">
        <w:rPr>
          <w:rFonts w:eastAsia="Cambria"/>
          <w:color w:val="auto"/>
          <w:lang w:eastAsia="pt-BR"/>
        </w:rPr>
        <w:t>Considerando</w:t>
      </w:r>
      <w:r w:rsidR="005F5076" w:rsidRPr="0087109C">
        <w:rPr>
          <w:rFonts w:eastAsia="Cambria"/>
          <w:color w:val="auto"/>
          <w:lang w:eastAsia="pt-BR"/>
        </w:rPr>
        <w:t xml:space="preserve"> que compete ao CAU/RS, dentre outras, deliberar sobre as matérias administrativas e financeiras de seu interesse, conforme inciso XI do art. 3º do seu Regimento Interno</w:t>
      </w:r>
      <w:r w:rsidRPr="0087109C">
        <w:rPr>
          <w:rFonts w:eastAsia="Cambria"/>
          <w:color w:val="auto"/>
          <w:lang w:eastAsia="pt-BR"/>
        </w:rPr>
        <w:t xml:space="preserve">; </w:t>
      </w:r>
    </w:p>
    <w:p w:rsidR="0087109C" w:rsidRPr="0087109C" w:rsidRDefault="0087109C" w:rsidP="00C80214">
      <w:pPr>
        <w:pStyle w:val="Default"/>
        <w:spacing w:after="120"/>
        <w:jc w:val="both"/>
        <w:rPr>
          <w:rFonts w:eastAsia="Cambria"/>
          <w:color w:val="auto"/>
          <w:lang w:eastAsia="pt-BR"/>
        </w:rPr>
      </w:pPr>
      <w:r>
        <w:rPr>
          <w:rFonts w:eastAsia="Cambria"/>
          <w:color w:val="auto"/>
          <w:lang w:eastAsia="pt-BR"/>
        </w:rPr>
        <w:t>Cons</w:t>
      </w:r>
      <w:r w:rsidRPr="0087109C">
        <w:rPr>
          <w:rFonts w:eastAsia="Cambria"/>
          <w:color w:val="auto"/>
          <w:lang w:eastAsia="pt-BR"/>
        </w:rPr>
        <w:t>iderando que a Resolução CAU/BR nº 193/2020 não é clara quanto aos processos de fiscalização e ética, tratando de forma mais específica apenas dos processos de cobranças de anuidade</w:t>
      </w:r>
      <w:r>
        <w:rPr>
          <w:rFonts w:eastAsia="Cambria"/>
          <w:color w:val="auto"/>
          <w:lang w:eastAsia="pt-BR"/>
        </w:rPr>
        <w:t>; e</w:t>
      </w:r>
    </w:p>
    <w:p w:rsidR="0087109C" w:rsidRDefault="0087109C" w:rsidP="0087109C">
      <w:pPr>
        <w:jc w:val="both"/>
        <w:rPr>
          <w:rFonts w:ascii="Calibri" w:hAnsi="Calibri" w:cs="Calibri"/>
          <w:lang w:eastAsia="pt-BR"/>
        </w:rPr>
      </w:pPr>
      <w:r w:rsidRPr="0087109C">
        <w:rPr>
          <w:rFonts w:ascii="Calibri" w:hAnsi="Calibri" w:cs="Calibri"/>
          <w:lang w:eastAsia="pt-BR"/>
        </w:rPr>
        <w:t xml:space="preserve">Considerando </w:t>
      </w:r>
      <w:r>
        <w:rPr>
          <w:rFonts w:ascii="Calibri" w:hAnsi="Calibri" w:cs="Calibri"/>
          <w:lang w:eastAsia="pt-BR"/>
        </w:rPr>
        <w:t xml:space="preserve">as Deliberações </w:t>
      </w:r>
      <w:r w:rsidRPr="0087109C">
        <w:rPr>
          <w:rFonts w:ascii="Calibri" w:hAnsi="Calibri" w:cs="Calibri"/>
          <w:lang w:eastAsia="pt-BR"/>
        </w:rPr>
        <w:t>nº 062/2022 – CEP-CAU/RS</w:t>
      </w:r>
      <w:r w:rsidR="00BA226E">
        <w:rPr>
          <w:rFonts w:ascii="Calibri" w:hAnsi="Calibri" w:cs="Calibri"/>
          <w:lang w:eastAsia="pt-BR"/>
        </w:rPr>
        <w:t xml:space="preserve"> e nº </w:t>
      </w:r>
      <w:r w:rsidR="00BA226E" w:rsidRPr="0087109C">
        <w:rPr>
          <w:rFonts w:ascii="Calibri" w:hAnsi="Calibri" w:cs="Calibri"/>
          <w:lang w:eastAsia="pt-BR"/>
        </w:rPr>
        <w:t>0</w:t>
      </w:r>
      <w:r w:rsidR="00BA226E">
        <w:rPr>
          <w:rFonts w:ascii="Calibri" w:hAnsi="Calibri" w:cs="Calibri"/>
          <w:lang w:eastAsia="pt-BR"/>
        </w:rPr>
        <w:t>45/2022 – CPFI</w:t>
      </w:r>
      <w:r w:rsidR="00BA226E" w:rsidRPr="0087109C">
        <w:rPr>
          <w:rFonts w:ascii="Calibri" w:hAnsi="Calibri" w:cs="Calibri"/>
          <w:lang w:eastAsia="pt-BR"/>
        </w:rPr>
        <w:t>-CAU/RS</w:t>
      </w:r>
      <w:r w:rsidR="00BA226E">
        <w:rPr>
          <w:rFonts w:ascii="Calibri" w:hAnsi="Calibri" w:cs="Calibri"/>
          <w:lang w:eastAsia="pt-BR"/>
        </w:rPr>
        <w:t>;</w:t>
      </w:r>
    </w:p>
    <w:p w:rsidR="0087109C" w:rsidRPr="00C80214" w:rsidRDefault="0087109C" w:rsidP="0087109C">
      <w:pPr>
        <w:jc w:val="both"/>
        <w:rPr>
          <w:rFonts w:ascii="Calibri" w:hAnsi="Calibri" w:cs="Calibri"/>
          <w:lang w:eastAsia="pt-BR"/>
        </w:rPr>
      </w:pPr>
    </w:p>
    <w:p w:rsidR="00A5451E" w:rsidRPr="0087109C" w:rsidRDefault="00A5451E" w:rsidP="005F5076">
      <w:pPr>
        <w:jc w:val="both"/>
        <w:rPr>
          <w:rFonts w:ascii="Calibri" w:hAnsi="Calibri" w:cs="Calibri"/>
          <w:lang w:eastAsia="pt-BR"/>
        </w:rPr>
      </w:pPr>
    </w:p>
    <w:p w:rsidR="00507DD9" w:rsidRPr="00C80214" w:rsidRDefault="004F4077" w:rsidP="005F5076">
      <w:pPr>
        <w:jc w:val="both"/>
        <w:rPr>
          <w:rFonts w:ascii="Calibri" w:hAnsi="Calibri" w:cs="Calibri"/>
          <w:b/>
          <w:lang w:eastAsia="pt-BR"/>
        </w:rPr>
      </w:pPr>
      <w:r w:rsidRPr="00C80214">
        <w:rPr>
          <w:rFonts w:ascii="Calibri" w:hAnsi="Calibri" w:cs="Calibri"/>
          <w:b/>
          <w:lang w:eastAsia="pt-BR"/>
        </w:rPr>
        <w:t>DELIBEROU</w:t>
      </w:r>
      <w:r w:rsidR="00766FE1" w:rsidRPr="00C80214">
        <w:rPr>
          <w:rFonts w:ascii="Calibri" w:hAnsi="Calibri" w:cs="Calibri"/>
          <w:b/>
          <w:lang w:eastAsia="pt-BR"/>
        </w:rPr>
        <w:t xml:space="preserve"> por</w:t>
      </w:r>
      <w:r w:rsidRPr="00C80214">
        <w:rPr>
          <w:rFonts w:ascii="Calibri" w:hAnsi="Calibri" w:cs="Calibri"/>
          <w:b/>
          <w:lang w:eastAsia="pt-BR"/>
        </w:rPr>
        <w:t>:</w:t>
      </w:r>
    </w:p>
    <w:p w:rsidR="00507DD9" w:rsidRPr="00C80214" w:rsidRDefault="004F4077" w:rsidP="005F5076">
      <w:pPr>
        <w:tabs>
          <w:tab w:val="left" w:pos="1418"/>
        </w:tabs>
        <w:jc w:val="both"/>
        <w:rPr>
          <w:rFonts w:ascii="Calibri" w:hAnsi="Calibri" w:cs="Calibri"/>
          <w:lang w:eastAsia="pt-BR"/>
        </w:rPr>
      </w:pPr>
      <w:r w:rsidRPr="00C80214">
        <w:rPr>
          <w:rFonts w:ascii="Calibri" w:hAnsi="Calibri" w:cs="Calibri"/>
          <w:lang w:eastAsia="pt-BR"/>
        </w:rPr>
        <w:tab/>
      </w:r>
    </w:p>
    <w:p w:rsidR="008B0FC5" w:rsidRDefault="00BA226E" w:rsidP="00C80214">
      <w:pPr>
        <w:pStyle w:val="PargrafodaLista"/>
        <w:numPr>
          <w:ilvl w:val="0"/>
          <w:numId w:val="4"/>
        </w:numPr>
        <w:spacing w:after="120"/>
        <w:ind w:left="851" w:hanging="851"/>
        <w:contextualSpacing w:val="0"/>
        <w:jc w:val="both"/>
        <w:rPr>
          <w:rFonts w:asciiTheme="minorHAnsi" w:hAnsiTheme="minorHAnsi" w:cstheme="minorHAnsi"/>
        </w:rPr>
      </w:pPr>
      <w:r>
        <w:rPr>
          <w:rFonts w:asciiTheme="minorHAnsi" w:hAnsiTheme="minorHAnsi" w:cstheme="minorHAnsi"/>
        </w:rPr>
        <w:t>Aprovar pela</w:t>
      </w:r>
      <w:r w:rsidRPr="00BA226E">
        <w:rPr>
          <w:rFonts w:asciiTheme="minorHAnsi" w:hAnsiTheme="minorHAnsi" w:cstheme="minorHAnsi"/>
        </w:rPr>
        <w:t xml:space="preserve"> aplicação da Resolução nº. 193, alterada pela Resolução CAU/BR n.º 211/2021, em relação à cobrança de multa de mora sobre multas, atendendo ao disposto no art. 10 da Resolução n.º 193 (serão acrescidas de correção com base na variação da Taxa Referencial do Sistema Especial de Liquidação e de Custódia (SELIC), calculada desde o primeiro dia de atraso até o último dia do mês antecedente ao do pagamento, e juros de 1% (um por cento) no mês do pagamento)</w:t>
      </w:r>
      <w:r w:rsidR="008B0FC5" w:rsidRPr="00BA226E">
        <w:rPr>
          <w:rFonts w:asciiTheme="minorHAnsi" w:hAnsiTheme="minorHAnsi" w:cstheme="minorHAnsi"/>
        </w:rPr>
        <w:t>;</w:t>
      </w:r>
    </w:p>
    <w:p w:rsidR="00BA226E" w:rsidRPr="00BA226E" w:rsidRDefault="00BA226E" w:rsidP="00C80214">
      <w:pPr>
        <w:pStyle w:val="PargrafodaLista"/>
        <w:numPr>
          <w:ilvl w:val="0"/>
          <w:numId w:val="4"/>
        </w:numPr>
        <w:spacing w:after="120"/>
        <w:ind w:left="851" w:hanging="851"/>
        <w:contextualSpacing w:val="0"/>
        <w:jc w:val="both"/>
        <w:rPr>
          <w:rFonts w:asciiTheme="minorHAnsi" w:hAnsiTheme="minorHAnsi" w:cstheme="minorHAnsi"/>
        </w:rPr>
      </w:pPr>
      <w:r>
        <w:rPr>
          <w:rFonts w:asciiTheme="minorHAnsi" w:hAnsiTheme="minorHAnsi" w:cstheme="minorHAnsi"/>
        </w:rPr>
        <w:t xml:space="preserve">Aprovar que </w:t>
      </w:r>
      <w:r w:rsidRPr="00BA226E">
        <w:rPr>
          <w:rFonts w:asciiTheme="minorHAnsi" w:hAnsiTheme="minorHAnsi" w:cstheme="minorHAnsi"/>
        </w:rPr>
        <w:t>a correção se dará pela taxa Selic, a partir do trânsito em julgado do processo, que se configura após o envio de ofício informando do trânsito em julgado com o boleto do valor devido à parte requerente;</w:t>
      </w:r>
    </w:p>
    <w:p w:rsidR="00BA226E" w:rsidRPr="00C80214" w:rsidRDefault="00BA226E" w:rsidP="00C80214">
      <w:pPr>
        <w:pStyle w:val="PargrafodaLista"/>
        <w:numPr>
          <w:ilvl w:val="0"/>
          <w:numId w:val="4"/>
        </w:numPr>
        <w:spacing w:after="120"/>
        <w:ind w:left="851" w:hanging="851"/>
        <w:contextualSpacing w:val="0"/>
        <w:jc w:val="both"/>
        <w:rPr>
          <w:rFonts w:ascii="Calibri" w:hAnsi="Calibri" w:cs="Calibri"/>
        </w:rPr>
      </w:pPr>
      <w:r w:rsidRPr="00BA226E">
        <w:rPr>
          <w:rFonts w:asciiTheme="minorHAnsi" w:hAnsiTheme="minorHAnsi" w:cstheme="minorHAnsi"/>
        </w:rPr>
        <w:t>Encaminhar esta deliberação à presidência do CAU/BR</w:t>
      </w:r>
      <w:r>
        <w:rPr>
          <w:rFonts w:ascii="Calibri" w:hAnsi="Calibri" w:cs="Calibri"/>
        </w:rPr>
        <w:t xml:space="preserve"> solicitando homologação do entendimento do CAU/RS;</w:t>
      </w:r>
    </w:p>
    <w:p w:rsidR="00E5615B" w:rsidRPr="00C80214" w:rsidRDefault="00E5615B" w:rsidP="00C80214">
      <w:pPr>
        <w:pStyle w:val="PargrafodaLista"/>
        <w:numPr>
          <w:ilvl w:val="0"/>
          <w:numId w:val="4"/>
        </w:numPr>
        <w:spacing w:after="120"/>
        <w:ind w:left="851" w:hanging="851"/>
        <w:contextualSpacing w:val="0"/>
        <w:jc w:val="both"/>
        <w:rPr>
          <w:rFonts w:ascii="Calibri" w:hAnsi="Calibri" w:cs="Calibri"/>
          <w:lang w:eastAsia="pt-BR"/>
        </w:rPr>
      </w:pPr>
      <w:r w:rsidRPr="00C80214">
        <w:rPr>
          <w:rFonts w:ascii="Calibri" w:hAnsi="Calibri" w:cs="Calibri"/>
          <w:lang w:eastAsia="pt-BR"/>
        </w:rPr>
        <w:t>Encaminhar esta deliberação à</w:t>
      </w:r>
      <w:r w:rsidR="005F5076">
        <w:rPr>
          <w:rFonts w:asciiTheme="minorHAnsi" w:hAnsiTheme="minorHAnsi" w:cstheme="minorHAnsi"/>
        </w:rPr>
        <w:t xml:space="preserve"> Gerência Administrativa Financeira </w:t>
      </w:r>
      <w:r w:rsidRPr="00C80214">
        <w:rPr>
          <w:rFonts w:ascii="Calibri" w:hAnsi="Calibri" w:cs="Calibri"/>
          <w:lang w:eastAsia="pt-BR"/>
        </w:rPr>
        <w:t>para providências necessárias.</w:t>
      </w:r>
    </w:p>
    <w:p w:rsidR="005F5076" w:rsidRDefault="005F5076">
      <w:pPr>
        <w:pStyle w:val="PargrafodaLista"/>
        <w:ind w:left="0"/>
        <w:jc w:val="both"/>
        <w:rPr>
          <w:rFonts w:ascii="Calibri" w:hAnsi="Calibri" w:cs="Calibri"/>
          <w:u w:val="single"/>
          <w:lang w:eastAsia="pt-BR"/>
        </w:rPr>
      </w:pPr>
    </w:p>
    <w:p w:rsidR="007C7E41" w:rsidRDefault="007C7E41" w:rsidP="007C7E41">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7C7E41" w:rsidRDefault="007C7E41" w:rsidP="007C7E41">
      <w:pPr>
        <w:pStyle w:val="PargrafodaLista"/>
        <w:ind w:left="0"/>
        <w:jc w:val="both"/>
        <w:rPr>
          <w:rFonts w:asciiTheme="minorHAnsi" w:hAnsiTheme="minorHAnsi" w:cstheme="minorHAnsi"/>
          <w:u w:val="single"/>
          <w:lang w:eastAsia="pt-BR"/>
        </w:rPr>
      </w:pPr>
    </w:p>
    <w:p w:rsidR="007C7E41" w:rsidRDefault="007C7E41" w:rsidP="007C7E41">
      <w:pPr>
        <w:jc w:val="both"/>
        <w:rPr>
          <w:rFonts w:asciiTheme="minorHAnsi" w:hAnsiTheme="minorHAnsi" w:cstheme="minorHAnsi"/>
          <w:color w:val="000000"/>
        </w:rPr>
      </w:pPr>
      <w:r>
        <w:rPr>
          <w:rFonts w:asciiTheme="minorHAnsi" w:hAnsiTheme="minorHAnsi" w:cstheme="minorHAnsi"/>
          <w:color w:val="000000"/>
        </w:rPr>
        <w:t>Com 18 (dezoito</w:t>
      </w:r>
      <w:r w:rsidRPr="009A3A84">
        <w:rPr>
          <w:rFonts w:asciiTheme="minorHAnsi" w:hAnsiTheme="minorHAnsi" w:cstheme="minorHAnsi"/>
          <w:color w:val="000000"/>
        </w:rPr>
        <w:t xml:space="preserve">) votos favoráveis, das </w:t>
      </w:r>
      <w:r w:rsidRPr="00E72B08">
        <w:rPr>
          <w:rFonts w:asciiTheme="minorHAnsi" w:hAnsiTheme="minorHAnsi" w:cstheme="minorHAnsi"/>
          <w:color w:val="000000"/>
        </w:rPr>
        <w:t>conselheiras Andréa Larruscahim Hamilton Ilha, Deise Flores Sa</w:t>
      </w:r>
      <w:r>
        <w:rPr>
          <w:rFonts w:asciiTheme="minorHAnsi" w:hAnsiTheme="minorHAnsi" w:cstheme="minorHAnsi"/>
          <w:color w:val="000000"/>
        </w:rPr>
        <w:t>ntos, Denise dos Santos Simões</w:t>
      </w:r>
      <w:r w:rsidRPr="00E72B08">
        <w:rPr>
          <w:rFonts w:asciiTheme="minorHAnsi" w:hAnsiTheme="minorHAnsi" w:cstheme="minorHAnsi"/>
          <w:color w:val="000000"/>
        </w:rPr>
        <w:t>, Gislaine Vargas Saibro</w:t>
      </w:r>
      <w:r>
        <w:rPr>
          <w:rFonts w:asciiTheme="minorHAnsi" w:hAnsiTheme="minorHAnsi" w:cstheme="minorHAnsi"/>
          <w:color w:val="000000"/>
        </w:rPr>
        <w:t xml:space="preserve">, </w:t>
      </w:r>
      <w:r w:rsidRPr="00E72B08">
        <w:rPr>
          <w:rFonts w:asciiTheme="minorHAnsi" w:hAnsiTheme="minorHAnsi" w:cstheme="minorHAnsi"/>
          <w:color w:val="000000"/>
        </w:rPr>
        <w:t>Marcia Elizabeth Martin</w:t>
      </w:r>
      <w:r>
        <w:rPr>
          <w:rFonts w:asciiTheme="minorHAnsi" w:hAnsiTheme="minorHAnsi" w:cstheme="minorHAnsi"/>
          <w:color w:val="000000"/>
        </w:rPr>
        <w:t xml:space="preserve">s, Marisa Potter, Orildes Tres e </w:t>
      </w:r>
      <w:r w:rsidRPr="00E72B08">
        <w:rPr>
          <w:rFonts w:asciiTheme="minorHAnsi" w:hAnsiTheme="minorHAnsi" w:cstheme="minorHAnsi"/>
          <w:color w:val="000000"/>
        </w:rPr>
        <w:t xml:space="preserve">Silvia Monteiro </w:t>
      </w:r>
      <w:proofErr w:type="spellStart"/>
      <w:r w:rsidRPr="00E72B08">
        <w:rPr>
          <w:rFonts w:asciiTheme="minorHAnsi" w:hAnsiTheme="minorHAnsi" w:cstheme="minorHAnsi"/>
          <w:color w:val="000000"/>
        </w:rPr>
        <w:t>Barakat</w:t>
      </w:r>
      <w:proofErr w:type="spellEnd"/>
      <w:r w:rsidRPr="00E72B08">
        <w:rPr>
          <w:rFonts w:asciiTheme="minorHAnsi" w:hAnsiTheme="minorHAnsi" w:cstheme="minorHAnsi"/>
          <w:color w:val="000000"/>
        </w:rPr>
        <w:t xml:space="preserve"> </w:t>
      </w:r>
      <w:r w:rsidRPr="00E72B08">
        <w:rPr>
          <w:rFonts w:asciiTheme="minorHAnsi" w:hAnsiTheme="minorHAnsi" w:cstheme="minorHAnsi"/>
        </w:rPr>
        <w:t>e dos conselheiros Carlos Eduardo Iponema Costa, Carlos Eduardo Mesquita Pedone, José Daniel Craidy Simões, Fábio Müller, Fausto Henrique Steffen, Pedro Xavier De Araujo, Rafael Ártico, Rinaldo Ferreira Barbosa, Rodrigo Spinell</w:t>
      </w:r>
      <w:r>
        <w:rPr>
          <w:rFonts w:asciiTheme="minorHAnsi" w:hAnsiTheme="minorHAnsi" w:cstheme="minorHAnsi"/>
        </w:rPr>
        <w:t xml:space="preserve">i e Valdir Bandeira Fiorentin; </w:t>
      </w:r>
      <w:r w:rsidRPr="00E72B08">
        <w:rPr>
          <w:rFonts w:asciiTheme="minorHAnsi" w:hAnsiTheme="minorHAnsi" w:cstheme="minorHAnsi"/>
        </w:rPr>
        <w:t>04 (quatro) ausências, das conselheiras Aline Pedroso da Croce, Leticia Kauer, Lidia Glacir Gomes Rodrigues</w:t>
      </w:r>
      <w:r w:rsidRPr="009A3A84">
        <w:rPr>
          <w:rFonts w:asciiTheme="minorHAnsi" w:hAnsiTheme="minorHAnsi" w:cstheme="minorHAnsi"/>
        </w:rPr>
        <w:t xml:space="preserve"> e Magali Mingotti</w:t>
      </w:r>
      <w:r>
        <w:rPr>
          <w:rFonts w:asciiTheme="minorHAnsi" w:hAnsiTheme="minorHAnsi" w:cstheme="minorHAnsi"/>
          <w:color w:val="000000"/>
        </w:rPr>
        <w:t>.</w:t>
      </w:r>
    </w:p>
    <w:p w:rsidR="007C7E41" w:rsidRPr="00734A5A" w:rsidRDefault="007C7E41" w:rsidP="007C7E41">
      <w:pPr>
        <w:jc w:val="both"/>
        <w:rPr>
          <w:rFonts w:asciiTheme="minorHAnsi" w:hAnsiTheme="minorHAnsi" w:cstheme="minorHAnsi"/>
        </w:rPr>
      </w:pPr>
    </w:p>
    <w:p w:rsidR="007C7E41" w:rsidRPr="00871AD5" w:rsidRDefault="007C7E41" w:rsidP="007C7E41">
      <w:pPr>
        <w:jc w:val="center"/>
        <w:rPr>
          <w:rFonts w:asciiTheme="minorHAnsi" w:hAnsiTheme="minorHAnsi" w:cstheme="minorHAnsi"/>
        </w:rPr>
      </w:pPr>
      <w:r w:rsidRPr="00871AD5">
        <w:rPr>
          <w:rFonts w:asciiTheme="minorHAnsi" w:hAnsiTheme="minorHAnsi" w:cstheme="minorHAnsi"/>
        </w:rPr>
        <w:t xml:space="preserve">Porto Alegre – RS, </w:t>
      </w:r>
      <w:r>
        <w:rPr>
          <w:rFonts w:asciiTheme="minorHAnsi" w:hAnsiTheme="minorHAnsi" w:cstheme="minorHAnsi"/>
        </w:rPr>
        <w:t xml:space="preserve">28 de outubro </w:t>
      </w:r>
      <w:r w:rsidRPr="00871AD5">
        <w:rPr>
          <w:rFonts w:asciiTheme="minorHAnsi" w:hAnsiTheme="minorHAnsi" w:cstheme="minorHAnsi"/>
        </w:rPr>
        <w:t>de 2022.</w:t>
      </w:r>
    </w:p>
    <w:p w:rsidR="007C7E41" w:rsidRPr="00871AD5" w:rsidRDefault="007C7E41" w:rsidP="007C7E41">
      <w:pPr>
        <w:jc w:val="center"/>
        <w:rPr>
          <w:rFonts w:asciiTheme="minorHAnsi" w:hAnsiTheme="minorHAnsi" w:cstheme="minorHAnsi"/>
        </w:rPr>
      </w:pPr>
    </w:p>
    <w:p w:rsidR="007C7E41" w:rsidRDefault="007C7E41" w:rsidP="007C7E41">
      <w:pPr>
        <w:jc w:val="center"/>
        <w:rPr>
          <w:rFonts w:asciiTheme="minorHAnsi" w:hAnsiTheme="minorHAnsi" w:cstheme="minorHAnsi"/>
        </w:rPr>
      </w:pPr>
    </w:p>
    <w:p w:rsidR="007C7E41" w:rsidRPr="00871AD5" w:rsidRDefault="007C7E41" w:rsidP="007C7E41">
      <w:pPr>
        <w:jc w:val="center"/>
        <w:rPr>
          <w:rFonts w:asciiTheme="minorHAnsi" w:hAnsiTheme="minorHAnsi" w:cstheme="minorHAnsi"/>
        </w:rPr>
      </w:pPr>
    </w:p>
    <w:p w:rsidR="007C7E41" w:rsidRPr="00871AD5" w:rsidRDefault="007C7E41" w:rsidP="007C7E41">
      <w:pPr>
        <w:jc w:val="center"/>
        <w:rPr>
          <w:rFonts w:asciiTheme="minorHAnsi" w:hAnsiTheme="minorHAnsi" w:cstheme="minorHAnsi"/>
        </w:rPr>
      </w:pPr>
    </w:p>
    <w:p w:rsidR="007C7E41" w:rsidRPr="00871AD5" w:rsidRDefault="007C7E41" w:rsidP="007C7E41">
      <w:pPr>
        <w:jc w:val="center"/>
        <w:rPr>
          <w:rFonts w:asciiTheme="minorHAnsi" w:hAnsiTheme="minorHAnsi" w:cstheme="minorHAnsi"/>
          <w:b/>
        </w:rPr>
      </w:pPr>
      <w:r>
        <w:rPr>
          <w:rFonts w:asciiTheme="minorHAnsi" w:hAnsiTheme="minorHAnsi" w:cstheme="minorHAnsi"/>
          <w:b/>
        </w:rPr>
        <w:t>TIAGO HOLZMANN DA SILVA</w:t>
      </w:r>
    </w:p>
    <w:p w:rsidR="007C7E41" w:rsidRPr="009116E7" w:rsidRDefault="007C7E41" w:rsidP="007C7E41">
      <w:pPr>
        <w:jc w:val="center"/>
        <w:rPr>
          <w:rFonts w:asciiTheme="minorHAnsi" w:hAnsiTheme="minorHAnsi" w:cstheme="minorHAnsi"/>
          <w:sz w:val="28"/>
        </w:rPr>
        <w:sectPr w:rsidR="007C7E41"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7C7E41" w:rsidRPr="009116E7" w:rsidRDefault="007C7E41" w:rsidP="007C7E41">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137</w:t>
      </w:r>
      <w:r w:rsidRPr="009116E7">
        <w:rPr>
          <w:rFonts w:asciiTheme="minorHAnsi" w:hAnsiTheme="minorHAnsi" w:cstheme="minorHAnsi"/>
          <w:b/>
          <w:bCs/>
          <w:sz w:val="22"/>
          <w:szCs w:val="22"/>
          <w:lang w:eastAsia="pt-BR"/>
        </w:rPr>
        <w:t>ª REUNIÃO PLENÁRIA ORDINÁRIA DO CAU/RS</w:t>
      </w:r>
    </w:p>
    <w:p w:rsidR="007C7E41" w:rsidRPr="009116E7" w:rsidRDefault="007C7E41" w:rsidP="007C7E41">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C7E41" w:rsidRPr="009116E7" w:rsidTr="00DD65A2">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7C7E41" w:rsidRPr="00FC725C" w:rsidRDefault="007C7E41" w:rsidP="00DD65A2">
            <w:pPr>
              <w:pStyle w:val="PargrafodaLista"/>
              <w:shd w:val="clear" w:color="auto" w:fill="FFFFFF"/>
              <w:spacing w:line="276" w:lineRule="atLeast"/>
              <w:ind w:left="426"/>
              <w:jc w:val="center"/>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667ED3">
              <w:rPr>
                <w:rFonts w:asciiTheme="minorHAnsi" w:eastAsia="Times New Roman" w:hAnsiTheme="minorHAnsi" w:cstheme="minorHAnsi"/>
                <w:sz w:val="22"/>
                <w:szCs w:val="22"/>
                <w:lang w:eastAsia="pt-BR"/>
              </w:rPr>
              <w:t>1537</w:t>
            </w:r>
            <w:r w:rsidRPr="009116E7">
              <w:rPr>
                <w:rFonts w:asciiTheme="minorHAnsi" w:eastAsia="Times New Roman" w:hAnsiTheme="minorHAnsi" w:cstheme="minorHAnsi"/>
                <w:sz w:val="22"/>
                <w:szCs w:val="22"/>
                <w:lang w:eastAsia="pt-BR"/>
              </w:rPr>
              <w:t xml:space="preserve">/2022 - Protocolo nº </w:t>
            </w:r>
            <w:r w:rsidR="00667ED3" w:rsidRPr="00667ED3">
              <w:rPr>
                <w:rFonts w:asciiTheme="minorHAnsi" w:eastAsia="Times New Roman" w:hAnsiTheme="minorHAnsi" w:cstheme="minorHAnsi"/>
                <w:sz w:val="22"/>
                <w:szCs w:val="22"/>
                <w:lang w:eastAsia="pt-BR"/>
              </w:rPr>
              <w:t>1627902</w:t>
            </w:r>
            <w:r w:rsidRPr="007C7E41">
              <w:rPr>
                <w:rFonts w:asciiTheme="minorHAnsi" w:eastAsia="Times New Roman" w:hAnsiTheme="minorHAnsi" w:cstheme="minorHAnsi"/>
                <w:sz w:val="22"/>
                <w:szCs w:val="22"/>
                <w:lang w:eastAsia="pt-BR"/>
              </w:rPr>
              <w:t>/2022</w:t>
            </w: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7C7E41" w:rsidRPr="009116E7" w:rsidRDefault="007C7E41" w:rsidP="00DD65A2">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7C7E41" w:rsidRPr="009116E7" w:rsidRDefault="007C7E41" w:rsidP="00DD65A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7C7E41" w:rsidRPr="009116E7" w:rsidRDefault="007C7E41" w:rsidP="00DD65A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7C7E41" w:rsidRPr="009116E7" w:rsidRDefault="007C7E41" w:rsidP="00DD65A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7C7E41" w:rsidRPr="009116E7" w:rsidRDefault="007C7E41" w:rsidP="00DD65A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Aline Pedroso da Croce</w:t>
            </w:r>
          </w:p>
        </w:tc>
        <w:tc>
          <w:tcPr>
            <w:tcW w:w="1417" w:type="dxa"/>
            <w:vAlign w:val="center"/>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A34B6">
              <w:rPr>
                <w:rFonts w:ascii="Calibri" w:hAnsi="Calibri" w:cs="Calibri"/>
                <w:sz w:val="22"/>
                <w:szCs w:val="22"/>
              </w:rPr>
              <w:t>X</w:t>
            </w: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Andréa Larruscahim Hamilton Ilha</w:t>
            </w:r>
          </w:p>
        </w:tc>
        <w:tc>
          <w:tcPr>
            <w:tcW w:w="1417" w:type="dxa"/>
            <w:vAlign w:val="center"/>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FA34B6">
              <w:rPr>
                <w:rFonts w:ascii="Calibri" w:hAnsi="Calibri" w:cs="Calibri"/>
                <w:sz w:val="22"/>
                <w:szCs w:val="22"/>
              </w:rPr>
              <w:t>X</w:t>
            </w: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7C7E41" w:rsidRPr="00FA34B6" w:rsidRDefault="007C7E41" w:rsidP="00DD65A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Carlos Eduardo Iponema Costa</w:t>
            </w:r>
          </w:p>
        </w:tc>
        <w:tc>
          <w:tcPr>
            <w:tcW w:w="1417" w:type="dxa"/>
            <w:vAlign w:val="center"/>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A34B6">
              <w:rPr>
                <w:rFonts w:ascii="Calibri" w:hAnsi="Calibri" w:cs="Calibri"/>
                <w:sz w:val="22"/>
                <w:szCs w:val="22"/>
              </w:rPr>
              <w:t>X</w:t>
            </w: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Carlos Eduardo Mesquita Pedone</w:t>
            </w:r>
          </w:p>
        </w:tc>
        <w:tc>
          <w:tcPr>
            <w:tcW w:w="1417" w:type="dxa"/>
            <w:vAlign w:val="center"/>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FA34B6">
              <w:rPr>
                <w:rFonts w:ascii="Calibri" w:hAnsi="Calibri" w:cs="Calibri"/>
                <w:sz w:val="22"/>
                <w:szCs w:val="22"/>
              </w:rPr>
              <w:t>X</w:t>
            </w: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Deise Flores Santos</w:t>
            </w:r>
          </w:p>
        </w:tc>
        <w:tc>
          <w:tcPr>
            <w:tcW w:w="1417" w:type="dxa"/>
            <w:vAlign w:val="center"/>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A34B6">
              <w:rPr>
                <w:rFonts w:ascii="Calibri" w:hAnsi="Calibri" w:cs="Calibri"/>
                <w:sz w:val="22"/>
                <w:szCs w:val="22"/>
              </w:rPr>
              <w:t>X</w:t>
            </w: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Denise dos Santos Simões</w:t>
            </w:r>
          </w:p>
        </w:tc>
        <w:tc>
          <w:tcPr>
            <w:tcW w:w="1417" w:type="dxa"/>
            <w:vAlign w:val="center"/>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FA34B6">
              <w:rPr>
                <w:rFonts w:ascii="Calibri" w:hAnsi="Calibri" w:cs="Calibri"/>
                <w:sz w:val="22"/>
                <w:szCs w:val="22"/>
              </w:rPr>
              <w:t>X</w:t>
            </w: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Fábio Müller</w:t>
            </w: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Fausto Henrique Steffen</w:t>
            </w: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Gislaine Vargas Saibro</w:t>
            </w: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José Daniel Craidy Simões</w:t>
            </w: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Leticia Kauer</w:t>
            </w: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Lídia Glacir Gomes Rodrigues</w:t>
            </w: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Magali Mingotti</w:t>
            </w: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Marcia Elizabeth Martins</w:t>
            </w: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Marisa Potter</w:t>
            </w: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Orildes Três</w:t>
            </w:r>
          </w:p>
        </w:tc>
        <w:tc>
          <w:tcPr>
            <w:tcW w:w="1417" w:type="dxa"/>
            <w:vAlign w:val="center"/>
          </w:tcPr>
          <w:p w:rsidR="007C7E41" w:rsidRPr="00FA34B6" w:rsidRDefault="00667ED3"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FA34B6">
              <w:rPr>
                <w:rFonts w:ascii="Calibri" w:hAnsi="Calibri" w:cs="Calibri"/>
                <w:sz w:val="22"/>
                <w:szCs w:val="22"/>
              </w:rPr>
              <w:t>X</w:t>
            </w: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Pedro Xavier De Araujo</w:t>
            </w: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Rafael Artico</w:t>
            </w: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Rinaldo Ferreira Barbosa</w:t>
            </w: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Rodrigo Spinelli</w:t>
            </w: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 xml:space="preserve">Silvia Monteiro </w:t>
            </w:r>
            <w:proofErr w:type="spellStart"/>
            <w:r w:rsidRPr="00FA34B6">
              <w:rPr>
                <w:rFonts w:asciiTheme="minorHAnsi" w:hAnsiTheme="minorHAnsi" w:cstheme="minorHAnsi"/>
                <w:b w:val="0"/>
                <w:sz w:val="22"/>
                <w:szCs w:val="22"/>
              </w:rPr>
              <w:t>Barakat</w:t>
            </w:r>
            <w:proofErr w:type="spellEnd"/>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7E41" w:rsidRPr="00FA34B6"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7C7E41" w:rsidRPr="009116E7" w:rsidTr="00DD65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Borders>
              <w:bottom w:val="nil"/>
            </w:tcBorders>
          </w:tcPr>
          <w:p w:rsidR="007C7E41" w:rsidRPr="00FA34B6" w:rsidRDefault="007C7E41" w:rsidP="007C7E41">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Valdir Bandeira Fiorentin</w:t>
            </w:r>
          </w:p>
        </w:tc>
        <w:tc>
          <w:tcPr>
            <w:tcW w:w="1417" w:type="dxa"/>
            <w:tcBorders>
              <w:bottom w:val="nil"/>
            </w:tcBorders>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Borders>
              <w:bottom w:val="nil"/>
            </w:tcBorders>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Borders>
              <w:bottom w:val="nil"/>
            </w:tcBorders>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Borders>
              <w:bottom w:val="nil"/>
            </w:tcBorders>
          </w:tcPr>
          <w:p w:rsidR="007C7E41" w:rsidRPr="00FA34B6" w:rsidRDefault="007C7E41" w:rsidP="00DD65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7E41" w:rsidRPr="009116E7" w:rsidTr="00DD65A2">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rsidR="007C7E41" w:rsidRPr="00A90A79" w:rsidRDefault="007C7E41" w:rsidP="00DD65A2">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rsidR="007C7E41" w:rsidRPr="00A90A79"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rsidR="007C7E41" w:rsidRPr="00A90A79"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rsidR="007C7E41" w:rsidRPr="00A90A79" w:rsidRDefault="007C7E41" w:rsidP="00DD65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C7E41" w:rsidRPr="009116E7" w:rsidTr="00DD65A2">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7C7E41" w:rsidRPr="009116E7" w:rsidRDefault="007C7E41" w:rsidP="00DD65A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7C7E41" w:rsidRPr="009116E7" w:rsidRDefault="007C7E41" w:rsidP="00DD65A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C7E41" w:rsidRPr="009116E7" w:rsidTr="00DD65A2">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7C7E41" w:rsidRPr="009116E7" w:rsidRDefault="007C7E41" w:rsidP="00DD65A2">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137</w:t>
            </w:r>
          </w:p>
          <w:p w:rsidR="007C7E41" w:rsidRPr="009116E7" w:rsidRDefault="007C7E41" w:rsidP="00DD65A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C7E41" w:rsidRPr="009116E7" w:rsidTr="00DD65A2">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7C7E41" w:rsidRPr="009116E7" w:rsidRDefault="007C7E41" w:rsidP="00DD65A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Pr="00FA34B6">
              <w:rPr>
                <w:rFonts w:asciiTheme="minorHAnsi" w:eastAsia="Times New Roman" w:hAnsiTheme="minorHAnsi" w:cstheme="minorHAnsi"/>
                <w:bCs/>
                <w:sz w:val="20"/>
                <w:szCs w:val="22"/>
                <w:lang w:eastAsia="pt-BR"/>
              </w:rPr>
              <w:t>28/10/2022 </w:t>
            </w:r>
          </w:p>
          <w:p w:rsidR="007C7E41" w:rsidRPr="009116E7" w:rsidRDefault="007C7E41" w:rsidP="00DD65A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7C7E41" w:rsidRPr="009116E7" w:rsidRDefault="007C7E41" w:rsidP="00DD65A2">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00667ED3">
              <w:rPr>
                <w:rFonts w:asciiTheme="minorHAnsi" w:eastAsia="Times New Roman" w:hAnsiTheme="minorHAnsi" w:cstheme="minorHAnsi"/>
                <w:bCs/>
                <w:sz w:val="20"/>
                <w:szCs w:val="22"/>
                <w:lang w:eastAsia="pt-BR"/>
              </w:rPr>
              <w:t>DPO-RS 1537</w:t>
            </w:r>
            <w:r w:rsidRPr="00FA34B6">
              <w:rPr>
                <w:rFonts w:asciiTheme="minorHAnsi" w:eastAsia="Times New Roman" w:hAnsiTheme="minorHAnsi" w:cstheme="minorHAnsi"/>
                <w:bCs/>
                <w:sz w:val="20"/>
                <w:szCs w:val="22"/>
                <w:lang w:eastAsia="pt-BR"/>
              </w:rPr>
              <w:t>/2022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667ED3" w:rsidRPr="00667ED3">
              <w:rPr>
                <w:rFonts w:asciiTheme="minorHAnsi" w:hAnsiTheme="minorHAnsi" w:cstheme="minorHAnsi"/>
                <w:sz w:val="20"/>
                <w:szCs w:val="22"/>
              </w:rPr>
              <w:t>1627902</w:t>
            </w:r>
            <w:r w:rsidRPr="007C7E41">
              <w:rPr>
                <w:rFonts w:asciiTheme="minorHAnsi" w:hAnsiTheme="minorHAnsi" w:cstheme="minorHAnsi"/>
                <w:sz w:val="20"/>
                <w:szCs w:val="22"/>
              </w:rPr>
              <w:t>/2022</w:t>
            </w:r>
            <w:r>
              <w:rPr>
                <w:rFonts w:asciiTheme="minorHAnsi" w:hAnsiTheme="minorHAnsi" w:cstheme="minorHAnsi"/>
                <w:sz w:val="20"/>
                <w:szCs w:val="22"/>
              </w:rPr>
              <w:t xml:space="preserve"> </w:t>
            </w:r>
          </w:p>
          <w:p w:rsidR="007C7E41" w:rsidRPr="009116E7" w:rsidRDefault="007C7E41" w:rsidP="00DD65A2">
            <w:pPr>
              <w:spacing w:line="276" w:lineRule="auto"/>
              <w:jc w:val="both"/>
              <w:textAlignment w:val="baseline"/>
              <w:rPr>
                <w:rFonts w:asciiTheme="minorHAnsi" w:eastAsia="Times New Roman" w:hAnsiTheme="minorHAnsi" w:cstheme="minorHAnsi"/>
                <w:b/>
                <w:bCs/>
                <w:sz w:val="20"/>
                <w:szCs w:val="22"/>
                <w:lang w:eastAsia="pt-BR"/>
              </w:rPr>
            </w:pPr>
          </w:p>
        </w:tc>
      </w:tr>
      <w:tr w:rsidR="007C7E41" w:rsidRPr="009116E7" w:rsidTr="00DD65A2">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7C7E41" w:rsidRPr="0086262D" w:rsidRDefault="007C7E41" w:rsidP="00DD65A2">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w:t>
            </w:r>
            <w:r w:rsidRPr="00FA34B6">
              <w:rPr>
                <w:rFonts w:asciiTheme="minorHAnsi" w:eastAsia="Times New Roman" w:hAnsiTheme="minorHAnsi" w:cstheme="minorHAnsi"/>
                <w:b/>
                <w:bCs/>
                <w:sz w:val="20"/>
                <w:szCs w:val="22"/>
                <w:lang w:eastAsia="pt-BR"/>
              </w:rPr>
              <w:t xml:space="preserve">votação: </w:t>
            </w:r>
            <w:r w:rsidRPr="00FA34B6">
              <w:rPr>
                <w:rFonts w:asciiTheme="minorHAnsi" w:eastAsia="Times New Roman" w:hAnsiTheme="minorHAnsi" w:cstheme="minorHAnsi"/>
                <w:bCs/>
                <w:sz w:val="20"/>
                <w:szCs w:val="22"/>
                <w:lang w:eastAsia="pt-BR"/>
              </w:rPr>
              <w:t>Favoráveis (1</w:t>
            </w:r>
            <w:r>
              <w:rPr>
                <w:rFonts w:asciiTheme="minorHAnsi" w:eastAsia="Times New Roman" w:hAnsiTheme="minorHAnsi" w:cstheme="minorHAnsi"/>
                <w:bCs/>
                <w:sz w:val="20"/>
                <w:szCs w:val="22"/>
                <w:lang w:eastAsia="pt-BR"/>
              </w:rPr>
              <w:t>8</w:t>
            </w:r>
            <w:r w:rsidRPr="00FA34B6">
              <w:rPr>
                <w:rFonts w:asciiTheme="minorHAnsi" w:eastAsia="Times New Roman" w:hAnsiTheme="minorHAnsi" w:cstheme="minorHAnsi"/>
                <w:bCs/>
                <w:sz w:val="20"/>
                <w:szCs w:val="22"/>
                <w:lang w:eastAsia="pt-BR"/>
              </w:rPr>
              <w:t>) Ausências (04) total (22)</w:t>
            </w:r>
            <w:r w:rsidRPr="0086262D">
              <w:rPr>
                <w:rFonts w:asciiTheme="minorHAnsi" w:eastAsia="Times New Roman" w:hAnsiTheme="minorHAnsi" w:cstheme="minorHAnsi"/>
                <w:bCs/>
                <w:sz w:val="20"/>
                <w:szCs w:val="22"/>
                <w:lang w:eastAsia="pt-BR"/>
              </w:rPr>
              <w:t> </w:t>
            </w:r>
          </w:p>
          <w:p w:rsidR="007C7E41" w:rsidRPr="00871AD5" w:rsidRDefault="007C7E41" w:rsidP="00DD65A2">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7C7E41" w:rsidRPr="009116E7" w:rsidTr="00DD65A2">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7C7E41" w:rsidRPr="009116E7" w:rsidRDefault="007C7E41" w:rsidP="00DD65A2">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7C7E41" w:rsidRPr="009116E7" w:rsidRDefault="007C7E41" w:rsidP="00DD65A2">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7C7E41" w:rsidRPr="009116E7" w:rsidRDefault="007C7E41" w:rsidP="00DD65A2">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C7E41" w:rsidRPr="009116E7" w:rsidTr="00DD65A2">
        <w:trPr>
          <w:trHeight w:val="300"/>
        </w:trPr>
        <w:tc>
          <w:tcPr>
            <w:tcW w:w="4755" w:type="dxa"/>
            <w:tcBorders>
              <w:top w:val="nil"/>
              <w:left w:val="single" w:sz="6" w:space="0" w:color="D0CECE"/>
              <w:bottom w:val="single" w:sz="6" w:space="0" w:color="D0CECE"/>
              <w:right w:val="nil"/>
            </w:tcBorders>
            <w:shd w:val="clear" w:color="auto" w:fill="E7E6E6"/>
            <w:hideMark/>
          </w:tcPr>
          <w:p w:rsidR="007C7E41" w:rsidRPr="00322076" w:rsidRDefault="007C7E41" w:rsidP="00DD65A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7C7E41" w:rsidRPr="00322076" w:rsidRDefault="007C7E41" w:rsidP="00DD65A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2806A8">
      <w:pPr>
        <w:rPr>
          <w:rFonts w:asciiTheme="minorHAnsi" w:hAnsiTheme="minorHAnsi" w:cstheme="minorHAnsi"/>
          <w:b/>
          <w:bCs/>
          <w:sz w:val="22"/>
          <w:szCs w:val="22"/>
          <w:lang w:eastAsia="pt-BR"/>
        </w:rPr>
      </w:pPr>
    </w:p>
    <w:sectPr w:rsidR="004F4077" w:rsidRPr="009116E7" w:rsidSect="005F5076">
      <w:headerReference w:type="default" r:id="rId12"/>
      <w:footerReference w:type="default" r:id="rId13"/>
      <w:headerReference w:type="first" r:id="rId14"/>
      <w:footerReference w:type="first" r:id="rId15"/>
      <w:pgSz w:w="11906" w:h="16838"/>
      <w:pgMar w:top="2835"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DCF" w:rsidRDefault="00BC6DCF">
      <w:r>
        <w:separator/>
      </w:r>
    </w:p>
  </w:endnote>
  <w:endnote w:type="continuationSeparator" w:id="0">
    <w:p w:rsidR="00BC6DCF" w:rsidRDefault="00BC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41" w:rsidRDefault="007C7E41">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7C7E41" w:rsidRDefault="007C7E41">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53003">
          <w:rPr>
            <w:rFonts w:ascii="DaxCondensed" w:hAnsi="DaxCondensed" w:cs="Arial"/>
            <w:noProof/>
            <w:sz w:val="20"/>
            <w:szCs w:val="20"/>
          </w:rPr>
          <w:t>2</w:t>
        </w:r>
        <w:r>
          <w:rPr>
            <w:rFonts w:ascii="DaxCondensed" w:hAnsi="DaxCondensed" w:cs="Arial"/>
            <w:sz w:val="20"/>
            <w:szCs w:val="20"/>
          </w:rPr>
          <w:fldChar w:fldCharType="end"/>
        </w:r>
      </w:p>
      <w:p w:rsidR="007C7E41" w:rsidRDefault="007C7E41">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41" w:rsidRDefault="007C7E41">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7C7E41" w:rsidRDefault="007C7E41">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7C7E41" w:rsidRDefault="007C7E41">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53003">
          <w:rPr>
            <w:rFonts w:ascii="DaxCondensed" w:hAnsi="DaxCondensed" w:cs="Arial"/>
            <w:noProof/>
            <w:sz w:val="20"/>
            <w:szCs w:val="20"/>
          </w:rPr>
          <w:t>1</w:t>
        </w:r>
        <w:r>
          <w:rPr>
            <w:rFonts w:ascii="DaxCondensed" w:hAnsi="DaxCondensed" w:cs="Arial"/>
            <w:sz w:val="20"/>
            <w:szCs w:val="20"/>
          </w:rPr>
          <w:fldChar w:fldCharType="end"/>
        </w:r>
      </w:p>
      <w:p w:rsidR="007C7E41" w:rsidRDefault="007C7E41">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2806A8">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053003"/>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53003">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053003"/>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DCF" w:rsidRDefault="00BC6DCF">
      <w:r>
        <w:separator/>
      </w:r>
    </w:p>
  </w:footnote>
  <w:footnote w:type="continuationSeparator" w:id="0">
    <w:p w:rsidR="00BC6DCF" w:rsidRDefault="00BC6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41" w:rsidRDefault="007C7E41">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4508231A" wp14:editId="643787F7">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41" w:rsidRDefault="007C7E41">
    <w:pPr>
      <w:pStyle w:val="Cabealho"/>
      <w:jc w:val="right"/>
    </w:pPr>
    <w:r>
      <w:rPr>
        <w:noProof/>
        <w:lang w:eastAsia="pt-BR"/>
      </w:rPr>
      <w:drawing>
        <wp:anchor distT="0" distB="0" distL="0" distR="0" simplePos="0" relativeHeight="251664384" behindDoc="1" locked="0" layoutInCell="1" allowOverlap="1" wp14:anchorId="416801AC" wp14:editId="4E14EF63">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7C7E41" w:rsidRDefault="007C7E41">
    <w:pPr>
      <w:pStyle w:val="Cabealho"/>
      <w:jc w:val="right"/>
    </w:pPr>
  </w:p>
  <w:p w:rsidR="007C7E41" w:rsidRDefault="007C7E41">
    <w:pPr>
      <w:pStyle w:val="Cabealho"/>
      <w:jc w:val="right"/>
    </w:pPr>
  </w:p>
  <w:p w:rsidR="007C7E41" w:rsidRDefault="007C7E41">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66503A8"/>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B32008"/>
    <w:multiLevelType w:val="hybridMultilevel"/>
    <w:tmpl w:val="EB12CF04"/>
    <w:numStyleLink w:val="EstiloImportado1"/>
  </w:abstractNum>
  <w:abstractNum w:abstractNumId="3" w15:restartNumberingAfterBreak="0">
    <w:nsid w:val="20A639DC"/>
    <w:multiLevelType w:val="hybridMultilevel"/>
    <w:tmpl w:val="08563B86"/>
    <w:lvl w:ilvl="0" w:tplc="F0ACB40E">
      <w:start w:val="1"/>
      <w:numFmt w:val="decimal"/>
      <w:lvlText w:val="%1"/>
      <w:lvlJc w:val="left"/>
      <w:pPr>
        <w:ind w:left="720" w:hanging="360"/>
      </w:pPr>
      <w:rPr>
        <w:rFonts w:asciiTheme="minorHAnsi" w:hAnsiTheme="minorHAnsi" w:cstheme="minorHAnsi" w:hint="default"/>
        <w:sz w:val="24"/>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3"/>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2"/>
  </w:num>
  <w:num w:numId="12">
    <w:abstractNumId w:val="4"/>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53003"/>
    <w:rsid w:val="00142FB7"/>
    <w:rsid w:val="0020210B"/>
    <w:rsid w:val="00225E96"/>
    <w:rsid w:val="002552AD"/>
    <w:rsid w:val="002806A8"/>
    <w:rsid w:val="00292FD6"/>
    <w:rsid w:val="002E7928"/>
    <w:rsid w:val="003262D1"/>
    <w:rsid w:val="00332947"/>
    <w:rsid w:val="003A05E2"/>
    <w:rsid w:val="003A6EE1"/>
    <w:rsid w:val="004136E1"/>
    <w:rsid w:val="004A7853"/>
    <w:rsid w:val="004B0F35"/>
    <w:rsid w:val="004F4077"/>
    <w:rsid w:val="00507DD9"/>
    <w:rsid w:val="005C3926"/>
    <w:rsid w:val="005F5076"/>
    <w:rsid w:val="0061151A"/>
    <w:rsid w:val="006264DF"/>
    <w:rsid w:val="00665E9D"/>
    <w:rsid w:val="0066618A"/>
    <w:rsid w:val="00667ED3"/>
    <w:rsid w:val="006A7BA1"/>
    <w:rsid w:val="007254A6"/>
    <w:rsid w:val="00735525"/>
    <w:rsid w:val="0074549A"/>
    <w:rsid w:val="007662BA"/>
    <w:rsid w:val="00766FE1"/>
    <w:rsid w:val="007A1836"/>
    <w:rsid w:val="007C7E41"/>
    <w:rsid w:val="0087109C"/>
    <w:rsid w:val="008B0FC5"/>
    <w:rsid w:val="008F050A"/>
    <w:rsid w:val="009116E7"/>
    <w:rsid w:val="009158C5"/>
    <w:rsid w:val="009C10DA"/>
    <w:rsid w:val="009F48A5"/>
    <w:rsid w:val="00A246EE"/>
    <w:rsid w:val="00A5451E"/>
    <w:rsid w:val="00A84B42"/>
    <w:rsid w:val="00AB2898"/>
    <w:rsid w:val="00B348B7"/>
    <w:rsid w:val="00BA226E"/>
    <w:rsid w:val="00BC6DCF"/>
    <w:rsid w:val="00C14817"/>
    <w:rsid w:val="00C80214"/>
    <w:rsid w:val="00CD4B3C"/>
    <w:rsid w:val="00D77426"/>
    <w:rsid w:val="00D95B10"/>
    <w:rsid w:val="00E5615B"/>
    <w:rsid w:val="00EC4204"/>
    <w:rsid w:val="00ED7FDA"/>
    <w:rsid w:val="00EE0389"/>
    <w:rsid w:val="00EE061E"/>
    <w:rsid w:val="00EF246A"/>
    <w:rsid w:val="00FC2C1B"/>
    <w:rsid w:val="00FF33B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table" w:customStyle="1" w:styleId="TabelaSimples11">
    <w:name w:val="Tabela Simples 11"/>
    <w:basedOn w:val="Tabelanormal"/>
    <w:uiPriority w:val="41"/>
    <w:rsid w:val="007C7E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8240">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2E59-3C93-4B55-9AC8-52CF58FD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668</Words>
  <Characters>3612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10</cp:revision>
  <cp:lastPrinted>2022-10-17T14:46:00Z</cp:lastPrinted>
  <dcterms:created xsi:type="dcterms:W3CDTF">2022-10-14T13:35:00Z</dcterms:created>
  <dcterms:modified xsi:type="dcterms:W3CDTF">2022-11-11T19:36:00Z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