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7E9DF3F0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4DAE">
        <w:rPr>
          <w:rFonts w:asciiTheme="minorHAnsi" w:hAnsiTheme="minorHAnsi" w:cstheme="minorHAnsi"/>
          <w:b/>
          <w:sz w:val="22"/>
          <w:szCs w:val="22"/>
        </w:rPr>
        <w:t>1</w:t>
      </w:r>
      <w:r w:rsidR="006F6830">
        <w:rPr>
          <w:rFonts w:asciiTheme="minorHAnsi" w:hAnsiTheme="minorHAnsi" w:cstheme="minorHAnsi"/>
          <w:b/>
          <w:sz w:val="22"/>
          <w:szCs w:val="22"/>
        </w:rPr>
        <w:t>5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62361427" w:rsidR="00392F84" w:rsidRPr="00261E5F" w:rsidRDefault="006F6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693CFD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1F2C7A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714E8971" w:rsidR="001F2C7A" w:rsidRPr="00261E5F" w:rsidRDefault="00E865E7" w:rsidP="001F2C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291579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pelo aplicativo </w:t>
            </w:r>
            <w:r w:rsidRPr="00E865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bookmarkEnd w:id="0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1F2C7A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F2C7A" w:rsidRPr="00261E5F" w14:paraId="0A4BD5FE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D9F" w14:textId="1B1165A2" w:rsidR="001F2C7A" w:rsidRPr="00261E5F" w:rsidRDefault="00853416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1" w:name="_Hlk137473517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746" w14:textId="50C3A5A5" w:rsidR="001F2C7A" w:rsidRPr="00261E5F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4B4F" w14:textId="4729CB9C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Coordenador</w:t>
            </w:r>
          </w:p>
        </w:tc>
      </w:tr>
      <w:tr w:rsidR="00053297" w:rsidRPr="00261E5F" w14:paraId="04630884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4262" w14:textId="77777777" w:rsidR="00053297" w:rsidRDefault="00053297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5596" w14:textId="37584FC1" w:rsidR="00053297" w:rsidRPr="00FB7DF2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26DF" w14:textId="03CC9425" w:rsidR="00053297" w:rsidRPr="00FB7DF2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4769BA" w:rsidRPr="00261E5F" w14:paraId="143DDC2B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1C98" w14:textId="77777777" w:rsidR="004769BA" w:rsidRPr="00261E5F" w:rsidRDefault="004769B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B0A8" w14:textId="2504128E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B23" w14:textId="27F729D9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6056ADF9" w:rsidR="000F4FB8" w:rsidRPr="00684687" w:rsidRDefault="0021748C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>Luís</w:t>
            </w:r>
            <w:r w:rsidR="004769BA"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Brock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0A6A0812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5CF6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5C70AF11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68EC793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Atendimento e Fiscalização</w:t>
            </w:r>
          </w:p>
        </w:tc>
      </w:tr>
      <w:tr w:rsidR="00C84D71" w:rsidRPr="00261E5F" w14:paraId="054A64C7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8A65" w14:textId="5E946D03" w:rsidR="00C84D71" w:rsidRPr="00261E5F" w:rsidRDefault="00C84D71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3D40" w14:textId="1A2CB8E8" w:rsidR="00C84D71" w:rsidRPr="00684687" w:rsidRDefault="00F17B7E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Luciana Eloy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A422" w14:textId="4B5391DC" w:rsidR="00C84D71" w:rsidRPr="00261E5F" w:rsidRDefault="00F17B7E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17B7E"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Compras, Licitações e Serviços</w:t>
            </w:r>
          </w:p>
        </w:tc>
      </w:tr>
      <w:bookmarkEnd w:id="1"/>
      <w:tr w:rsidR="008E5CF6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6D655F7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5CF6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27847270" w:rsidR="00693CFD" w:rsidRPr="00261E5F" w:rsidRDefault="008E5CF6" w:rsidP="00840D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4900FD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h,</w:t>
            </w:r>
            <w:r w:rsidR="00820E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membros acima nominados(as).</w:t>
            </w:r>
          </w:p>
        </w:tc>
      </w:tr>
      <w:tr w:rsidR="008E5CF6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55353BB4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692"/>
            <w:r w:rsidRPr="00187E9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</w:p>
        </w:tc>
      </w:tr>
      <w:bookmarkEnd w:id="2"/>
      <w:tr w:rsidR="008E5CF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30CF5EF0" w:rsidR="004B2933" w:rsidRPr="00261E5F" w:rsidRDefault="00A32EE6" w:rsidP="004B29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F683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ª 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ordinária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D50BEA">
              <w:rPr>
                <w:rFonts w:asciiTheme="minorHAnsi" w:hAnsiTheme="minorHAnsi" w:cstheme="minorHAnsi"/>
                <w:sz w:val="22"/>
                <w:szCs w:val="22"/>
              </w:rPr>
              <w:t>unanimidade.</w:t>
            </w:r>
          </w:p>
        </w:tc>
      </w:tr>
      <w:tr w:rsidR="00D869A2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869A2" w:rsidRPr="00261E5F" w:rsidRDefault="00D869A2" w:rsidP="00D869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392DCFDE" w:rsidR="00D869A2" w:rsidRPr="00261E5F" w:rsidRDefault="005A6CDC" w:rsidP="00D869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irá colher as assinaturas e enviar para publicação no site do CAU/RS.</w:t>
            </w:r>
          </w:p>
        </w:tc>
      </w:tr>
      <w:tr w:rsidR="008E5CF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298C1290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27193763"/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7256A" w:rsidRPr="00261E5F" w14:paraId="6AB0F62E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6E" w14:textId="01F377D8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397" w14:textId="0A280185" w:rsidR="001B3401" w:rsidRDefault="00D50BEA" w:rsidP="00D108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comunicados.</w:t>
            </w:r>
          </w:p>
        </w:tc>
      </w:tr>
      <w:bookmarkEnd w:id="3"/>
      <w:tr w:rsidR="008E5CF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87E96" w:rsidRPr="00261E5F" w14:paraId="7F688D85" w14:textId="77777777" w:rsidTr="00947D31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AF9A" w14:textId="07848C98" w:rsidR="00187E96" w:rsidRPr="00187E96" w:rsidRDefault="00187E9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187E96" w:rsidRPr="00261E5F" w14:paraId="43AF611A" w14:textId="77777777" w:rsidTr="00187E9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AB4" w14:textId="4861CB1A" w:rsidR="00187E96" w:rsidRPr="00187E96" w:rsidRDefault="00187E96" w:rsidP="00187E96">
            <w:pPr>
              <w:ind w:left="7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187E96" w:rsidRPr="00261E5F" w14:paraId="6BC5980F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815" w14:textId="77777777" w:rsidR="00187E96" w:rsidRPr="00261E5F" w:rsidRDefault="00187E9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5FC0DCF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E5CF6" w:rsidRPr="004A2303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4743D3C6" w:rsidR="008E5CF6" w:rsidRPr="004A2303" w:rsidRDefault="002C5926" w:rsidP="004A2303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Continuidade </w:t>
            </w:r>
            <w:r w:rsidR="00465D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dos 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trabalhos Consultoria </w:t>
            </w:r>
            <w:r w:rsidR="00465D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Mais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Diversidade</w:t>
            </w:r>
          </w:p>
        </w:tc>
      </w:tr>
      <w:tr w:rsidR="008E5CF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7D6BBF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64C1C0E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1B36BD9D" w:rsidR="008E5CF6" w:rsidRPr="00261E5F" w:rsidRDefault="00600491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CTAA-CAU/RS e Consultoria Mais Diversidade </w:t>
            </w:r>
          </w:p>
        </w:tc>
      </w:tr>
      <w:tr w:rsidR="00E31B7E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BECF" w14:textId="35CD2C52" w:rsidR="00E31B7E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Mar relata os retornos dos encaminhamentos da última reunião:</w:t>
            </w:r>
          </w:p>
          <w:p w14:paraId="784E7D88" w14:textId="59696A9F" w:rsidR="00E31B7E" w:rsidRDefault="00555ED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96083">
              <w:rPr>
                <w:rFonts w:asciiTheme="minorHAnsi" w:hAnsiTheme="minorHAnsi" w:cstheme="minorHAnsi"/>
                <w:sz w:val="22"/>
                <w:szCs w:val="22"/>
              </w:rPr>
              <w:t xml:space="preserve">A coordenadora Luciana </w:t>
            </w:r>
            <w:r w:rsidR="00E96083">
              <w:rPr>
                <w:rFonts w:asciiTheme="minorHAnsi" w:hAnsiTheme="minorHAnsi" w:cstheme="minorHAnsi"/>
                <w:sz w:val="22"/>
                <w:szCs w:val="22"/>
              </w:rPr>
              <w:t>compartilha 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nforma</w:t>
            </w:r>
            <w:r w:rsidR="00E96083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6740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após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contato com a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empresa </w:t>
            </w:r>
            <w:r w:rsidR="00E31B7E" w:rsidRPr="00D654D0">
              <w:rPr>
                <w:rFonts w:asciiTheme="minorHAnsi" w:hAnsiTheme="minorHAnsi" w:cstheme="minorHAnsi"/>
                <w:sz w:val="22"/>
                <w:szCs w:val="22"/>
              </w:rPr>
              <w:t>Mais Diversidade</w:t>
            </w:r>
            <w:r w:rsidR="006740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a consultoria </w:t>
            </w:r>
            <w:r w:rsidR="006740CC">
              <w:rPr>
                <w:rFonts w:asciiTheme="minorHAnsi" w:hAnsiTheme="minorHAnsi" w:cstheme="minorHAnsi"/>
                <w:sz w:val="22"/>
                <w:szCs w:val="22"/>
              </w:rPr>
              <w:t>retorna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rá</w:t>
            </w:r>
            <w:r w:rsidR="006740CC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o programa a partir de setembro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, conforme contrato firmado com o CAU/RS;</w:t>
            </w:r>
          </w:p>
          <w:p w14:paraId="7A18940B" w14:textId="3F6C8FED" w:rsidR="00E31B7E" w:rsidRDefault="00555ED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O gerente geral Tales retorn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por e-mail,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o sistema de avaliação e promoção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o CAU/RS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é diverso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que não há dados específicos quanto ao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perfil das pessoas promovidas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conforme solicitado, 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que seria mais assertivo b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scar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tais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informações com o presidente do CAU/RS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, Tiago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s me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bros discutem 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 xml:space="preserve">quanto aos critérios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utilizados pelos</w:t>
            </w:r>
            <w:r w:rsidR="00203356">
              <w:rPr>
                <w:rFonts w:asciiTheme="minorHAnsi" w:hAnsiTheme="minorHAnsi" w:cstheme="minorHAnsi"/>
                <w:sz w:val="22"/>
                <w:szCs w:val="22"/>
              </w:rPr>
              <w:t xml:space="preserve"> gerentes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presidência para o concedimento de promoções aos funcionários;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falam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 em convidar o presidente Tiago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 participar de uma reunião com a comissão,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 propor sugestões quanto ao assunto;</w:t>
            </w:r>
          </w:p>
          <w:p w14:paraId="1BF46987" w14:textId="19D17910" w:rsidR="00E31B7E" w:rsidRDefault="00555ED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>Quantos 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dados da pesquisa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, realizada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em parceria com a UFRGS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serão solicitados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após o e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ncerra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mento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em 18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de agosto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2D023B1" w14:textId="3CCE8C46" w:rsidR="00C64154" w:rsidRDefault="00555ED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 gerente geral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ales retornou o e-mail sobre 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acompanha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mento da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execução e alteração do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espaço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físico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>s do CAU/RS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, em especial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os banheiros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; o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membros discutem sobre as acessibilidades em geral dos banheiros em reforma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90899">
              <w:rPr>
                <w:rFonts w:asciiTheme="minorHAnsi" w:hAnsiTheme="minorHAnsi" w:cstheme="minorHAnsi"/>
                <w:sz w:val="22"/>
                <w:szCs w:val="22"/>
              </w:rPr>
              <w:t xml:space="preserve">A conselheira Carline questiona sobre as linguagens em libras e braile, em palestras, eventos, e nos acessos dos andares do CAU/RS; o assessor Mar 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 w:rsidR="00190899">
              <w:rPr>
                <w:rFonts w:asciiTheme="minorHAnsi" w:hAnsiTheme="minorHAnsi" w:cstheme="minorHAnsi"/>
                <w:sz w:val="22"/>
                <w:szCs w:val="22"/>
              </w:rPr>
              <w:t>que, at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90899">
              <w:rPr>
                <w:rFonts w:asciiTheme="minorHAnsi" w:hAnsiTheme="minorHAnsi" w:cstheme="minorHAnsi"/>
                <w:sz w:val="22"/>
                <w:szCs w:val="22"/>
              </w:rPr>
              <w:t xml:space="preserve">avés da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iniciativa</w:t>
            </w:r>
            <w:r w:rsidR="00190899">
              <w:rPr>
                <w:rFonts w:asciiTheme="minorHAnsi" w:hAnsiTheme="minorHAnsi" w:cstheme="minorHAnsi"/>
                <w:sz w:val="22"/>
                <w:szCs w:val="22"/>
              </w:rPr>
              <w:t xml:space="preserve"> da COA,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 xml:space="preserve"> e solicitação dos empregados, </w:t>
            </w:r>
            <w:r w:rsidR="0019089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 xml:space="preserve">disponibilizado um curso de capacitação em 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libras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2CD0">
              <w:rPr>
                <w:rFonts w:asciiTheme="minorHAnsi" w:hAnsiTheme="minorHAnsi" w:cstheme="minorHAnsi"/>
                <w:sz w:val="22"/>
                <w:szCs w:val="22"/>
              </w:rPr>
              <w:t xml:space="preserve"> setor de atendimento</w:t>
            </w:r>
            <w:r w:rsidR="00344D1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5BC9CA5" w14:textId="76D0A221" w:rsidR="00E31B7E" w:rsidRDefault="00344D12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 xml:space="preserve">Quanto ao envio de uma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proposta ao gabinete da presidência, 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 xml:space="preserve">r a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CTAA-CAU/RS 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os coordenadores de curso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de Arquitetura e Urbanismo, 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 xml:space="preserve">por carta e através de uma 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aproximação com a </w:t>
            </w:r>
            <w:r w:rsidR="00E31B7E" w:rsidRPr="00631919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, informa que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 xml:space="preserve">a CTAA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se colocará à d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>isposição, porém, devido ao período eleitoral, não será possível programa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r nenhum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>evento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. A proposta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 xml:space="preserve">ficará registrada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na programação </w:t>
            </w:r>
            <w:r w:rsidR="00CD2580">
              <w:rPr>
                <w:rFonts w:asciiTheme="minorHAnsi" w:hAnsiTheme="minorHAnsi" w:cstheme="minorHAnsi"/>
                <w:sz w:val="22"/>
                <w:szCs w:val="22"/>
              </w:rPr>
              <w:t>para a próxima gestão;</w:t>
            </w:r>
          </w:p>
          <w:p w14:paraId="3C6A956B" w14:textId="60F56FC2" w:rsidR="00E31B7E" w:rsidRDefault="00C64154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Quanto s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ugerir </w:t>
            </w:r>
            <w:r w:rsidR="002638ED"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inclusão de itens referentes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1B7E"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1B7E"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ções 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1B7E" w:rsidRPr="003C641D">
              <w:rPr>
                <w:rFonts w:asciiTheme="minorHAnsi" w:hAnsiTheme="minorHAnsi" w:cstheme="minorHAnsi"/>
                <w:sz w:val="22"/>
                <w:szCs w:val="22"/>
              </w:rPr>
              <w:t>firmativas em editais de apoio e patrocínio do CAU/RS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>, será pautado para a próxima reunião, devido a extensão dos assuntos a serem discutidos;</w:t>
            </w:r>
            <w:r w:rsidR="00E31B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D49314" w14:textId="5F6B2280" w:rsidR="00E31B7E" w:rsidRPr="0090486C" w:rsidRDefault="00E31B7E" w:rsidP="002638E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38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>Alinhamentos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o setor de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Comunicação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 datas 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 xml:space="preserve">comemorativas com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ações afirmativas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 xml:space="preserve">, para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o público interno e externo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conselho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>: o assessor compartilha uma lista de datas comemorativas e os membros discutem ações realizadas para cada uma delas.</w:t>
            </w:r>
          </w:p>
        </w:tc>
      </w:tr>
      <w:tr w:rsidR="00E31B7E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1CD39324" w:rsidR="00E31B7E" w:rsidRPr="00EA1BAA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próxima reunião.</w:t>
            </w:r>
          </w:p>
        </w:tc>
      </w:tr>
      <w:tr w:rsidR="00E31B7E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E31B7E" w:rsidRPr="00261E5F" w:rsidRDefault="00E31B7E" w:rsidP="00E31B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31B7E" w:rsidRPr="004A2303" w14:paraId="619C84D9" w14:textId="77777777" w:rsidTr="001668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F5CC" w14:textId="62C1B09F" w:rsidR="00E31B7E" w:rsidRPr="004A2303" w:rsidRDefault="00E31B7E" w:rsidP="00E31B7E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D5C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Reposição integrante CTAA</w:t>
            </w:r>
          </w:p>
        </w:tc>
      </w:tr>
      <w:tr w:rsidR="00E31B7E" w:rsidRPr="00261E5F" w14:paraId="3FBA2507" w14:textId="77777777" w:rsidTr="001668E0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6EB2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71C9" w14:textId="77777777" w:rsidR="00E31B7E" w:rsidRPr="00261E5F" w:rsidRDefault="00E31B7E" w:rsidP="00E31B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31B7E" w:rsidRPr="00261E5F" w14:paraId="69B98D3F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64CB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A521" w14:textId="77777777" w:rsidR="00E31B7E" w:rsidRPr="00261E5F" w:rsidRDefault="00E31B7E" w:rsidP="00E31B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31B7E" w:rsidRPr="00261E5F" w14:paraId="66C49AFB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94D0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AAC1" w14:textId="3C608C96" w:rsidR="001B382A" w:rsidRPr="00261E5F" w:rsidRDefault="00E31B7E" w:rsidP="004B61B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0E16B1">
              <w:rPr>
                <w:rFonts w:asciiTheme="minorHAnsi" w:hAnsiTheme="minorHAnsi" w:cstheme="minorHAnsi"/>
                <w:sz w:val="22"/>
                <w:szCs w:val="22"/>
              </w:rPr>
              <w:t xml:space="preserve">falam sobre a necessidade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verificar</w:t>
            </w:r>
            <w:r w:rsidR="000E16B1">
              <w:rPr>
                <w:rFonts w:asciiTheme="minorHAnsi" w:hAnsiTheme="minorHAnsi" w:cstheme="minorHAnsi"/>
                <w:sz w:val="22"/>
                <w:szCs w:val="22"/>
              </w:rPr>
              <w:t xml:space="preserve"> se os arquitetos sugeridos para compor a comissão, </w:t>
            </w:r>
            <w:r w:rsidR="00575FBB">
              <w:rPr>
                <w:rFonts w:asciiTheme="minorHAnsi" w:hAnsiTheme="minorHAnsi" w:cstheme="minorHAnsi"/>
                <w:sz w:val="22"/>
                <w:szCs w:val="22"/>
              </w:rPr>
              <w:t>tem</w:t>
            </w:r>
            <w:r w:rsidR="000E1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disponibilidade de tempo</w:t>
            </w:r>
            <w:r w:rsidR="000E1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64154">
              <w:rPr>
                <w:rFonts w:asciiTheme="minorHAnsi" w:hAnsiTheme="minorHAnsi" w:cstheme="minorHAnsi"/>
                <w:sz w:val="22"/>
                <w:szCs w:val="22"/>
              </w:rPr>
              <w:t>se estão com o registro atualizado no CAU/RS</w:t>
            </w:r>
            <w:r w:rsidR="000E16B1">
              <w:rPr>
                <w:rFonts w:asciiTheme="minorHAnsi" w:hAnsiTheme="minorHAnsi" w:cstheme="minorHAnsi"/>
                <w:sz w:val="22"/>
                <w:szCs w:val="22"/>
              </w:rPr>
              <w:t>, e se estão na lista dos aprovados no concurso do CAU/RS.</w:t>
            </w:r>
            <w:r w:rsidR="0067009C">
              <w:rPr>
                <w:rFonts w:asciiTheme="minorHAnsi" w:hAnsiTheme="minorHAnsi" w:cstheme="minorHAnsi"/>
                <w:sz w:val="22"/>
                <w:szCs w:val="22"/>
              </w:rPr>
              <w:t xml:space="preserve"> a sondagem dos parâmetros é para evitar 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>possíveis impedimentos</w:t>
            </w:r>
            <w:r w:rsidR="0067009C">
              <w:rPr>
                <w:rFonts w:asciiTheme="minorHAnsi" w:hAnsiTheme="minorHAnsi" w:cstheme="minorHAnsi"/>
                <w:sz w:val="22"/>
                <w:szCs w:val="22"/>
              </w:rPr>
              <w:t xml:space="preserve">, antes de fazer o 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>convite</w:t>
            </w:r>
            <w:r w:rsidR="0067009C">
              <w:rPr>
                <w:rFonts w:asciiTheme="minorHAnsi" w:hAnsiTheme="minorHAnsi" w:cstheme="minorHAnsi"/>
                <w:sz w:val="22"/>
                <w:szCs w:val="22"/>
              </w:rPr>
              <w:t>. Os(as)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 xml:space="preserve"> arquitetos</w:t>
            </w:r>
            <w:r w:rsidR="0067009C">
              <w:rPr>
                <w:rFonts w:asciiTheme="minorHAnsi" w:hAnsiTheme="minorHAnsi" w:cstheme="minorHAnsi"/>
                <w:sz w:val="22"/>
                <w:szCs w:val="22"/>
              </w:rPr>
              <w:t>(as) discutidos para compor a comissão são: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>Gustavo Castro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>UFRGS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B61B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Luciane </w:t>
            </w:r>
            <w:proofErr w:type="spellStart"/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>Tabbal</w:t>
            </w:r>
            <w:proofErr w:type="spellEnd"/>
            <w:r w:rsidR="00D93B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>acessibilidade/ aposentada DEMHAB</w:t>
            </w:r>
            <w:r w:rsidR="00D93B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B61B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>Thaise</w:t>
            </w:r>
            <w:proofErr w:type="spellEnd"/>
            <w:r w:rsidR="00D93BCA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Machado</w:t>
            </w:r>
            <w:r w:rsidR="004B61B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462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61BA" w:rsidRPr="00631919">
              <w:rPr>
                <w:rFonts w:asciiTheme="minorHAnsi" w:hAnsiTheme="minorHAnsi" w:cstheme="minorHAnsi"/>
                <w:sz w:val="22"/>
                <w:szCs w:val="22"/>
              </w:rPr>
              <w:t>Sherlen</w:t>
            </w:r>
            <w:proofErr w:type="spellEnd"/>
            <w:r w:rsidR="004B61BA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Borges</w:t>
            </w:r>
            <w:r w:rsidR="004B61BA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B61BA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Marcos </w:t>
            </w:r>
            <w:proofErr w:type="spellStart"/>
            <w:r w:rsidR="004B61BA" w:rsidRPr="00631919">
              <w:rPr>
                <w:rFonts w:asciiTheme="minorHAnsi" w:hAnsiTheme="minorHAnsi" w:cstheme="minorHAnsi"/>
                <w:sz w:val="22"/>
                <w:szCs w:val="22"/>
              </w:rPr>
              <w:t>Frandoloso</w:t>
            </w:r>
            <w:proofErr w:type="spellEnd"/>
            <w:r w:rsidR="004B61B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382A">
              <w:rPr>
                <w:rFonts w:asciiTheme="minorHAnsi" w:hAnsiTheme="minorHAnsi" w:cstheme="minorHAnsi"/>
                <w:sz w:val="22"/>
                <w:szCs w:val="22"/>
              </w:rPr>
              <w:t xml:space="preserve">O assessor Mar </w:t>
            </w:r>
            <w:r w:rsidR="00D22A5F">
              <w:rPr>
                <w:rFonts w:asciiTheme="minorHAnsi" w:hAnsiTheme="minorHAnsi" w:cstheme="minorHAnsi"/>
                <w:sz w:val="22"/>
                <w:szCs w:val="22"/>
              </w:rPr>
              <w:t xml:space="preserve">fez uma pesquisa e </w:t>
            </w:r>
            <w:r w:rsidR="001B382A">
              <w:rPr>
                <w:rFonts w:asciiTheme="minorHAnsi" w:hAnsiTheme="minorHAnsi" w:cstheme="minorHAnsi"/>
                <w:sz w:val="22"/>
                <w:szCs w:val="22"/>
              </w:rPr>
              <w:t xml:space="preserve">existe um impedimento </w:t>
            </w:r>
            <w:r w:rsidR="0067009C">
              <w:rPr>
                <w:rFonts w:asciiTheme="minorHAnsi" w:hAnsiTheme="minorHAnsi" w:cstheme="minorHAnsi"/>
                <w:sz w:val="22"/>
                <w:szCs w:val="22"/>
              </w:rPr>
              <w:t xml:space="preserve">para convidar </w:t>
            </w:r>
            <w:r w:rsidR="001B382A">
              <w:rPr>
                <w:rFonts w:asciiTheme="minorHAnsi" w:hAnsiTheme="minorHAnsi" w:cstheme="minorHAnsi"/>
                <w:sz w:val="22"/>
                <w:szCs w:val="22"/>
              </w:rPr>
              <w:t xml:space="preserve">à arquiteta Luciane </w:t>
            </w:r>
            <w:proofErr w:type="spellStart"/>
            <w:r w:rsidR="001B382A">
              <w:rPr>
                <w:rFonts w:asciiTheme="minorHAnsi" w:hAnsiTheme="minorHAnsi" w:cstheme="minorHAnsi"/>
                <w:sz w:val="22"/>
                <w:szCs w:val="22"/>
              </w:rPr>
              <w:t>Tabbal</w:t>
            </w:r>
            <w:proofErr w:type="spellEnd"/>
            <w:r w:rsidR="001B38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62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A5F"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sugere uma arquiteta chamada Vanessa, e a arq. Carline sugere a arq. </w:t>
            </w:r>
            <w:r w:rsidR="00D22A5F" w:rsidRPr="00D22A5F">
              <w:rPr>
                <w:rFonts w:asciiTheme="minorHAnsi" w:hAnsiTheme="minorHAnsi" w:cstheme="minorHAnsi"/>
                <w:sz w:val="22"/>
                <w:szCs w:val="22"/>
              </w:rPr>
              <w:t xml:space="preserve">Renata </w:t>
            </w:r>
            <w:proofErr w:type="spellStart"/>
            <w:r w:rsidR="00D22A5F" w:rsidRPr="00D22A5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22A5F" w:rsidRPr="00D22A5F">
              <w:rPr>
                <w:rFonts w:asciiTheme="minorHAnsi" w:hAnsiTheme="minorHAnsi" w:cstheme="minorHAnsi"/>
                <w:sz w:val="22"/>
                <w:szCs w:val="22"/>
              </w:rPr>
              <w:t>araschin</w:t>
            </w:r>
            <w:proofErr w:type="spellEnd"/>
            <w:r w:rsidR="00D22A5F">
              <w:rPr>
                <w:rFonts w:asciiTheme="minorHAnsi" w:hAnsiTheme="minorHAnsi" w:cstheme="minorHAnsi"/>
                <w:sz w:val="22"/>
                <w:szCs w:val="22"/>
              </w:rPr>
              <w:t>, ambas com assuntos de acessibilidade</w:t>
            </w:r>
            <w:r w:rsidR="00D22A5F" w:rsidRPr="00D22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A5F">
              <w:rPr>
                <w:rFonts w:asciiTheme="minorHAnsi" w:hAnsiTheme="minorHAnsi" w:cstheme="minorHAnsi"/>
                <w:sz w:val="22"/>
                <w:szCs w:val="22"/>
              </w:rPr>
              <w:t xml:space="preserve">no currículo. </w:t>
            </w:r>
            <w:r w:rsidR="0024624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D0BA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4624A">
              <w:rPr>
                <w:rFonts w:asciiTheme="minorHAnsi" w:hAnsiTheme="minorHAnsi" w:cstheme="minorHAnsi"/>
                <w:sz w:val="22"/>
                <w:szCs w:val="22"/>
              </w:rPr>
              <w:t xml:space="preserve"> membros compartilham </w:t>
            </w:r>
            <w:r w:rsidR="00370D54">
              <w:rPr>
                <w:rFonts w:asciiTheme="minorHAnsi" w:hAnsiTheme="minorHAnsi" w:cstheme="minorHAnsi"/>
                <w:sz w:val="22"/>
                <w:szCs w:val="22"/>
              </w:rPr>
              <w:t xml:space="preserve">da mesma opinião, </w:t>
            </w:r>
            <w:r w:rsidR="0021214E">
              <w:rPr>
                <w:rFonts w:asciiTheme="minorHAnsi" w:hAnsiTheme="minorHAnsi" w:cstheme="minorHAnsi"/>
                <w:sz w:val="22"/>
                <w:szCs w:val="22"/>
              </w:rPr>
              <w:t xml:space="preserve">e selecionam três nomes para o convite: </w:t>
            </w:r>
            <w:r w:rsidR="00370D54">
              <w:rPr>
                <w:rFonts w:asciiTheme="minorHAnsi" w:hAnsiTheme="minorHAnsi" w:cstheme="minorHAnsi"/>
                <w:sz w:val="22"/>
                <w:szCs w:val="22"/>
              </w:rPr>
              <w:t>arq. Vanessa</w:t>
            </w:r>
            <w:r w:rsidR="008D12F9">
              <w:rPr>
                <w:rFonts w:asciiTheme="minorHAnsi" w:hAnsiTheme="minorHAnsi" w:cstheme="minorHAnsi"/>
                <w:sz w:val="22"/>
                <w:szCs w:val="22"/>
              </w:rPr>
              <w:t xml:space="preserve">, arq. </w:t>
            </w:r>
            <w:proofErr w:type="spellStart"/>
            <w:r w:rsidR="008D12F9" w:rsidRPr="00631919">
              <w:rPr>
                <w:rFonts w:asciiTheme="minorHAnsi" w:hAnsiTheme="minorHAnsi" w:cstheme="minorHAnsi"/>
                <w:sz w:val="22"/>
                <w:szCs w:val="22"/>
              </w:rPr>
              <w:t>Thaise</w:t>
            </w:r>
            <w:proofErr w:type="spellEnd"/>
            <w:r w:rsidR="008D12F9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Machado</w:t>
            </w:r>
            <w:r w:rsidR="0021214E">
              <w:rPr>
                <w:rFonts w:asciiTheme="minorHAnsi" w:hAnsiTheme="minorHAnsi" w:cstheme="minorHAnsi"/>
                <w:sz w:val="22"/>
                <w:szCs w:val="22"/>
              </w:rPr>
              <w:t xml:space="preserve"> e a arq. </w:t>
            </w:r>
            <w:proofErr w:type="spellStart"/>
            <w:r w:rsidR="00C40B96">
              <w:rPr>
                <w:rFonts w:asciiTheme="minorHAnsi" w:hAnsiTheme="minorHAnsi" w:cstheme="minorHAnsi"/>
                <w:sz w:val="22"/>
                <w:szCs w:val="22"/>
              </w:rPr>
              <w:t>Sherle</w:t>
            </w:r>
            <w:r w:rsidR="008D12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proofErr w:type="spellEnd"/>
            <w:r w:rsidR="008D12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2F9" w:rsidRPr="00631919">
              <w:rPr>
                <w:rFonts w:asciiTheme="minorHAnsi" w:hAnsiTheme="minorHAnsi" w:cstheme="minorHAnsi"/>
                <w:sz w:val="22"/>
                <w:szCs w:val="22"/>
              </w:rPr>
              <w:t>Borges</w:t>
            </w:r>
            <w:r w:rsidR="008D12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624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31B7E" w:rsidRPr="00261E5F" w14:paraId="145480C3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8C8A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5F8D" w14:textId="7AFEA38F" w:rsidR="00E31B7E" w:rsidRPr="00261E5F" w:rsidRDefault="00C40B96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 w:rsidR="00E2080E">
              <w:rPr>
                <w:rFonts w:asciiTheme="minorHAnsi" w:hAnsiTheme="minorHAnsi" w:cstheme="minorHAnsi"/>
                <w:sz w:val="22"/>
                <w:szCs w:val="22"/>
              </w:rPr>
              <w:t xml:space="preserve">irá levar os três nomes sugeridos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E2080E">
              <w:rPr>
                <w:rFonts w:asciiTheme="minorHAnsi" w:hAnsiTheme="minorHAnsi" w:cstheme="minorHAnsi"/>
                <w:sz w:val="22"/>
                <w:szCs w:val="22"/>
              </w:rPr>
              <w:t xml:space="preserve">do 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Tiago, para </w:t>
            </w:r>
            <w:r w:rsidR="00E2080E">
              <w:rPr>
                <w:rFonts w:asciiTheme="minorHAnsi" w:hAnsiTheme="minorHAnsi" w:cstheme="minorHAnsi"/>
                <w:sz w:val="22"/>
                <w:szCs w:val="22"/>
              </w:rPr>
              <w:t>apreciação e aprovação dos convites.</w:t>
            </w:r>
          </w:p>
        </w:tc>
      </w:tr>
      <w:tr w:rsidR="00E31B7E" w:rsidRPr="00261E5F" w14:paraId="57448BFD" w14:textId="77777777" w:rsidTr="00600E86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0DC2" w14:textId="77777777" w:rsidR="00E31B7E" w:rsidRPr="00261E5F" w:rsidRDefault="00E31B7E" w:rsidP="00E31B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31B7E" w:rsidRPr="004A2303" w14:paraId="01E0B213" w14:textId="77777777" w:rsidTr="00600E8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DFFD" w14:textId="0B4E953E" w:rsidR="00E31B7E" w:rsidRPr="006F6830" w:rsidRDefault="00E31B7E" w:rsidP="00E31B7E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F68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Compatibilização</w:t>
            </w:r>
            <w:r w:rsidR="008D12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</w:t>
            </w:r>
            <w:r w:rsidRPr="006F68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trabalho Oficina Planejamento X trabalho Consultoria +Diversidade</w:t>
            </w:r>
          </w:p>
        </w:tc>
      </w:tr>
      <w:tr w:rsidR="00E31B7E" w:rsidRPr="00261E5F" w14:paraId="3CD0BC64" w14:textId="77777777" w:rsidTr="00600E86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291E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2FCD" w14:textId="77777777" w:rsidR="00E31B7E" w:rsidRPr="00261E5F" w:rsidRDefault="00E31B7E" w:rsidP="00E31B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31B7E" w:rsidRPr="00261E5F" w14:paraId="0027749E" w14:textId="77777777" w:rsidTr="00600E86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17E7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CF03" w14:textId="77777777" w:rsidR="00E31B7E" w:rsidRPr="00261E5F" w:rsidRDefault="00E31B7E" w:rsidP="00E31B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CTAA-CAU/RS e Consultoria Mais Diversidade </w:t>
            </w:r>
          </w:p>
        </w:tc>
      </w:tr>
      <w:tr w:rsidR="00E31B7E" w:rsidRPr="00261E5F" w14:paraId="5A0B6B00" w14:textId="77777777" w:rsidTr="00600E86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92AA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3F41" w14:textId="4E8A4271" w:rsidR="00E31B7E" w:rsidRPr="0090486C" w:rsidRDefault="00D8703B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 sem discussão</w:t>
            </w:r>
            <w:r w:rsidR="005F7E40">
              <w:rPr>
                <w:rFonts w:asciiTheme="minorHAnsi" w:eastAsia="MS Mincho" w:hAnsiTheme="minorHAnsi" w:cstheme="minorHAnsi"/>
                <w:sz w:val="22"/>
                <w:szCs w:val="22"/>
              </w:rPr>
              <w:t>, devido a necessidade d</w:t>
            </w:r>
            <w:r w:rsidR="00E048F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F7E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presença da consultoria </w:t>
            </w:r>
            <w:r w:rsidR="00E048FA">
              <w:rPr>
                <w:rFonts w:asciiTheme="minorHAnsi" w:eastAsia="MS Mincho" w:hAnsiTheme="minorHAnsi" w:cstheme="minorHAnsi"/>
                <w:sz w:val="22"/>
                <w:szCs w:val="22"/>
              </w:rPr>
              <w:t>+</w:t>
            </w:r>
            <w:r w:rsidR="005F7E40">
              <w:rPr>
                <w:rFonts w:asciiTheme="minorHAnsi" w:eastAsia="MS Mincho" w:hAnsiTheme="minorHAnsi" w:cstheme="minorHAnsi"/>
                <w:sz w:val="22"/>
                <w:szCs w:val="22"/>
              </w:rPr>
              <w:t>Diversidade.</w:t>
            </w:r>
          </w:p>
        </w:tc>
      </w:tr>
      <w:tr w:rsidR="00E31B7E" w:rsidRPr="00261E5F" w14:paraId="06C37062" w14:textId="77777777" w:rsidTr="00600E86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D67A" w14:textId="77777777" w:rsidR="00E31B7E" w:rsidRPr="00261E5F" w:rsidRDefault="00E31B7E" w:rsidP="00E31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BEAA" w14:textId="77B8A146" w:rsidR="00E31B7E" w:rsidRPr="00EA1BAA" w:rsidRDefault="00C40B96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E31B7E" w:rsidRPr="00261E5F" w14:paraId="07C5BFB4" w14:textId="77777777" w:rsidTr="004A33CB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F74" w14:textId="77777777" w:rsidR="00E31B7E" w:rsidRPr="00261E5F" w:rsidRDefault="00E31B7E" w:rsidP="00E31B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31B7E" w:rsidRPr="00187E96" w14:paraId="4C1E4D85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B8C" w14:textId="455813EC" w:rsidR="00E31B7E" w:rsidRPr="00187E96" w:rsidRDefault="00E31B7E" w:rsidP="00E31B7E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E31B7E" w:rsidRPr="009F04E0" w14:paraId="696E8BC7" w14:textId="77777777" w:rsidTr="009F04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1FB" w14:textId="3C80EF88" w:rsidR="00E31B7E" w:rsidRPr="009F04E0" w:rsidRDefault="00E31B7E" w:rsidP="00E31B7E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04E0">
              <w:rPr>
                <w:rFonts w:asciiTheme="minorHAnsi" w:hAnsiTheme="minorHAnsi" w:cstheme="minorHAnsi"/>
                <w:sz w:val="22"/>
                <w:szCs w:val="22"/>
              </w:rPr>
              <w:t>Sem item extra pauta.</w:t>
            </w:r>
          </w:p>
        </w:tc>
      </w:tr>
      <w:tr w:rsidR="00E31B7E" w:rsidRPr="00261E5F" w14:paraId="5BD0BBD5" w14:textId="77777777" w:rsidTr="00494D39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3179" w14:textId="77777777" w:rsidR="00E31B7E" w:rsidRPr="00261E5F" w:rsidRDefault="00E31B7E" w:rsidP="00E31B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31B7E" w:rsidRPr="00187E96" w14:paraId="37D1BA78" w14:textId="77777777" w:rsidTr="00494D3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5EDB" w14:textId="77777777" w:rsidR="00E31B7E" w:rsidRPr="00187E96" w:rsidRDefault="00E31B7E" w:rsidP="00E31B7E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31B7E" w:rsidRPr="00261E5F" w14:paraId="46B8248C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6F4E" w14:textId="77777777" w:rsidR="00E31B7E" w:rsidRPr="00261E5F" w:rsidRDefault="00E31B7E" w:rsidP="00E31B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16A" w14:textId="3E702BB1" w:rsidR="00E31B7E" w:rsidRPr="00E838E6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Continuidade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dos 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trabalhos Consultoria</w:t>
            </w:r>
            <w:r w:rsidR="00E048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+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Diversidade</w:t>
            </w:r>
          </w:p>
        </w:tc>
      </w:tr>
      <w:tr w:rsidR="00E31B7E" w:rsidRPr="00261E5F" w14:paraId="69307FB9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DE36" w14:textId="77777777" w:rsidR="00E31B7E" w:rsidRPr="00261E5F" w:rsidRDefault="00E31B7E" w:rsidP="00E31B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ECE" w14:textId="77777777" w:rsidR="00E31B7E" w:rsidRPr="00E838E6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31B7E" w:rsidRPr="00261E5F" w14:paraId="79DA3FD1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C2B6" w14:textId="77777777" w:rsidR="00E31B7E" w:rsidRPr="00261E5F" w:rsidRDefault="00E31B7E" w:rsidP="00E31B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862D" w14:textId="3CCCA830" w:rsidR="00E31B7E" w:rsidRPr="00E838E6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C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Reposição integrante CTAA</w:t>
            </w:r>
          </w:p>
        </w:tc>
      </w:tr>
      <w:tr w:rsidR="00E31B7E" w:rsidRPr="00261E5F" w14:paraId="3F82592C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C1A" w14:textId="77777777" w:rsidR="00E31B7E" w:rsidRPr="00261E5F" w:rsidRDefault="00E31B7E" w:rsidP="00E31B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EFEE" w14:textId="77777777" w:rsidR="00E31B7E" w:rsidRPr="00261E5F" w:rsidRDefault="00E31B7E" w:rsidP="00E31B7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5F7E40" w:rsidRPr="00261E5F" w14:paraId="0059315B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565B" w14:textId="4059EF26" w:rsidR="005F7E40" w:rsidRPr="00261E5F" w:rsidRDefault="005F7E40" w:rsidP="005F7E4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0C744" w14:textId="2352A8C9" w:rsidR="005F7E40" w:rsidRPr="00261E5F" w:rsidRDefault="005F7E40" w:rsidP="005F7E4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68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Compatibilização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</w:t>
            </w:r>
            <w:r w:rsidRPr="006F683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trabalho Oficina Planejamento X trabalho Consultoria +Diversidade</w:t>
            </w:r>
          </w:p>
        </w:tc>
      </w:tr>
      <w:tr w:rsidR="005F7E40" w:rsidRPr="00261E5F" w14:paraId="1DA788BD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C435" w14:textId="6F563BC3" w:rsidR="005F7E40" w:rsidRPr="00261E5F" w:rsidRDefault="005F7E40" w:rsidP="005F7E4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01CA" w14:textId="71013233" w:rsidR="005F7E40" w:rsidRPr="00261E5F" w:rsidRDefault="005F7E40" w:rsidP="005F7E4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187E96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478409D6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4C280E">
              <w:rPr>
                <w:rFonts w:asciiTheme="minorHAnsi" w:hAnsiTheme="minorHAnsi" w:cstheme="minorHAnsi"/>
                <w:sz w:val="22"/>
                <w:szCs w:val="22"/>
              </w:rPr>
              <w:t>16h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C280E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6A0BFF" w:rsidRPr="00261E5F" w14:paraId="57FA3AAF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3EED" w14:textId="6F35FF99" w:rsidR="006A0BFF" w:rsidRPr="00261E5F" w:rsidRDefault="006A0BF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6EE" w14:textId="714E1462" w:rsidR="006A0BFF" w:rsidRPr="00261E5F" w:rsidRDefault="004376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encaminhada aos membros para leitura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1D7B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colaborações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3F8B9D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06A29B15" w14:textId="77777777" w:rsidR="00AE454D" w:rsidRDefault="00AE454D">
      <w:pPr>
        <w:rPr>
          <w:rFonts w:asciiTheme="minorHAnsi" w:hAnsiTheme="minorHAnsi" w:cstheme="minorHAnsi"/>
          <w:b/>
          <w:sz w:val="22"/>
          <w:szCs w:val="22"/>
        </w:rPr>
      </w:pPr>
    </w:p>
    <w:p w14:paraId="61E9E1C5" w14:textId="77777777" w:rsidR="00773842" w:rsidRPr="00261E5F" w:rsidRDefault="00773842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18B1A0EE" w:rsidR="00392F84" w:rsidRPr="00261E5F" w:rsidRDefault="00214DAE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DAE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01B4E884" w:rsidR="00392F84" w:rsidRPr="00261E5F" w:rsidRDefault="00214DAE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528971" w14:textId="77777777" w:rsidR="00773842" w:rsidRPr="00261E5F" w:rsidRDefault="0077384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3C1C5" w14:textId="3B60C669" w:rsidR="007745E3" w:rsidRPr="00773842" w:rsidRDefault="007738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3842">
        <w:rPr>
          <w:rFonts w:asciiTheme="minorHAnsi" w:eastAsia="MS Mincho" w:hAnsiTheme="minorHAnsi" w:cstheme="minorHAnsi"/>
          <w:b/>
          <w:bCs/>
          <w:sz w:val="22"/>
          <w:szCs w:val="22"/>
        </w:rPr>
        <w:t>Carlos Eduardo Iponema</w:t>
      </w:r>
    </w:p>
    <w:p w14:paraId="3907D5EE" w14:textId="0736B543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693CFD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398F" w14:textId="77777777" w:rsidR="00A863E7" w:rsidRDefault="00A863E7">
      <w:r>
        <w:separator/>
      </w:r>
    </w:p>
  </w:endnote>
  <w:endnote w:type="continuationSeparator" w:id="0">
    <w:p w14:paraId="60F7394C" w14:textId="77777777" w:rsidR="00A863E7" w:rsidRDefault="00A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700B66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700B66" w:rsidRDefault="00700B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700B66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700B66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9835" w14:textId="77777777" w:rsidR="00A863E7" w:rsidRDefault="00A863E7">
      <w:r>
        <w:rPr>
          <w:color w:val="000000"/>
        </w:rPr>
        <w:separator/>
      </w:r>
    </w:p>
  </w:footnote>
  <w:footnote w:type="continuationSeparator" w:id="0">
    <w:p w14:paraId="0C8A8DDE" w14:textId="77777777" w:rsidR="00A863E7" w:rsidRDefault="00A8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700B66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CD4"/>
    <w:multiLevelType w:val="multilevel"/>
    <w:tmpl w:val="820457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A30A0F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8A6CF4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32715DD5"/>
    <w:multiLevelType w:val="multilevel"/>
    <w:tmpl w:val="F014D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13514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 w15:restartNumberingAfterBreak="0">
    <w:nsid w:val="3FE610E0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0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1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2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3" w15:restartNumberingAfterBreak="0">
    <w:nsid w:val="4907635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5" w15:restartNumberingAfterBreak="0">
    <w:nsid w:val="5813128B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6" w15:restartNumberingAfterBreak="0">
    <w:nsid w:val="5A0953C6"/>
    <w:multiLevelType w:val="hybridMultilevel"/>
    <w:tmpl w:val="7016867C"/>
    <w:lvl w:ilvl="0" w:tplc="9E9C62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174E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9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0" w15:restartNumberingAfterBreak="0">
    <w:nsid w:val="6E52150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6F49DA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33073057">
    <w:abstractNumId w:val="8"/>
  </w:num>
  <w:num w:numId="2" w16cid:durableId="429132024">
    <w:abstractNumId w:val="14"/>
  </w:num>
  <w:num w:numId="3" w16cid:durableId="181672520">
    <w:abstractNumId w:val="18"/>
  </w:num>
  <w:num w:numId="4" w16cid:durableId="651522749">
    <w:abstractNumId w:val="10"/>
  </w:num>
  <w:num w:numId="5" w16cid:durableId="1118641247">
    <w:abstractNumId w:val="1"/>
  </w:num>
  <w:num w:numId="6" w16cid:durableId="249582162">
    <w:abstractNumId w:val="11"/>
  </w:num>
  <w:num w:numId="7" w16cid:durableId="218708362">
    <w:abstractNumId w:val="12"/>
  </w:num>
  <w:num w:numId="8" w16cid:durableId="1094059559">
    <w:abstractNumId w:val="19"/>
  </w:num>
  <w:num w:numId="9" w16cid:durableId="1535192774">
    <w:abstractNumId w:val="5"/>
  </w:num>
  <w:num w:numId="10" w16cid:durableId="63531112">
    <w:abstractNumId w:val="9"/>
  </w:num>
  <w:num w:numId="11" w16cid:durableId="346252705">
    <w:abstractNumId w:val="15"/>
  </w:num>
  <w:num w:numId="12" w16cid:durableId="349916967">
    <w:abstractNumId w:val="16"/>
  </w:num>
  <w:num w:numId="13" w16cid:durableId="748189664">
    <w:abstractNumId w:val="6"/>
  </w:num>
  <w:num w:numId="14" w16cid:durableId="2019958990">
    <w:abstractNumId w:val="20"/>
  </w:num>
  <w:num w:numId="15" w16cid:durableId="1060908765">
    <w:abstractNumId w:val="2"/>
  </w:num>
  <w:num w:numId="16" w16cid:durableId="1031496140">
    <w:abstractNumId w:val="7"/>
  </w:num>
  <w:num w:numId="17" w16cid:durableId="576522754">
    <w:abstractNumId w:val="13"/>
  </w:num>
  <w:num w:numId="18" w16cid:durableId="121577215">
    <w:abstractNumId w:val="0"/>
  </w:num>
  <w:num w:numId="19" w16cid:durableId="1321958193">
    <w:abstractNumId w:val="3"/>
  </w:num>
  <w:num w:numId="20" w16cid:durableId="1321080640">
    <w:abstractNumId w:val="17"/>
  </w:num>
  <w:num w:numId="21" w16cid:durableId="544875265">
    <w:abstractNumId w:val="4"/>
  </w:num>
  <w:num w:numId="22" w16cid:durableId="2112578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12647"/>
    <w:rsid w:val="00021923"/>
    <w:rsid w:val="00027065"/>
    <w:rsid w:val="00027558"/>
    <w:rsid w:val="00030CD2"/>
    <w:rsid w:val="00037F08"/>
    <w:rsid w:val="000410BB"/>
    <w:rsid w:val="0004218D"/>
    <w:rsid w:val="00047C26"/>
    <w:rsid w:val="00053297"/>
    <w:rsid w:val="000552B7"/>
    <w:rsid w:val="00055D0A"/>
    <w:rsid w:val="00056082"/>
    <w:rsid w:val="00063491"/>
    <w:rsid w:val="000665B9"/>
    <w:rsid w:val="00074AEB"/>
    <w:rsid w:val="000778ED"/>
    <w:rsid w:val="000963D9"/>
    <w:rsid w:val="00096EFB"/>
    <w:rsid w:val="00097392"/>
    <w:rsid w:val="000A1573"/>
    <w:rsid w:val="000A711B"/>
    <w:rsid w:val="000B0217"/>
    <w:rsid w:val="000B14E9"/>
    <w:rsid w:val="000B3947"/>
    <w:rsid w:val="000B6053"/>
    <w:rsid w:val="000C08F0"/>
    <w:rsid w:val="000C1EC6"/>
    <w:rsid w:val="000D1C5D"/>
    <w:rsid w:val="000E16B1"/>
    <w:rsid w:val="000E587B"/>
    <w:rsid w:val="000F4FB8"/>
    <w:rsid w:val="000F6285"/>
    <w:rsid w:val="00102522"/>
    <w:rsid w:val="00106147"/>
    <w:rsid w:val="0010747F"/>
    <w:rsid w:val="00116738"/>
    <w:rsid w:val="001212F9"/>
    <w:rsid w:val="0012271D"/>
    <w:rsid w:val="00125976"/>
    <w:rsid w:val="0012722B"/>
    <w:rsid w:val="001272DF"/>
    <w:rsid w:val="00130F1E"/>
    <w:rsid w:val="00131FD1"/>
    <w:rsid w:val="00140CED"/>
    <w:rsid w:val="001467A3"/>
    <w:rsid w:val="001510B1"/>
    <w:rsid w:val="00154C71"/>
    <w:rsid w:val="00155C49"/>
    <w:rsid w:val="00162E56"/>
    <w:rsid w:val="00171733"/>
    <w:rsid w:val="00175FA1"/>
    <w:rsid w:val="001775E5"/>
    <w:rsid w:val="0018796B"/>
    <w:rsid w:val="00187E96"/>
    <w:rsid w:val="00190899"/>
    <w:rsid w:val="00194EFA"/>
    <w:rsid w:val="001A0EA3"/>
    <w:rsid w:val="001A1225"/>
    <w:rsid w:val="001B1140"/>
    <w:rsid w:val="001B3401"/>
    <w:rsid w:val="001B382A"/>
    <w:rsid w:val="001B3A20"/>
    <w:rsid w:val="001B6520"/>
    <w:rsid w:val="001C339B"/>
    <w:rsid w:val="001C6363"/>
    <w:rsid w:val="001D7BD7"/>
    <w:rsid w:val="001E09F6"/>
    <w:rsid w:val="001E24D4"/>
    <w:rsid w:val="001E35DF"/>
    <w:rsid w:val="001E38CC"/>
    <w:rsid w:val="001E77A4"/>
    <w:rsid w:val="001F2C7A"/>
    <w:rsid w:val="00200598"/>
    <w:rsid w:val="00203356"/>
    <w:rsid w:val="0021040D"/>
    <w:rsid w:val="0021214E"/>
    <w:rsid w:val="00213C45"/>
    <w:rsid w:val="00214DAE"/>
    <w:rsid w:val="0021748C"/>
    <w:rsid w:val="00221A23"/>
    <w:rsid w:val="00225010"/>
    <w:rsid w:val="002250F2"/>
    <w:rsid w:val="00225942"/>
    <w:rsid w:val="00227DD8"/>
    <w:rsid w:val="0023103D"/>
    <w:rsid w:val="0023743A"/>
    <w:rsid w:val="002417DD"/>
    <w:rsid w:val="00244D57"/>
    <w:rsid w:val="0024624A"/>
    <w:rsid w:val="00250546"/>
    <w:rsid w:val="00252AE5"/>
    <w:rsid w:val="00252B80"/>
    <w:rsid w:val="002547E1"/>
    <w:rsid w:val="00255960"/>
    <w:rsid w:val="00256FB9"/>
    <w:rsid w:val="0026048D"/>
    <w:rsid w:val="00261E5F"/>
    <w:rsid w:val="002638ED"/>
    <w:rsid w:val="0026582F"/>
    <w:rsid w:val="00265A9F"/>
    <w:rsid w:val="002805D4"/>
    <w:rsid w:val="00283B32"/>
    <w:rsid w:val="0028695D"/>
    <w:rsid w:val="00293802"/>
    <w:rsid w:val="00297472"/>
    <w:rsid w:val="002A3514"/>
    <w:rsid w:val="002A4AA3"/>
    <w:rsid w:val="002A5CAF"/>
    <w:rsid w:val="002A683C"/>
    <w:rsid w:val="002C4C04"/>
    <w:rsid w:val="002C5926"/>
    <w:rsid w:val="002D1058"/>
    <w:rsid w:val="002D208C"/>
    <w:rsid w:val="002D6DA1"/>
    <w:rsid w:val="002D6DE1"/>
    <w:rsid w:val="002E3AD2"/>
    <w:rsid w:val="002F5BFA"/>
    <w:rsid w:val="002F6237"/>
    <w:rsid w:val="0030677F"/>
    <w:rsid w:val="00306F92"/>
    <w:rsid w:val="0031174C"/>
    <w:rsid w:val="00311E63"/>
    <w:rsid w:val="00320B53"/>
    <w:rsid w:val="00343F45"/>
    <w:rsid w:val="00344262"/>
    <w:rsid w:val="00344D12"/>
    <w:rsid w:val="003477B6"/>
    <w:rsid w:val="003511D2"/>
    <w:rsid w:val="00352E63"/>
    <w:rsid w:val="003628A6"/>
    <w:rsid w:val="00365382"/>
    <w:rsid w:val="00370D54"/>
    <w:rsid w:val="003727F3"/>
    <w:rsid w:val="0038256B"/>
    <w:rsid w:val="00385485"/>
    <w:rsid w:val="0038557B"/>
    <w:rsid w:val="00392F84"/>
    <w:rsid w:val="003A0D28"/>
    <w:rsid w:val="003A19AE"/>
    <w:rsid w:val="003A22B0"/>
    <w:rsid w:val="003A3DCD"/>
    <w:rsid w:val="003A448E"/>
    <w:rsid w:val="003B35BB"/>
    <w:rsid w:val="003C34B6"/>
    <w:rsid w:val="003C3806"/>
    <w:rsid w:val="003C43D0"/>
    <w:rsid w:val="003C641D"/>
    <w:rsid w:val="003C71DB"/>
    <w:rsid w:val="003D1502"/>
    <w:rsid w:val="003D2312"/>
    <w:rsid w:val="003E1B7A"/>
    <w:rsid w:val="003F0C9E"/>
    <w:rsid w:val="003F1A22"/>
    <w:rsid w:val="003F316C"/>
    <w:rsid w:val="00404B91"/>
    <w:rsid w:val="00412424"/>
    <w:rsid w:val="0041497F"/>
    <w:rsid w:val="00424558"/>
    <w:rsid w:val="00425E7B"/>
    <w:rsid w:val="00433A6B"/>
    <w:rsid w:val="00433A77"/>
    <w:rsid w:val="004360A3"/>
    <w:rsid w:val="00437646"/>
    <w:rsid w:val="00446D4A"/>
    <w:rsid w:val="00451695"/>
    <w:rsid w:val="00455F82"/>
    <w:rsid w:val="00461EE0"/>
    <w:rsid w:val="00462F83"/>
    <w:rsid w:val="00465B5F"/>
    <w:rsid w:val="00465D84"/>
    <w:rsid w:val="00467590"/>
    <w:rsid w:val="0047165C"/>
    <w:rsid w:val="0047256A"/>
    <w:rsid w:val="004769BA"/>
    <w:rsid w:val="00485E69"/>
    <w:rsid w:val="004900FD"/>
    <w:rsid w:val="00490C5B"/>
    <w:rsid w:val="00495CEC"/>
    <w:rsid w:val="00495F53"/>
    <w:rsid w:val="004A2303"/>
    <w:rsid w:val="004A39F1"/>
    <w:rsid w:val="004B2933"/>
    <w:rsid w:val="004B3C1F"/>
    <w:rsid w:val="004B61BA"/>
    <w:rsid w:val="004B6AD1"/>
    <w:rsid w:val="004B730D"/>
    <w:rsid w:val="004B7D80"/>
    <w:rsid w:val="004C280E"/>
    <w:rsid w:val="004D3638"/>
    <w:rsid w:val="004E1252"/>
    <w:rsid w:val="004E488D"/>
    <w:rsid w:val="004E7D3C"/>
    <w:rsid w:val="004F249E"/>
    <w:rsid w:val="004F3264"/>
    <w:rsid w:val="004F4006"/>
    <w:rsid w:val="004F4047"/>
    <w:rsid w:val="00502E77"/>
    <w:rsid w:val="00504C4C"/>
    <w:rsid w:val="005064E3"/>
    <w:rsid w:val="00514A2B"/>
    <w:rsid w:val="00527E0A"/>
    <w:rsid w:val="00531212"/>
    <w:rsid w:val="00532ABF"/>
    <w:rsid w:val="00532FD3"/>
    <w:rsid w:val="005351ED"/>
    <w:rsid w:val="00536307"/>
    <w:rsid w:val="0054090D"/>
    <w:rsid w:val="00542803"/>
    <w:rsid w:val="00547848"/>
    <w:rsid w:val="00552CCB"/>
    <w:rsid w:val="00555EDE"/>
    <w:rsid w:val="00561992"/>
    <w:rsid w:val="00562B84"/>
    <w:rsid w:val="0056407E"/>
    <w:rsid w:val="00575772"/>
    <w:rsid w:val="00575FBB"/>
    <w:rsid w:val="005800F2"/>
    <w:rsid w:val="00582D0A"/>
    <w:rsid w:val="0058382B"/>
    <w:rsid w:val="0058533D"/>
    <w:rsid w:val="005859E7"/>
    <w:rsid w:val="0058748C"/>
    <w:rsid w:val="00591591"/>
    <w:rsid w:val="0059203D"/>
    <w:rsid w:val="005A069C"/>
    <w:rsid w:val="005A23EC"/>
    <w:rsid w:val="005A3DF5"/>
    <w:rsid w:val="005A4E23"/>
    <w:rsid w:val="005A5D86"/>
    <w:rsid w:val="005A6013"/>
    <w:rsid w:val="005A6CDC"/>
    <w:rsid w:val="005B3310"/>
    <w:rsid w:val="005B4A1E"/>
    <w:rsid w:val="005C1236"/>
    <w:rsid w:val="005C47D0"/>
    <w:rsid w:val="005C49BC"/>
    <w:rsid w:val="005C5D5F"/>
    <w:rsid w:val="005C6E3F"/>
    <w:rsid w:val="005C712C"/>
    <w:rsid w:val="005D5851"/>
    <w:rsid w:val="005E1BBC"/>
    <w:rsid w:val="005E4738"/>
    <w:rsid w:val="005E6E7C"/>
    <w:rsid w:val="005F7E40"/>
    <w:rsid w:val="00600491"/>
    <w:rsid w:val="00606974"/>
    <w:rsid w:val="00610120"/>
    <w:rsid w:val="00611740"/>
    <w:rsid w:val="00616894"/>
    <w:rsid w:val="00627B57"/>
    <w:rsid w:val="00631919"/>
    <w:rsid w:val="006371A7"/>
    <w:rsid w:val="00640086"/>
    <w:rsid w:val="006414E3"/>
    <w:rsid w:val="0064736A"/>
    <w:rsid w:val="00650599"/>
    <w:rsid w:val="00656C4D"/>
    <w:rsid w:val="0066338D"/>
    <w:rsid w:val="0067009C"/>
    <w:rsid w:val="006740CC"/>
    <w:rsid w:val="006762C8"/>
    <w:rsid w:val="006813CC"/>
    <w:rsid w:val="00682CD0"/>
    <w:rsid w:val="00684687"/>
    <w:rsid w:val="00693CFD"/>
    <w:rsid w:val="006A07DA"/>
    <w:rsid w:val="006A0BFF"/>
    <w:rsid w:val="006A5F81"/>
    <w:rsid w:val="006B00B5"/>
    <w:rsid w:val="006B52AE"/>
    <w:rsid w:val="006C0364"/>
    <w:rsid w:val="006C0E12"/>
    <w:rsid w:val="006C0F5E"/>
    <w:rsid w:val="006C1B6A"/>
    <w:rsid w:val="006C6373"/>
    <w:rsid w:val="006D6BF6"/>
    <w:rsid w:val="006E1BE6"/>
    <w:rsid w:val="006E497A"/>
    <w:rsid w:val="006E6744"/>
    <w:rsid w:val="006F53A3"/>
    <w:rsid w:val="006F6830"/>
    <w:rsid w:val="006F7B65"/>
    <w:rsid w:val="00700B66"/>
    <w:rsid w:val="00700F05"/>
    <w:rsid w:val="00703D12"/>
    <w:rsid w:val="00707600"/>
    <w:rsid w:val="007125F0"/>
    <w:rsid w:val="007223B4"/>
    <w:rsid w:val="007270E0"/>
    <w:rsid w:val="00732A73"/>
    <w:rsid w:val="0074485D"/>
    <w:rsid w:val="00750C07"/>
    <w:rsid w:val="00766ACC"/>
    <w:rsid w:val="00767FF6"/>
    <w:rsid w:val="00771157"/>
    <w:rsid w:val="00773842"/>
    <w:rsid w:val="007745E3"/>
    <w:rsid w:val="00777E2A"/>
    <w:rsid w:val="007836EC"/>
    <w:rsid w:val="0079361D"/>
    <w:rsid w:val="00797644"/>
    <w:rsid w:val="007A34DE"/>
    <w:rsid w:val="007A4A8F"/>
    <w:rsid w:val="007B10B2"/>
    <w:rsid w:val="007B195B"/>
    <w:rsid w:val="007B5897"/>
    <w:rsid w:val="007B7E11"/>
    <w:rsid w:val="007B7E70"/>
    <w:rsid w:val="007C08CE"/>
    <w:rsid w:val="007D2C42"/>
    <w:rsid w:val="007D3F53"/>
    <w:rsid w:val="007D5159"/>
    <w:rsid w:val="007E00DE"/>
    <w:rsid w:val="007E1847"/>
    <w:rsid w:val="007E2D06"/>
    <w:rsid w:val="007E71A7"/>
    <w:rsid w:val="007F5E10"/>
    <w:rsid w:val="00800F35"/>
    <w:rsid w:val="00803030"/>
    <w:rsid w:val="00807AD0"/>
    <w:rsid w:val="00811E03"/>
    <w:rsid w:val="00815256"/>
    <w:rsid w:val="0081639F"/>
    <w:rsid w:val="00820EB6"/>
    <w:rsid w:val="00821677"/>
    <w:rsid w:val="00833047"/>
    <w:rsid w:val="00835C6A"/>
    <w:rsid w:val="00840D93"/>
    <w:rsid w:val="008447DD"/>
    <w:rsid w:val="008460AB"/>
    <w:rsid w:val="00853416"/>
    <w:rsid w:val="008625E2"/>
    <w:rsid w:val="008636B1"/>
    <w:rsid w:val="008675D3"/>
    <w:rsid w:val="00877BEF"/>
    <w:rsid w:val="00880FD3"/>
    <w:rsid w:val="0088670B"/>
    <w:rsid w:val="00886F2D"/>
    <w:rsid w:val="00891BCB"/>
    <w:rsid w:val="0089219D"/>
    <w:rsid w:val="00894B74"/>
    <w:rsid w:val="008961B6"/>
    <w:rsid w:val="0089684A"/>
    <w:rsid w:val="0089720C"/>
    <w:rsid w:val="008A2B50"/>
    <w:rsid w:val="008A3689"/>
    <w:rsid w:val="008A3BCF"/>
    <w:rsid w:val="008A6916"/>
    <w:rsid w:val="008A7415"/>
    <w:rsid w:val="008A7645"/>
    <w:rsid w:val="008C246E"/>
    <w:rsid w:val="008D084A"/>
    <w:rsid w:val="008D12F9"/>
    <w:rsid w:val="008D57A8"/>
    <w:rsid w:val="008E37F3"/>
    <w:rsid w:val="008E5CF6"/>
    <w:rsid w:val="008F3B5F"/>
    <w:rsid w:val="008F6E1C"/>
    <w:rsid w:val="0090486C"/>
    <w:rsid w:val="00905229"/>
    <w:rsid w:val="00905FD9"/>
    <w:rsid w:val="00906652"/>
    <w:rsid w:val="00910D90"/>
    <w:rsid w:val="00923480"/>
    <w:rsid w:val="00931E4E"/>
    <w:rsid w:val="00933AE0"/>
    <w:rsid w:val="0093430A"/>
    <w:rsid w:val="00936A51"/>
    <w:rsid w:val="00941C3B"/>
    <w:rsid w:val="00943E47"/>
    <w:rsid w:val="00946C23"/>
    <w:rsid w:val="00947330"/>
    <w:rsid w:val="00953066"/>
    <w:rsid w:val="0095481B"/>
    <w:rsid w:val="009645D4"/>
    <w:rsid w:val="009671C0"/>
    <w:rsid w:val="00967533"/>
    <w:rsid w:val="00970CBA"/>
    <w:rsid w:val="009727BD"/>
    <w:rsid w:val="00973CC6"/>
    <w:rsid w:val="00974257"/>
    <w:rsid w:val="00974912"/>
    <w:rsid w:val="00975D43"/>
    <w:rsid w:val="009760BC"/>
    <w:rsid w:val="00976866"/>
    <w:rsid w:val="00993DAF"/>
    <w:rsid w:val="009957EB"/>
    <w:rsid w:val="00997942"/>
    <w:rsid w:val="009A2CF7"/>
    <w:rsid w:val="009A7553"/>
    <w:rsid w:val="009B323A"/>
    <w:rsid w:val="009B58E8"/>
    <w:rsid w:val="009C1E8C"/>
    <w:rsid w:val="009C6E53"/>
    <w:rsid w:val="009D0131"/>
    <w:rsid w:val="009D0BA7"/>
    <w:rsid w:val="009D20C6"/>
    <w:rsid w:val="009D2767"/>
    <w:rsid w:val="009D3618"/>
    <w:rsid w:val="009E7210"/>
    <w:rsid w:val="009F04E0"/>
    <w:rsid w:val="009F09F2"/>
    <w:rsid w:val="009F40B9"/>
    <w:rsid w:val="009F4260"/>
    <w:rsid w:val="009F4A35"/>
    <w:rsid w:val="009F566F"/>
    <w:rsid w:val="00A06904"/>
    <w:rsid w:val="00A0735B"/>
    <w:rsid w:val="00A17848"/>
    <w:rsid w:val="00A26723"/>
    <w:rsid w:val="00A32EE6"/>
    <w:rsid w:val="00A35C7D"/>
    <w:rsid w:val="00A51B34"/>
    <w:rsid w:val="00A535DC"/>
    <w:rsid w:val="00A6278E"/>
    <w:rsid w:val="00A635E8"/>
    <w:rsid w:val="00A726A4"/>
    <w:rsid w:val="00A74053"/>
    <w:rsid w:val="00A8536E"/>
    <w:rsid w:val="00A85FAC"/>
    <w:rsid w:val="00A863E7"/>
    <w:rsid w:val="00A9350E"/>
    <w:rsid w:val="00A97F91"/>
    <w:rsid w:val="00AA31A8"/>
    <w:rsid w:val="00AA4D46"/>
    <w:rsid w:val="00AA5F78"/>
    <w:rsid w:val="00AB0A22"/>
    <w:rsid w:val="00AB27E5"/>
    <w:rsid w:val="00AB4BF9"/>
    <w:rsid w:val="00AB6D1A"/>
    <w:rsid w:val="00AC2A84"/>
    <w:rsid w:val="00AD3219"/>
    <w:rsid w:val="00AE454D"/>
    <w:rsid w:val="00AE516E"/>
    <w:rsid w:val="00AE76C4"/>
    <w:rsid w:val="00AF5466"/>
    <w:rsid w:val="00B01349"/>
    <w:rsid w:val="00B02987"/>
    <w:rsid w:val="00B16117"/>
    <w:rsid w:val="00B31792"/>
    <w:rsid w:val="00B3208C"/>
    <w:rsid w:val="00B32EF5"/>
    <w:rsid w:val="00B3608E"/>
    <w:rsid w:val="00B3684E"/>
    <w:rsid w:val="00B36FED"/>
    <w:rsid w:val="00B40D69"/>
    <w:rsid w:val="00B41D09"/>
    <w:rsid w:val="00B4724E"/>
    <w:rsid w:val="00B517AB"/>
    <w:rsid w:val="00B51AD4"/>
    <w:rsid w:val="00B63255"/>
    <w:rsid w:val="00B71E06"/>
    <w:rsid w:val="00B724CC"/>
    <w:rsid w:val="00B861D3"/>
    <w:rsid w:val="00B953C4"/>
    <w:rsid w:val="00B9549C"/>
    <w:rsid w:val="00BA0F2E"/>
    <w:rsid w:val="00BA36E8"/>
    <w:rsid w:val="00BB2812"/>
    <w:rsid w:val="00BB2B35"/>
    <w:rsid w:val="00BB2E2D"/>
    <w:rsid w:val="00BB43DD"/>
    <w:rsid w:val="00BC0B28"/>
    <w:rsid w:val="00BC5C55"/>
    <w:rsid w:val="00BC65EF"/>
    <w:rsid w:val="00BD10CB"/>
    <w:rsid w:val="00BD4135"/>
    <w:rsid w:val="00BF0B24"/>
    <w:rsid w:val="00BF1119"/>
    <w:rsid w:val="00BF1C2F"/>
    <w:rsid w:val="00BF6BD5"/>
    <w:rsid w:val="00C03A5E"/>
    <w:rsid w:val="00C03C7F"/>
    <w:rsid w:val="00C10FE5"/>
    <w:rsid w:val="00C229F3"/>
    <w:rsid w:val="00C22E70"/>
    <w:rsid w:val="00C27E67"/>
    <w:rsid w:val="00C30954"/>
    <w:rsid w:val="00C315EF"/>
    <w:rsid w:val="00C31D17"/>
    <w:rsid w:val="00C40B96"/>
    <w:rsid w:val="00C44B10"/>
    <w:rsid w:val="00C56F4B"/>
    <w:rsid w:val="00C64154"/>
    <w:rsid w:val="00C655AC"/>
    <w:rsid w:val="00C70DA1"/>
    <w:rsid w:val="00C710BD"/>
    <w:rsid w:val="00C714B1"/>
    <w:rsid w:val="00C80147"/>
    <w:rsid w:val="00C80448"/>
    <w:rsid w:val="00C822E5"/>
    <w:rsid w:val="00C83AC4"/>
    <w:rsid w:val="00C84D71"/>
    <w:rsid w:val="00C8787D"/>
    <w:rsid w:val="00C91EDD"/>
    <w:rsid w:val="00C957F8"/>
    <w:rsid w:val="00C97BD7"/>
    <w:rsid w:val="00CA21CD"/>
    <w:rsid w:val="00CA4BBF"/>
    <w:rsid w:val="00CA7200"/>
    <w:rsid w:val="00CB32C2"/>
    <w:rsid w:val="00CB4FF3"/>
    <w:rsid w:val="00CB5604"/>
    <w:rsid w:val="00CC1B0D"/>
    <w:rsid w:val="00CC5392"/>
    <w:rsid w:val="00CC5699"/>
    <w:rsid w:val="00CC74BE"/>
    <w:rsid w:val="00CD0738"/>
    <w:rsid w:val="00CD2580"/>
    <w:rsid w:val="00CD5225"/>
    <w:rsid w:val="00CD6291"/>
    <w:rsid w:val="00CE0145"/>
    <w:rsid w:val="00CE044B"/>
    <w:rsid w:val="00CE11B7"/>
    <w:rsid w:val="00CF2D83"/>
    <w:rsid w:val="00CF4FB4"/>
    <w:rsid w:val="00CF7678"/>
    <w:rsid w:val="00D07069"/>
    <w:rsid w:val="00D10894"/>
    <w:rsid w:val="00D12630"/>
    <w:rsid w:val="00D2000D"/>
    <w:rsid w:val="00D22A5F"/>
    <w:rsid w:val="00D30D7A"/>
    <w:rsid w:val="00D3426B"/>
    <w:rsid w:val="00D42A25"/>
    <w:rsid w:val="00D44E26"/>
    <w:rsid w:val="00D50BEA"/>
    <w:rsid w:val="00D5150F"/>
    <w:rsid w:val="00D55F37"/>
    <w:rsid w:val="00D57303"/>
    <w:rsid w:val="00D573A7"/>
    <w:rsid w:val="00D61DB8"/>
    <w:rsid w:val="00D62416"/>
    <w:rsid w:val="00D63D0E"/>
    <w:rsid w:val="00D654D0"/>
    <w:rsid w:val="00D67ACA"/>
    <w:rsid w:val="00D71F17"/>
    <w:rsid w:val="00D71F4C"/>
    <w:rsid w:val="00D809BA"/>
    <w:rsid w:val="00D8119E"/>
    <w:rsid w:val="00D8250B"/>
    <w:rsid w:val="00D84C5B"/>
    <w:rsid w:val="00D85D27"/>
    <w:rsid w:val="00D869A2"/>
    <w:rsid w:val="00D8703B"/>
    <w:rsid w:val="00D871ED"/>
    <w:rsid w:val="00D90810"/>
    <w:rsid w:val="00D92E1E"/>
    <w:rsid w:val="00D93BCA"/>
    <w:rsid w:val="00DA694E"/>
    <w:rsid w:val="00DA6DBC"/>
    <w:rsid w:val="00DB3236"/>
    <w:rsid w:val="00DB70A6"/>
    <w:rsid w:val="00DB742E"/>
    <w:rsid w:val="00DC23B0"/>
    <w:rsid w:val="00DC5FA3"/>
    <w:rsid w:val="00DC6BBF"/>
    <w:rsid w:val="00DE16B5"/>
    <w:rsid w:val="00DE2B0F"/>
    <w:rsid w:val="00DF4AEE"/>
    <w:rsid w:val="00E03BA8"/>
    <w:rsid w:val="00E048FA"/>
    <w:rsid w:val="00E105D4"/>
    <w:rsid w:val="00E16432"/>
    <w:rsid w:val="00E2080E"/>
    <w:rsid w:val="00E208A3"/>
    <w:rsid w:val="00E20EC2"/>
    <w:rsid w:val="00E21CA0"/>
    <w:rsid w:val="00E265FF"/>
    <w:rsid w:val="00E309FC"/>
    <w:rsid w:val="00E31B7E"/>
    <w:rsid w:val="00E32592"/>
    <w:rsid w:val="00E34065"/>
    <w:rsid w:val="00E409EF"/>
    <w:rsid w:val="00E52B87"/>
    <w:rsid w:val="00E605B9"/>
    <w:rsid w:val="00E61FCF"/>
    <w:rsid w:val="00E71933"/>
    <w:rsid w:val="00E72726"/>
    <w:rsid w:val="00E7496E"/>
    <w:rsid w:val="00E77FFE"/>
    <w:rsid w:val="00E838E6"/>
    <w:rsid w:val="00E83D76"/>
    <w:rsid w:val="00E83E62"/>
    <w:rsid w:val="00E84D94"/>
    <w:rsid w:val="00E865E7"/>
    <w:rsid w:val="00E9005B"/>
    <w:rsid w:val="00E91FE4"/>
    <w:rsid w:val="00E96083"/>
    <w:rsid w:val="00EA187F"/>
    <w:rsid w:val="00EA1BAA"/>
    <w:rsid w:val="00EA7F51"/>
    <w:rsid w:val="00EB0D02"/>
    <w:rsid w:val="00EB1F11"/>
    <w:rsid w:val="00EB344D"/>
    <w:rsid w:val="00EC4F78"/>
    <w:rsid w:val="00EC6509"/>
    <w:rsid w:val="00EC6C28"/>
    <w:rsid w:val="00ED00F7"/>
    <w:rsid w:val="00ED1A22"/>
    <w:rsid w:val="00ED6C68"/>
    <w:rsid w:val="00EE2EE2"/>
    <w:rsid w:val="00EE3712"/>
    <w:rsid w:val="00EE501F"/>
    <w:rsid w:val="00EF1953"/>
    <w:rsid w:val="00EF215D"/>
    <w:rsid w:val="00EF7B93"/>
    <w:rsid w:val="00F012C2"/>
    <w:rsid w:val="00F0214F"/>
    <w:rsid w:val="00F02AE2"/>
    <w:rsid w:val="00F13D7C"/>
    <w:rsid w:val="00F15E0E"/>
    <w:rsid w:val="00F17B7E"/>
    <w:rsid w:val="00F25415"/>
    <w:rsid w:val="00F31203"/>
    <w:rsid w:val="00F34BBD"/>
    <w:rsid w:val="00F45E63"/>
    <w:rsid w:val="00F524C8"/>
    <w:rsid w:val="00F52DA4"/>
    <w:rsid w:val="00F771FC"/>
    <w:rsid w:val="00F77A19"/>
    <w:rsid w:val="00F818B4"/>
    <w:rsid w:val="00F95150"/>
    <w:rsid w:val="00F95DB9"/>
    <w:rsid w:val="00FB3A82"/>
    <w:rsid w:val="00FB7DF2"/>
    <w:rsid w:val="00FC414B"/>
    <w:rsid w:val="00FC6B14"/>
    <w:rsid w:val="00FD27E4"/>
    <w:rsid w:val="00FD35C2"/>
    <w:rsid w:val="00FD5C31"/>
    <w:rsid w:val="00FD5D6A"/>
    <w:rsid w:val="00FE2D59"/>
    <w:rsid w:val="00FE4FCB"/>
    <w:rsid w:val="00FE50F4"/>
    <w:rsid w:val="00FE76AD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A2303"/>
  </w:style>
  <w:style w:type="paragraph" w:styleId="Corpodetexto">
    <w:name w:val="Body Text"/>
    <w:basedOn w:val="Normal"/>
    <w:link w:val="CorpodetextoChar"/>
    <w:uiPriority w:val="1"/>
    <w:qFormat/>
    <w:rsid w:val="00631919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631919"/>
    <w:rPr>
      <w:rFonts w:cs="Calibri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2023-08-21T18:22:00Z</cp:lastPrinted>
  <dcterms:created xsi:type="dcterms:W3CDTF">2023-08-21T18:23:00Z</dcterms:created>
  <dcterms:modified xsi:type="dcterms:W3CDTF">2023-08-21T18:23:00Z</dcterms:modified>
</cp:coreProperties>
</file>