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85"/>
        <w:gridCol w:w="7582"/>
      </w:tblGrid>
      <w:tr w:rsidR="00140BBE" w:rsidRPr="00367AFB" w14:paraId="3D9D9190" w14:textId="77777777" w:rsidTr="00BD043A">
        <w:trPr>
          <w:trHeight w:val="820"/>
          <w:jc w:val="center"/>
        </w:trPr>
        <w:tc>
          <w:tcPr>
            <w:tcW w:w="1885" w:type="dxa"/>
            <w:tcBorders>
              <w:top w:val="single" w:sz="12" w:space="0" w:color="808080"/>
              <w:left w:val="nil"/>
              <w:bottom w:val="single" w:sz="12" w:space="0" w:color="808080"/>
              <w:right w:val="single" w:sz="12" w:space="0" w:color="808080"/>
            </w:tcBorders>
            <w:shd w:val="pct5" w:color="auto" w:fill="auto"/>
            <w:vAlign w:val="center"/>
          </w:tcPr>
          <w:p w14:paraId="74604078" w14:textId="77777777" w:rsidR="00140BBE" w:rsidRPr="00367AFB" w:rsidRDefault="00140BBE" w:rsidP="001B7EBD">
            <w:pPr>
              <w:tabs>
                <w:tab w:val="left" w:pos="1418"/>
              </w:tabs>
              <w:rPr>
                <w:rFonts w:asciiTheme="minorHAnsi" w:hAnsiTheme="minorHAnsi" w:cstheme="minorHAnsi"/>
              </w:rPr>
            </w:pPr>
            <w:r w:rsidRPr="00367AFB">
              <w:rPr>
                <w:rFonts w:asciiTheme="minorHAnsi" w:hAnsiTheme="minorHAnsi" w:cstheme="minorHAnsi"/>
              </w:rPr>
              <w:t>ASSUNTO</w:t>
            </w:r>
          </w:p>
        </w:tc>
        <w:tc>
          <w:tcPr>
            <w:tcW w:w="7582" w:type="dxa"/>
            <w:tcBorders>
              <w:top w:val="single" w:sz="12" w:space="0" w:color="808080"/>
              <w:left w:val="single" w:sz="12" w:space="0" w:color="808080"/>
              <w:bottom w:val="single" w:sz="12" w:space="0" w:color="808080"/>
              <w:right w:val="nil"/>
            </w:tcBorders>
            <w:shd w:val="clear" w:color="auto" w:fill="auto"/>
            <w:vAlign w:val="center"/>
          </w:tcPr>
          <w:p w14:paraId="2B963C8C" w14:textId="3FDAD7D8" w:rsidR="00140BBE" w:rsidRPr="00367AFB" w:rsidRDefault="00BD043A" w:rsidP="001B7EBD">
            <w:pPr>
              <w:jc w:val="both"/>
              <w:rPr>
                <w:rFonts w:asciiTheme="minorHAnsi" w:hAnsiTheme="minorHAnsi" w:cstheme="minorHAnsi"/>
              </w:rPr>
            </w:pPr>
            <w:r w:rsidRPr="00367AFB">
              <w:rPr>
                <w:rFonts w:asciiTheme="minorHAnsi" w:hAnsiTheme="minorHAnsi" w:cstheme="minorHAnsi"/>
              </w:rPr>
              <w:t xml:space="preserve">Solicitação ao Gabinete e à Presidência do CAU/RS uma aproximação com o Conselho </w:t>
            </w:r>
            <w:r w:rsidR="007134DB" w:rsidRPr="00367AFB">
              <w:rPr>
                <w:rFonts w:asciiTheme="minorHAnsi" w:hAnsiTheme="minorHAnsi" w:cstheme="minorHAnsi"/>
              </w:rPr>
              <w:t>Regional de</w:t>
            </w:r>
            <w:r w:rsidRPr="00367AFB">
              <w:rPr>
                <w:rFonts w:asciiTheme="minorHAnsi" w:hAnsiTheme="minorHAnsi" w:cstheme="minorHAnsi"/>
              </w:rPr>
              <w:t xml:space="preserve"> Contabilidade </w:t>
            </w:r>
            <w:r w:rsidR="001B7EBD">
              <w:rPr>
                <w:rFonts w:asciiTheme="minorHAnsi" w:hAnsiTheme="minorHAnsi" w:cstheme="minorHAnsi"/>
              </w:rPr>
              <w:t xml:space="preserve">do Rio Grande do Sul </w:t>
            </w:r>
            <w:r w:rsidR="00C00360">
              <w:rPr>
                <w:rFonts w:asciiTheme="minorHAnsi" w:hAnsiTheme="minorHAnsi" w:cstheme="minorHAnsi"/>
              </w:rPr>
              <w:t>-</w:t>
            </w:r>
            <w:r w:rsidRPr="00367AFB">
              <w:rPr>
                <w:rFonts w:asciiTheme="minorHAnsi" w:hAnsiTheme="minorHAnsi" w:cstheme="minorHAnsi"/>
              </w:rPr>
              <w:t xml:space="preserve"> CRCRS.</w:t>
            </w:r>
          </w:p>
        </w:tc>
      </w:tr>
    </w:tbl>
    <w:p w14:paraId="5AB6CFBB" w14:textId="77777777" w:rsidR="00721C6E" w:rsidRPr="001C4D9C" w:rsidRDefault="00721C6E" w:rsidP="001B7EBD">
      <w:pPr>
        <w:tabs>
          <w:tab w:val="left" w:pos="1418"/>
        </w:tabs>
        <w:spacing w:line="276" w:lineRule="auto"/>
        <w:jc w:val="both"/>
        <w:rPr>
          <w:rFonts w:asciiTheme="minorHAnsi" w:hAnsiTheme="minorHAnsi" w:cstheme="minorHAnsi"/>
          <w:sz w:val="22"/>
          <w:szCs w:val="22"/>
        </w:rPr>
      </w:pPr>
    </w:p>
    <w:tbl>
      <w:tblPr>
        <w:tblW w:w="9382" w:type="dxa"/>
        <w:jc w:val="center"/>
        <w:tblCellMar>
          <w:left w:w="10" w:type="dxa"/>
          <w:right w:w="10" w:type="dxa"/>
        </w:tblCellMar>
        <w:tblLook w:val="0000" w:firstRow="0" w:lastRow="0" w:firstColumn="0" w:lastColumn="0" w:noHBand="0" w:noVBand="0"/>
      </w:tblPr>
      <w:tblGrid>
        <w:gridCol w:w="9382"/>
      </w:tblGrid>
      <w:tr w:rsidR="00721C6E" w:rsidRPr="001C4D9C" w14:paraId="2D11353D" w14:textId="77777777" w:rsidTr="00771075">
        <w:trPr>
          <w:trHeight w:hRule="exact" w:val="454"/>
          <w:jc w:val="center"/>
        </w:trPr>
        <w:tc>
          <w:tcPr>
            <w:tcW w:w="9382" w:type="dxa"/>
            <w:tcBorders>
              <w:top w:val="single" w:sz="12" w:space="0" w:color="808080"/>
              <w:bottom w:val="single" w:sz="12" w:space="0" w:color="808080"/>
            </w:tcBorders>
            <w:shd w:val="clear" w:color="auto" w:fill="F2F2F2"/>
            <w:tcMar>
              <w:top w:w="0" w:type="dxa"/>
              <w:left w:w="108" w:type="dxa"/>
              <w:bottom w:w="0" w:type="dxa"/>
              <w:right w:w="108" w:type="dxa"/>
            </w:tcMar>
            <w:vAlign w:val="center"/>
          </w:tcPr>
          <w:p w14:paraId="324C1D6A" w14:textId="4F50F2E5" w:rsidR="00721C6E" w:rsidRPr="001C4D9C" w:rsidRDefault="009458D4" w:rsidP="001B7EBD">
            <w:pPr>
              <w:tabs>
                <w:tab w:val="left" w:pos="1418"/>
              </w:tabs>
              <w:spacing w:line="276" w:lineRule="auto"/>
              <w:jc w:val="center"/>
              <w:rPr>
                <w:rFonts w:asciiTheme="minorHAnsi" w:hAnsiTheme="minorHAnsi" w:cstheme="minorHAnsi"/>
              </w:rPr>
            </w:pPr>
            <w:r>
              <w:rPr>
                <w:rFonts w:asciiTheme="minorHAnsi" w:hAnsiTheme="minorHAnsi" w:cstheme="minorHAnsi"/>
                <w:b/>
              </w:rPr>
              <w:t xml:space="preserve">DELIBERAÇÃO </w:t>
            </w:r>
            <w:r w:rsidR="00367AFB">
              <w:rPr>
                <w:rFonts w:asciiTheme="minorHAnsi" w:hAnsiTheme="minorHAnsi" w:cstheme="minorHAnsi"/>
                <w:b/>
              </w:rPr>
              <w:t>N</w:t>
            </w:r>
            <w:r w:rsidR="001B7786" w:rsidRPr="001C4D9C">
              <w:rPr>
                <w:rFonts w:asciiTheme="minorHAnsi" w:hAnsiTheme="minorHAnsi" w:cstheme="minorHAnsi"/>
                <w:b/>
              </w:rPr>
              <w:t xml:space="preserve">º </w:t>
            </w:r>
            <w:r w:rsidR="00201E73" w:rsidRPr="00201E73">
              <w:rPr>
                <w:rFonts w:asciiTheme="minorHAnsi" w:hAnsiTheme="minorHAnsi" w:cstheme="minorHAnsi"/>
                <w:b/>
              </w:rPr>
              <w:t>0</w:t>
            </w:r>
            <w:r w:rsidR="00367AFB">
              <w:rPr>
                <w:rFonts w:asciiTheme="minorHAnsi" w:hAnsiTheme="minorHAnsi" w:cstheme="minorHAnsi"/>
                <w:b/>
              </w:rPr>
              <w:t>31</w:t>
            </w:r>
            <w:r w:rsidR="00771075" w:rsidRPr="001C4D9C">
              <w:rPr>
                <w:rFonts w:asciiTheme="minorHAnsi" w:hAnsiTheme="minorHAnsi" w:cstheme="minorHAnsi"/>
                <w:b/>
              </w:rPr>
              <w:t>/202</w:t>
            </w:r>
            <w:r w:rsidR="00201E73">
              <w:rPr>
                <w:rFonts w:asciiTheme="minorHAnsi" w:hAnsiTheme="minorHAnsi" w:cstheme="minorHAnsi"/>
                <w:b/>
              </w:rPr>
              <w:t>3</w:t>
            </w:r>
            <w:r w:rsidR="00367AFB">
              <w:rPr>
                <w:rFonts w:asciiTheme="minorHAnsi" w:hAnsiTheme="minorHAnsi" w:cstheme="minorHAnsi"/>
                <w:b/>
              </w:rPr>
              <w:t xml:space="preserve"> - CEP</w:t>
            </w:r>
            <w:r w:rsidR="00367AFB" w:rsidRPr="001C4D9C">
              <w:rPr>
                <w:rFonts w:asciiTheme="minorHAnsi" w:hAnsiTheme="minorHAnsi" w:cstheme="minorHAnsi"/>
                <w:b/>
              </w:rPr>
              <w:t>-CAU/RS</w:t>
            </w:r>
          </w:p>
        </w:tc>
      </w:tr>
    </w:tbl>
    <w:p w14:paraId="083434D0" w14:textId="77777777" w:rsidR="00721C6E" w:rsidRPr="001C4D9C" w:rsidRDefault="00721C6E" w:rsidP="001B7EBD">
      <w:pPr>
        <w:spacing w:line="276" w:lineRule="auto"/>
        <w:jc w:val="both"/>
        <w:rPr>
          <w:rFonts w:asciiTheme="minorHAnsi" w:hAnsiTheme="minorHAnsi" w:cstheme="minorHAnsi"/>
        </w:rPr>
      </w:pPr>
    </w:p>
    <w:p w14:paraId="2BA7E693" w14:textId="44468E2D" w:rsidR="009458D4" w:rsidRDefault="009458D4" w:rsidP="001B7EBD">
      <w:pPr>
        <w:tabs>
          <w:tab w:val="left" w:pos="1418"/>
        </w:tabs>
        <w:spacing w:line="276" w:lineRule="auto"/>
        <w:jc w:val="both"/>
        <w:rPr>
          <w:rFonts w:asciiTheme="minorHAnsi" w:hAnsiTheme="minorHAnsi" w:cstheme="minorHAnsi"/>
        </w:rPr>
      </w:pPr>
      <w:r w:rsidRPr="009458D4">
        <w:rPr>
          <w:rFonts w:asciiTheme="minorHAnsi" w:hAnsiTheme="minorHAnsi" w:cstheme="minorHAnsi"/>
        </w:rPr>
        <w:t xml:space="preserve">A COMISSÃO DE EXERCÍCIO PROFISSIONAL </w:t>
      </w:r>
      <w:r w:rsidR="00367AFB">
        <w:rPr>
          <w:rFonts w:asciiTheme="minorHAnsi" w:hAnsiTheme="minorHAnsi" w:cstheme="minorHAnsi"/>
        </w:rPr>
        <w:t>-</w:t>
      </w:r>
      <w:r w:rsidRPr="009458D4">
        <w:rPr>
          <w:rFonts w:asciiTheme="minorHAnsi" w:hAnsiTheme="minorHAnsi" w:cstheme="minorHAnsi"/>
        </w:rPr>
        <w:t xml:space="preserve"> CEP-CAU/RS, </w:t>
      </w:r>
      <w:r w:rsidR="0077707E" w:rsidRPr="009458D4">
        <w:rPr>
          <w:rFonts w:asciiTheme="minorHAnsi" w:hAnsiTheme="minorHAnsi" w:cstheme="minorHAnsi"/>
        </w:rPr>
        <w:t xml:space="preserve">reunida ordinariamente </w:t>
      </w:r>
      <w:r w:rsidR="0077707E">
        <w:rPr>
          <w:rFonts w:asciiTheme="minorHAnsi" w:hAnsiTheme="minorHAnsi" w:cstheme="minorHAnsi"/>
        </w:rPr>
        <w:t>em Porto Alegre - RS, na sede do CAU/RS</w:t>
      </w:r>
      <w:r w:rsidR="0077707E" w:rsidRPr="009458D4">
        <w:rPr>
          <w:rFonts w:asciiTheme="minorHAnsi" w:hAnsiTheme="minorHAnsi" w:cstheme="minorHAnsi"/>
        </w:rPr>
        <w:t>,</w:t>
      </w:r>
      <w:r w:rsidR="0077707E">
        <w:rPr>
          <w:rFonts w:asciiTheme="minorHAnsi" w:hAnsiTheme="minorHAnsi" w:cstheme="minorHAnsi"/>
        </w:rPr>
        <w:t xml:space="preserve"> </w:t>
      </w:r>
      <w:r w:rsidRPr="009458D4">
        <w:rPr>
          <w:rFonts w:asciiTheme="minorHAnsi" w:hAnsiTheme="minorHAnsi" w:cstheme="minorHAnsi"/>
        </w:rPr>
        <w:t xml:space="preserve">no dia </w:t>
      </w:r>
      <w:r w:rsidR="001B7EBD">
        <w:rPr>
          <w:rFonts w:asciiTheme="minorHAnsi" w:hAnsiTheme="minorHAnsi" w:cstheme="minorHAnsi"/>
        </w:rPr>
        <w:t>20</w:t>
      </w:r>
      <w:r w:rsidRPr="009458D4">
        <w:rPr>
          <w:rFonts w:asciiTheme="minorHAnsi" w:hAnsiTheme="minorHAnsi" w:cstheme="minorHAnsi"/>
        </w:rPr>
        <w:t xml:space="preserve"> de </w:t>
      </w:r>
      <w:r w:rsidR="00BD043A">
        <w:rPr>
          <w:rFonts w:asciiTheme="minorHAnsi" w:hAnsiTheme="minorHAnsi" w:cstheme="minorHAnsi"/>
        </w:rPr>
        <w:t>março</w:t>
      </w:r>
      <w:r w:rsidR="0042629A">
        <w:rPr>
          <w:rFonts w:asciiTheme="minorHAnsi" w:hAnsiTheme="minorHAnsi" w:cstheme="minorHAnsi"/>
        </w:rPr>
        <w:t xml:space="preserve"> </w:t>
      </w:r>
      <w:r w:rsidRPr="009458D4">
        <w:rPr>
          <w:rFonts w:asciiTheme="minorHAnsi" w:hAnsiTheme="minorHAnsi" w:cstheme="minorHAnsi"/>
        </w:rPr>
        <w:t>de 202</w:t>
      </w:r>
      <w:r w:rsidR="00201E73">
        <w:rPr>
          <w:rFonts w:asciiTheme="minorHAnsi" w:hAnsiTheme="minorHAnsi" w:cstheme="minorHAnsi"/>
        </w:rPr>
        <w:t>3</w:t>
      </w:r>
      <w:r w:rsidRPr="009458D4">
        <w:rPr>
          <w:rFonts w:asciiTheme="minorHAnsi" w:hAnsiTheme="minorHAnsi" w:cstheme="minorHAnsi"/>
        </w:rPr>
        <w:t>, no uso d</w:t>
      </w:r>
      <w:r w:rsidR="00F36A2C">
        <w:rPr>
          <w:rFonts w:asciiTheme="minorHAnsi" w:hAnsiTheme="minorHAnsi" w:cstheme="minorHAnsi"/>
        </w:rPr>
        <w:t>as competências que lhe confere</w:t>
      </w:r>
      <w:r w:rsidRPr="009458D4">
        <w:rPr>
          <w:rFonts w:asciiTheme="minorHAnsi" w:hAnsiTheme="minorHAnsi" w:cstheme="minorHAnsi"/>
        </w:rPr>
        <w:t xml:space="preserve"> o art. 95</w:t>
      </w:r>
      <w:r w:rsidR="001B7EBD">
        <w:rPr>
          <w:rFonts w:asciiTheme="minorHAnsi" w:hAnsiTheme="minorHAnsi" w:cstheme="minorHAnsi"/>
        </w:rPr>
        <w:t xml:space="preserve"> </w:t>
      </w:r>
      <w:r w:rsidRPr="009458D4">
        <w:rPr>
          <w:rFonts w:asciiTheme="minorHAnsi" w:hAnsiTheme="minorHAnsi" w:cstheme="minorHAnsi"/>
        </w:rPr>
        <w:t xml:space="preserve">do Regimento Interno do CAU/RS, após análise do assunto em epígrafe; </w:t>
      </w:r>
    </w:p>
    <w:p w14:paraId="7A5648DB" w14:textId="77777777" w:rsidR="009458D4" w:rsidRDefault="009458D4" w:rsidP="001B7EBD">
      <w:pPr>
        <w:tabs>
          <w:tab w:val="left" w:pos="1418"/>
        </w:tabs>
        <w:spacing w:line="276" w:lineRule="auto"/>
        <w:jc w:val="both"/>
        <w:rPr>
          <w:rFonts w:asciiTheme="minorHAnsi" w:hAnsiTheme="minorHAnsi" w:cstheme="minorHAnsi"/>
        </w:rPr>
      </w:pPr>
    </w:p>
    <w:p w14:paraId="63AA81FD" w14:textId="694FC563" w:rsidR="000B768B" w:rsidRDefault="000B768B" w:rsidP="001B7EBD">
      <w:pPr>
        <w:tabs>
          <w:tab w:val="left" w:pos="1418"/>
        </w:tabs>
        <w:spacing w:line="276" w:lineRule="auto"/>
        <w:jc w:val="both"/>
        <w:rPr>
          <w:rFonts w:asciiTheme="minorHAnsi" w:hAnsiTheme="minorHAnsi" w:cstheme="minorHAnsi"/>
        </w:rPr>
      </w:pPr>
      <w:r>
        <w:rPr>
          <w:rFonts w:asciiTheme="minorHAnsi" w:hAnsiTheme="minorHAnsi" w:cstheme="minorHAnsi"/>
        </w:rPr>
        <w:t xml:space="preserve">Considerando </w:t>
      </w:r>
      <w:r w:rsidR="001B7EBD">
        <w:rPr>
          <w:rFonts w:asciiTheme="minorHAnsi" w:hAnsiTheme="minorHAnsi" w:cstheme="minorHAnsi"/>
        </w:rPr>
        <w:t xml:space="preserve">o </w:t>
      </w:r>
      <w:r w:rsidR="00BD043A" w:rsidRPr="00BD043A">
        <w:rPr>
          <w:rFonts w:asciiTheme="minorHAnsi" w:hAnsiTheme="minorHAnsi" w:cstheme="minorHAnsi"/>
        </w:rPr>
        <w:t>art. 1º da Lei nº 6.839/1980, o qual estabelece a atividade básica desenvolvida ou o serviço prestado a terceiros como critério definidor da obrigatoriedade de registro das empresas nas entidades competentes para a fiscalização, conforme segue:</w:t>
      </w:r>
    </w:p>
    <w:p w14:paraId="0DF7C64C" w14:textId="77777777" w:rsidR="00783AFD" w:rsidRDefault="00783AFD" w:rsidP="001B7EBD">
      <w:pPr>
        <w:tabs>
          <w:tab w:val="left" w:pos="1418"/>
        </w:tabs>
        <w:spacing w:line="276" w:lineRule="auto"/>
        <w:ind w:left="1416"/>
        <w:jc w:val="both"/>
        <w:rPr>
          <w:rFonts w:asciiTheme="minorHAnsi" w:hAnsiTheme="minorHAnsi" w:cstheme="minorHAnsi"/>
        </w:rPr>
      </w:pPr>
    </w:p>
    <w:p w14:paraId="3E2554B1" w14:textId="47CFE7AE" w:rsidR="00BD043A" w:rsidRPr="00BD043A" w:rsidRDefault="00BD043A" w:rsidP="001B7EBD">
      <w:pPr>
        <w:tabs>
          <w:tab w:val="left" w:pos="1418"/>
        </w:tabs>
        <w:spacing w:line="276" w:lineRule="auto"/>
        <w:ind w:left="1416"/>
        <w:jc w:val="both"/>
        <w:rPr>
          <w:rFonts w:asciiTheme="minorHAnsi" w:hAnsiTheme="minorHAnsi" w:cstheme="minorHAnsi"/>
          <w:i/>
          <w:iCs/>
          <w:sz w:val="22"/>
          <w:szCs w:val="22"/>
        </w:rPr>
      </w:pPr>
      <w:r>
        <w:rPr>
          <w:rFonts w:asciiTheme="minorHAnsi" w:hAnsiTheme="minorHAnsi" w:cstheme="minorHAnsi"/>
        </w:rPr>
        <w:t>“</w:t>
      </w:r>
      <w:r w:rsidRPr="00BD043A">
        <w:rPr>
          <w:rFonts w:asciiTheme="minorHAnsi" w:hAnsiTheme="minorHAnsi" w:cstheme="minorHAnsi"/>
          <w:i/>
          <w:iCs/>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r>
        <w:rPr>
          <w:rFonts w:asciiTheme="minorHAnsi" w:hAnsiTheme="minorHAnsi" w:cstheme="minorHAnsi"/>
          <w:i/>
          <w:iCs/>
          <w:sz w:val="22"/>
          <w:szCs w:val="22"/>
        </w:rPr>
        <w:t>”</w:t>
      </w:r>
    </w:p>
    <w:p w14:paraId="7E3E66FB" w14:textId="77777777" w:rsidR="000B768B" w:rsidRDefault="000B768B" w:rsidP="001B7EBD">
      <w:pPr>
        <w:tabs>
          <w:tab w:val="left" w:pos="1418"/>
        </w:tabs>
        <w:spacing w:line="276" w:lineRule="auto"/>
        <w:jc w:val="both"/>
        <w:rPr>
          <w:rFonts w:asciiTheme="minorHAnsi" w:hAnsiTheme="minorHAnsi" w:cstheme="minorHAnsi"/>
          <w:b/>
        </w:rPr>
      </w:pPr>
    </w:p>
    <w:p w14:paraId="65A62246" w14:textId="4B4AD4D1" w:rsidR="00121082" w:rsidRDefault="00BD043A" w:rsidP="001B7EBD">
      <w:pPr>
        <w:tabs>
          <w:tab w:val="left" w:pos="1418"/>
        </w:tabs>
        <w:spacing w:line="276" w:lineRule="auto"/>
        <w:jc w:val="both"/>
        <w:rPr>
          <w:rFonts w:asciiTheme="minorHAnsi" w:hAnsiTheme="minorHAnsi" w:cstheme="minorHAnsi"/>
        </w:rPr>
      </w:pPr>
      <w:r>
        <w:rPr>
          <w:rFonts w:asciiTheme="minorHAnsi" w:hAnsiTheme="minorHAnsi" w:cstheme="minorHAnsi"/>
        </w:rPr>
        <w:t xml:space="preserve">Considerando </w:t>
      </w:r>
      <w:r w:rsidR="001B7EBD">
        <w:rPr>
          <w:rFonts w:asciiTheme="minorHAnsi" w:hAnsiTheme="minorHAnsi" w:cstheme="minorHAnsi"/>
        </w:rPr>
        <w:t xml:space="preserve">o </w:t>
      </w:r>
      <w:r w:rsidRPr="00BD043A">
        <w:rPr>
          <w:rFonts w:asciiTheme="minorHAnsi" w:hAnsiTheme="minorHAnsi" w:cstheme="minorHAnsi"/>
        </w:rPr>
        <w:t>art. 7º</w:t>
      </w:r>
      <w:r w:rsidR="001B7EBD">
        <w:rPr>
          <w:rFonts w:asciiTheme="minorHAnsi" w:hAnsiTheme="minorHAnsi" w:cstheme="minorHAnsi"/>
        </w:rPr>
        <w:t xml:space="preserve"> </w:t>
      </w:r>
      <w:r w:rsidRPr="00BD043A">
        <w:rPr>
          <w:rFonts w:asciiTheme="minorHAnsi" w:hAnsiTheme="minorHAnsi" w:cstheme="minorHAnsi"/>
        </w:rPr>
        <w:t xml:space="preserve">da Lei nº 12.378/2010, </w:t>
      </w:r>
      <w:r>
        <w:rPr>
          <w:rFonts w:asciiTheme="minorHAnsi" w:hAnsiTheme="minorHAnsi" w:cstheme="minorHAnsi"/>
        </w:rPr>
        <w:t xml:space="preserve">que </w:t>
      </w:r>
      <w:r w:rsidRPr="00BD043A">
        <w:rPr>
          <w:rFonts w:asciiTheme="minorHAnsi" w:hAnsiTheme="minorHAnsi" w:cstheme="minorHAnsi"/>
        </w:rPr>
        <w:t>estipula:</w:t>
      </w:r>
    </w:p>
    <w:p w14:paraId="039D6247" w14:textId="77777777" w:rsidR="00783AFD" w:rsidRDefault="00783AFD" w:rsidP="001B7EBD">
      <w:pPr>
        <w:tabs>
          <w:tab w:val="left" w:pos="1418"/>
        </w:tabs>
        <w:spacing w:line="276" w:lineRule="auto"/>
        <w:ind w:left="1416"/>
        <w:jc w:val="both"/>
        <w:rPr>
          <w:rFonts w:asciiTheme="minorHAnsi" w:hAnsiTheme="minorHAnsi" w:cstheme="minorHAnsi"/>
        </w:rPr>
      </w:pPr>
    </w:p>
    <w:p w14:paraId="38B64FC0" w14:textId="7F62928F" w:rsidR="005C73C9" w:rsidRPr="00BD043A" w:rsidRDefault="00BD043A" w:rsidP="001B7EBD">
      <w:pPr>
        <w:tabs>
          <w:tab w:val="left" w:pos="1418"/>
        </w:tabs>
        <w:spacing w:line="276" w:lineRule="auto"/>
        <w:ind w:left="1416"/>
        <w:jc w:val="both"/>
        <w:rPr>
          <w:rFonts w:asciiTheme="minorHAnsi" w:hAnsiTheme="minorHAnsi" w:cstheme="minorHAnsi"/>
          <w:i/>
          <w:iCs/>
          <w:sz w:val="22"/>
          <w:szCs w:val="22"/>
        </w:rPr>
      </w:pPr>
      <w:r>
        <w:rPr>
          <w:rFonts w:asciiTheme="minorHAnsi" w:hAnsiTheme="minorHAnsi" w:cstheme="minorHAnsi"/>
        </w:rPr>
        <w:tab/>
        <w:t>“</w:t>
      </w:r>
      <w:r w:rsidRPr="00BD043A">
        <w:rPr>
          <w:rFonts w:asciiTheme="minorHAnsi" w:hAnsiTheme="minorHAnsi" w:cstheme="minorHAnsi"/>
          <w:i/>
          <w:iCs/>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0C490B7" w14:textId="592BCEED" w:rsidR="00BD043A" w:rsidRPr="00BD043A" w:rsidRDefault="00BD043A" w:rsidP="001B7EBD">
      <w:pPr>
        <w:pStyle w:val="NormalWeb"/>
        <w:suppressAutoHyphens/>
        <w:spacing w:after="240" w:afterAutospacing="0"/>
        <w:rPr>
          <w:rFonts w:asciiTheme="minorHAnsi" w:eastAsia="Cambria" w:hAnsiTheme="minorHAnsi" w:cstheme="minorHAnsi"/>
          <w:lang w:eastAsia="en-US"/>
        </w:rPr>
      </w:pPr>
      <w:r w:rsidRPr="00BD043A">
        <w:rPr>
          <w:rFonts w:asciiTheme="minorHAnsi" w:eastAsia="Cambria" w:hAnsiTheme="minorHAnsi" w:cstheme="minorHAnsi"/>
          <w:lang w:eastAsia="en-US"/>
        </w:rPr>
        <w:t xml:space="preserve">Considerando </w:t>
      </w:r>
      <w:r w:rsidR="001B7EBD">
        <w:rPr>
          <w:rFonts w:asciiTheme="minorHAnsi" w:eastAsia="Cambria" w:hAnsiTheme="minorHAnsi" w:cstheme="minorHAnsi"/>
          <w:lang w:eastAsia="en-US"/>
        </w:rPr>
        <w:t xml:space="preserve">que a </w:t>
      </w:r>
      <w:r w:rsidRPr="00BD043A">
        <w:rPr>
          <w:rFonts w:asciiTheme="minorHAnsi" w:eastAsia="Cambria" w:hAnsiTheme="minorHAnsi" w:cstheme="minorHAnsi"/>
          <w:lang w:eastAsia="en-US"/>
        </w:rPr>
        <w:t>Resolução do CAU/BR nº 028/2012, que trata do registro de pessoa jurídica no CAU, assim estabelece:</w:t>
      </w:r>
    </w:p>
    <w:p w14:paraId="7FF0780B" w14:textId="6F7776C3" w:rsidR="00BD043A" w:rsidRDefault="00BD043A"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r w:rsidRPr="001B7EBD">
        <w:rPr>
          <w:rFonts w:asciiTheme="minorHAnsi" w:hAnsiTheme="minorHAnsi" w:cstheme="minorHAnsi"/>
          <w:i/>
          <w:iCs/>
          <w:sz w:val="22"/>
          <w:szCs w:val="22"/>
        </w:rPr>
        <w:t>“</w:t>
      </w:r>
      <w:r w:rsidRPr="001B7EBD">
        <w:rPr>
          <w:rFonts w:asciiTheme="minorHAnsi" w:eastAsia="Cambria" w:hAnsiTheme="minorHAnsi" w:cstheme="minorHAnsi"/>
          <w:i/>
          <w:iCs/>
          <w:sz w:val="22"/>
          <w:szCs w:val="22"/>
          <w:lang w:eastAsia="en-US"/>
        </w:rPr>
        <w:t>Art. 1° Em cumprimento ao disposto na Lei n° 12.378, de 31 de dezembro de 2010, ficam obrigadas ao registro nos Conselhos de Arquitetura e Urbanismo dos Estados e do Distrito Federal (CAU/UF):</w:t>
      </w:r>
    </w:p>
    <w:p w14:paraId="5514037C" w14:textId="77777777" w:rsidR="001B7EBD" w:rsidRPr="001B7EBD" w:rsidRDefault="001B7EBD"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p>
    <w:p w14:paraId="473A4DB5" w14:textId="7BD69492" w:rsidR="00BD043A" w:rsidRDefault="00BD043A"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r w:rsidRPr="001B7EBD">
        <w:rPr>
          <w:rFonts w:asciiTheme="minorHAnsi" w:eastAsia="Cambria" w:hAnsiTheme="minorHAnsi" w:cstheme="minorHAnsi"/>
          <w:i/>
          <w:iCs/>
          <w:sz w:val="22"/>
          <w:szCs w:val="22"/>
          <w:lang w:eastAsia="en-US"/>
        </w:rPr>
        <w:t xml:space="preserve">I - </w:t>
      </w:r>
      <w:proofErr w:type="gramStart"/>
      <w:r w:rsidRPr="001B7EBD">
        <w:rPr>
          <w:rFonts w:asciiTheme="minorHAnsi" w:eastAsia="Cambria" w:hAnsiTheme="minorHAnsi" w:cstheme="minorHAnsi"/>
          <w:i/>
          <w:iCs/>
          <w:sz w:val="22"/>
          <w:szCs w:val="22"/>
          <w:lang w:eastAsia="en-US"/>
        </w:rPr>
        <w:t>as</w:t>
      </w:r>
      <w:proofErr w:type="gramEnd"/>
      <w:r w:rsidRPr="001B7EBD">
        <w:rPr>
          <w:rFonts w:asciiTheme="minorHAnsi" w:eastAsia="Cambria" w:hAnsiTheme="minorHAnsi" w:cstheme="minorHAnsi"/>
          <w:i/>
          <w:iCs/>
          <w:sz w:val="22"/>
          <w:szCs w:val="22"/>
          <w:lang w:eastAsia="en-US"/>
        </w:rPr>
        <w:t xml:space="preserve"> pessoas jurídicas que tenham por objetivo social o exercício de atividades profissionais privativas de arquitetos e urbanistas;</w:t>
      </w:r>
    </w:p>
    <w:p w14:paraId="720E8DC9" w14:textId="77777777" w:rsidR="001B7EBD" w:rsidRPr="001B7EBD" w:rsidRDefault="001B7EBD"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p>
    <w:p w14:paraId="22C40195" w14:textId="336255D3" w:rsidR="00BD043A" w:rsidRDefault="00BD043A"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r w:rsidRPr="001B7EBD">
        <w:rPr>
          <w:rFonts w:asciiTheme="minorHAnsi" w:eastAsia="Cambria" w:hAnsiTheme="minorHAnsi" w:cstheme="minorHAnsi"/>
          <w:i/>
          <w:iCs/>
          <w:sz w:val="22"/>
          <w:szCs w:val="22"/>
          <w:lang w:eastAsia="en-US"/>
        </w:rPr>
        <w:t xml:space="preserve">II - </w:t>
      </w:r>
      <w:proofErr w:type="gramStart"/>
      <w:r w:rsidRPr="001B7EBD">
        <w:rPr>
          <w:rFonts w:asciiTheme="minorHAnsi" w:eastAsia="Cambria" w:hAnsiTheme="minorHAnsi" w:cstheme="minorHAnsi"/>
          <w:i/>
          <w:iCs/>
          <w:sz w:val="22"/>
          <w:szCs w:val="22"/>
          <w:lang w:eastAsia="en-US"/>
        </w:rPr>
        <w:t>as</w:t>
      </w:r>
      <w:proofErr w:type="gramEnd"/>
      <w:r w:rsidRPr="001B7EBD">
        <w:rPr>
          <w:rFonts w:asciiTheme="minorHAnsi" w:eastAsia="Cambria" w:hAnsiTheme="minorHAnsi" w:cstheme="minorHAnsi"/>
          <w:i/>
          <w:iCs/>
          <w:sz w:val="22"/>
          <w:szCs w:val="22"/>
          <w:lang w:eastAsia="en-US"/>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E835897" w14:textId="77777777" w:rsidR="001B7EBD" w:rsidRPr="001B7EBD" w:rsidRDefault="001B7EBD"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p>
    <w:p w14:paraId="547D6906" w14:textId="6FEA89FF" w:rsidR="00BD043A" w:rsidRDefault="00BD043A"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r w:rsidRPr="001B7EBD">
        <w:rPr>
          <w:rFonts w:asciiTheme="minorHAnsi" w:eastAsia="Cambria" w:hAnsiTheme="minorHAnsi" w:cstheme="minorHAnsi"/>
          <w:i/>
          <w:iCs/>
          <w:sz w:val="22"/>
          <w:szCs w:val="22"/>
          <w:lang w:eastAsia="en-US"/>
        </w:rPr>
        <w:lastRenderedPageBreak/>
        <w:t>III - as pessoas jurídicas que tenham em seus objetivos sociais o exercício de atividades de arquitetos e urbanistas compartilhadas com outras áreas profissionais, cujo responsável técnico seja arquiteto e urbanista.</w:t>
      </w:r>
    </w:p>
    <w:p w14:paraId="13BCE01E" w14:textId="77777777" w:rsidR="001B7EBD" w:rsidRPr="001B7EBD" w:rsidRDefault="001B7EBD"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p>
    <w:p w14:paraId="6A32F859" w14:textId="77777777" w:rsidR="00BD043A" w:rsidRPr="001B7EBD" w:rsidRDefault="00BD043A" w:rsidP="001B7EBD">
      <w:pPr>
        <w:pStyle w:val="NormalWeb"/>
        <w:suppressAutoHyphens/>
        <w:spacing w:before="0" w:beforeAutospacing="0" w:after="0" w:afterAutospacing="0"/>
        <w:ind w:left="1418"/>
        <w:jc w:val="both"/>
        <w:rPr>
          <w:rFonts w:asciiTheme="minorHAnsi" w:eastAsia="Cambria" w:hAnsiTheme="minorHAnsi" w:cstheme="minorHAnsi"/>
          <w:i/>
          <w:iCs/>
          <w:sz w:val="22"/>
          <w:szCs w:val="22"/>
          <w:lang w:eastAsia="en-US"/>
        </w:rPr>
      </w:pPr>
      <w:r w:rsidRPr="001B7EBD">
        <w:rPr>
          <w:rFonts w:asciiTheme="minorHAnsi" w:eastAsia="Cambria" w:hAnsiTheme="minorHAnsi" w:cstheme="minorHAnsi"/>
          <w:i/>
          <w:iCs/>
          <w:sz w:val="22"/>
          <w:szCs w:val="22"/>
          <w:lang w:eastAsia="en-US"/>
        </w:rPr>
        <w:t>(...)</w:t>
      </w:r>
    </w:p>
    <w:p w14:paraId="406E611F" w14:textId="16DA431D" w:rsidR="00BD043A" w:rsidRDefault="00BD043A" w:rsidP="001B7EBD">
      <w:pPr>
        <w:pStyle w:val="NormalWeb"/>
        <w:suppressAutoHyphens/>
        <w:spacing w:before="0" w:beforeAutospacing="0" w:after="0" w:afterAutospacing="0"/>
        <w:ind w:left="1418"/>
        <w:jc w:val="both"/>
        <w:rPr>
          <w:rFonts w:asciiTheme="minorHAnsi" w:hAnsiTheme="minorHAnsi" w:cstheme="minorHAnsi"/>
          <w:i/>
          <w:iCs/>
          <w:sz w:val="22"/>
          <w:szCs w:val="22"/>
        </w:rPr>
      </w:pPr>
      <w:r w:rsidRPr="001B7EBD">
        <w:rPr>
          <w:rFonts w:asciiTheme="minorHAnsi" w:hAnsiTheme="minorHAnsi" w:cstheme="minorHAnsi"/>
          <w:i/>
          <w:iCs/>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4E4D7358" w14:textId="77777777" w:rsidR="001B7EBD" w:rsidRPr="001B7EBD" w:rsidRDefault="001B7EBD" w:rsidP="001B7EBD">
      <w:pPr>
        <w:pStyle w:val="NormalWeb"/>
        <w:suppressAutoHyphens/>
        <w:spacing w:before="0" w:beforeAutospacing="0" w:after="0" w:afterAutospacing="0"/>
        <w:ind w:left="1418"/>
        <w:jc w:val="both"/>
        <w:rPr>
          <w:rFonts w:asciiTheme="minorHAnsi" w:hAnsiTheme="minorHAnsi" w:cstheme="minorHAnsi"/>
          <w:sz w:val="22"/>
          <w:szCs w:val="22"/>
        </w:rPr>
      </w:pPr>
    </w:p>
    <w:p w14:paraId="057F60BD" w14:textId="560EC536" w:rsidR="005C73C9" w:rsidRPr="00614D60" w:rsidRDefault="005301FD" w:rsidP="001B7EBD">
      <w:pPr>
        <w:tabs>
          <w:tab w:val="left" w:pos="1418"/>
        </w:tabs>
        <w:spacing w:line="276" w:lineRule="auto"/>
        <w:jc w:val="both"/>
        <w:rPr>
          <w:rFonts w:asciiTheme="minorHAnsi" w:hAnsiTheme="minorHAnsi" w:cstheme="minorHAnsi"/>
          <w:color w:val="000000" w:themeColor="text1"/>
        </w:rPr>
      </w:pPr>
      <w:r w:rsidRPr="00614D60">
        <w:rPr>
          <w:rFonts w:asciiTheme="minorHAnsi" w:hAnsiTheme="minorHAnsi" w:cstheme="minorHAnsi"/>
          <w:color w:val="000000" w:themeColor="text1"/>
        </w:rPr>
        <w:t>Considerando a Deliberação nº 55/2022 da CEP</w:t>
      </w:r>
      <w:r w:rsidR="001B7EBD" w:rsidRPr="00614D60">
        <w:rPr>
          <w:rFonts w:asciiTheme="minorHAnsi" w:hAnsiTheme="minorHAnsi" w:cstheme="minorHAnsi"/>
          <w:color w:val="000000" w:themeColor="text1"/>
        </w:rPr>
        <w:t>-</w:t>
      </w:r>
      <w:r w:rsidRPr="00614D60">
        <w:rPr>
          <w:rFonts w:asciiTheme="minorHAnsi" w:hAnsiTheme="minorHAnsi" w:cstheme="minorHAnsi"/>
          <w:color w:val="000000" w:themeColor="text1"/>
        </w:rPr>
        <w:t>CAU/BR</w:t>
      </w:r>
      <w:r w:rsidR="001B7EBD" w:rsidRPr="00614D60">
        <w:rPr>
          <w:rFonts w:asciiTheme="minorHAnsi" w:hAnsiTheme="minorHAnsi" w:cstheme="minorHAnsi"/>
          <w:color w:val="000000" w:themeColor="text1"/>
        </w:rPr>
        <w:t>,</w:t>
      </w:r>
      <w:r w:rsidRPr="00614D60">
        <w:rPr>
          <w:rFonts w:asciiTheme="minorHAnsi" w:hAnsiTheme="minorHAnsi" w:cstheme="minorHAnsi"/>
          <w:color w:val="000000" w:themeColor="text1"/>
        </w:rPr>
        <w:t xml:space="preserve"> que </w:t>
      </w:r>
      <w:r w:rsidR="007C213F" w:rsidRPr="00614D60">
        <w:rPr>
          <w:rFonts w:asciiTheme="minorHAnsi" w:hAnsiTheme="minorHAnsi" w:cstheme="minorHAnsi"/>
          <w:color w:val="000000" w:themeColor="text1"/>
        </w:rPr>
        <w:t>esclarece</w:t>
      </w:r>
      <w:r w:rsidRPr="00614D60">
        <w:rPr>
          <w:rFonts w:asciiTheme="minorHAnsi" w:hAnsiTheme="minorHAnsi" w:cstheme="minorHAnsi"/>
          <w:color w:val="000000" w:themeColor="text1"/>
        </w:rPr>
        <w:t>:</w:t>
      </w:r>
    </w:p>
    <w:p w14:paraId="1CF44237" w14:textId="5D5454EA" w:rsidR="005301FD" w:rsidRPr="001B7EBD" w:rsidRDefault="005301FD" w:rsidP="001B7EBD">
      <w:pPr>
        <w:pStyle w:val="NormalWeb"/>
        <w:suppressAutoHyphens/>
        <w:spacing w:after="240" w:afterAutospacing="0"/>
        <w:ind w:left="1416"/>
        <w:jc w:val="both"/>
        <w:rPr>
          <w:rFonts w:asciiTheme="minorHAnsi" w:hAnsiTheme="minorHAnsi" w:cstheme="minorHAnsi"/>
          <w:i/>
          <w:iCs/>
          <w:color w:val="000000" w:themeColor="text1"/>
          <w:sz w:val="22"/>
          <w:szCs w:val="22"/>
        </w:rPr>
      </w:pPr>
      <w:r w:rsidRPr="001B7EBD">
        <w:rPr>
          <w:rFonts w:asciiTheme="minorHAnsi" w:hAnsiTheme="minorHAnsi" w:cstheme="minorHAnsi"/>
          <w:i/>
          <w:iCs/>
          <w:color w:val="000000" w:themeColor="text1"/>
          <w:sz w:val="22"/>
          <w:szCs w:val="22"/>
        </w:rPr>
        <w:t>“as Pessoa Jurídicas que tenham em seus objetivos sociais o exercício de atividades de Arquitetura e Urbanismo, nos termos do art. 2º da Lei 12.378/2010, cujo responsável técnico seja um ou mais arquiteto(a) e urbanista, são obrigadas a registro no CAU conforme inciso III do art. 1º da Resolução CAU/BR nº 28/2012.”</w:t>
      </w:r>
    </w:p>
    <w:p w14:paraId="1CF2F1DA" w14:textId="3E60B87A" w:rsidR="005301FD" w:rsidRDefault="005301FD" w:rsidP="00BD599B">
      <w:pPr>
        <w:tabs>
          <w:tab w:val="left" w:pos="1418"/>
        </w:tabs>
        <w:jc w:val="both"/>
        <w:rPr>
          <w:rFonts w:asciiTheme="minorHAnsi" w:hAnsiTheme="minorHAnsi" w:cstheme="minorHAnsi"/>
          <w:color w:val="000000" w:themeColor="text1"/>
        </w:rPr>
      </w:pPr>
      <w:r w:rsidRPr="002C7273">
        <w:rPr>
          <w:rFonts w:asciiTheme="minorHAnsi" w:hAnsiTheme="minorHAnsi" w:cstheme="minorHAnsi"/>
          <w:color w:val="000000" w:themeColor="text1"/>
        </w:rPr>
        <w:t>Considerando</w:t>
      </w:r>
      <w:r w:rsidR="001B7EBD">
        <w:rPr>
          <w:rFonts w:asciiTheme="minorHAnsi" w:hAnsiTheme="minorHAnsi" w:cstheme="minorHAnsi"/>
          <w:color w:val="000000" w:themeColor="text1"/>
        </w:rPr>
        <w:t xml:space="preserve"> </w:t>
      </w:r>
      <w:r w:rsidRPr="002C7273">
        <w:rPr>
          <w:rFonts w:asciiTheme="minorHAnsi" w:hAnsiTheme="minorHAnsi" w:cstheme="minorHAnsi"/>
          <w:color w:val="000000" w:themeColor="text1"/>
        </w:rPr>
        <w:t xml:space="preserve">que o registro no CAU é </w:t>
      </w:r>
      <w:r w:rsidRPr="00CA61E3">
        <w:rPr>
          <w:rFonts w:asciiTheme="minorHAnsi" w:hAnsiTheme="minorHAnsi" w:cstheme="minorHAnsi"/>
          <w:color w:val="000000" w:themeColor="text1"/>
          <w:u w:val="single"/>
        </w:rPr>
        <w:t>obrigatório</w:t>
      </w:r>
      <w:r w:rsidRPr="002C7273">
        <w:rPr>
          <w:rFonts w:asciiTheme="minorHAnsi" w:hAnsiTheme="minorHAnsi" w:cstheme="minorHAnsi"/>
          <w:color w:val="000000" w:themeColor="text1"/>
        </w:rPr>
        <w:t xml:space="preserve"> para empresas que atendam a uma ou mais das seguintes condicionantes:</w:t>
      </w:r>
    </w:p>
    <w:p w14:paraId="405527B9" w14:textId="77777777" w:rsidR="00BD599B" w:rsidRDefault="00BD599B" w:rsidP="00BD599B">
      <w:pPr>
        <w:tabs>
          <w:tab w:val="left" w:pos="1418"/>
        </w:tabs>
        <w:jc w:val="both"/>
        <w:rPr>
          <w:rFonts w:asciiTheme="minorHAnsi" w:hAnsiTheme="minorHAnsi" w:cstheme="minorHAnsi"/>
          <w:color w:val="000000" w:themeColor="text1"/>
        </w:rPr>
      </w:pPr>
    </w:p>
    <w:p w14:paraId="4287AA43" w14:textId="485EA4BA" w:rsidR="00FC579A" w:rsidRPr="002C7273" w:rsidRDefault="005301FD" w:rsidP="001B7EBD">
      <w:pPr>
        <w:pStyle w:val="PargrafodaLista"/>
        <w:numPr>
          <w:ilvl w:val="0"/>
          <w:numId w:val="8"/>
        </w:numPr>
        <w:tabs>
          <w:tab w:val="left" w:pos="1418"/>
        </w:tabs>
        <w:spacing w:line="276" w:lineRule="auto"/>
        <w:jc w:val="both"/>
        <w:rPr>
          <w:rFonts w:asciiTheme="minorHAnsi" w:hAnsiTheme="minorHAnsi" w:cstheme="minorHAnsi"/>
          <w:color w:val="000000" w:themeColor="text1"/>
        </w:rPr>
      </w:pPr>
      <w:r w:rsidRPr="002C7273">
        <w:rPr>
          <w:rFonts w:asciiTheme="minorHAnsi" w:hAnsiTheme="minorHAnsi" w:cstheme="minorHAnsi"/>
          <w:b/>
          <w:color w:val="000000" w:themeColor="text1"/>
        </w:rPr>
        <w:t>Razão Social e/ou Nome Fantasia:</w:t>
      </w:r>
      <w:r w:rsidRPr="002C7273">
        <w:rPr>
          <w:rFonts w:asciiTheme="minorHAnsi" w:hAnsiTheme="minorHAnsi" w:cstheme="minorHAnsi"/>
          <w:color w:val="000000" w:themeColor="text1"/>
        </w:rPr>
        <w:t xml:space="preserve"> </w:t>
      </w:r>
      <w:r w:rsidR="00BD599B">
        <w:rPr>
          <w:rFonts w:asciiTheme="minorHAnsi" w:hAnsiTheme="minorHAnsi" w:cstheme="minorHAnsi"/>
          <w:color w:val="000000" w:themeColor="text1"/>
        </w:rPr>
        <w:t>utiliza</w:t>
      </w:r>
      <w:r w:rsidR="00D94BA8">
        <w:rPr>
          <w:rFonts w:asciiTheme="minorHAnsi" w:hAnsiTheme="minorHAnsi" w:cstheme="minorHAnsi"/>
          <w:color w:val="000000" w:themeColor="text1"/>
        </w:rPr>
        <w:t>ção</w:t>
      </w:r>
      <w:r w:rsidR="00BD599B">
        <w:rPr>
          <w:rFonts w:asciiTheme="minorHAnsi" w:hAnsiTheme="minorHAnsi" w:cstheme="minorHAnsi"/>
          <w:color w:val="000000" w:themeColor="text1"/>
        </w:rPr>
        <w:t xml:space="preserve"> </w:t>
      </w:r>
      <w:r w:rsidR="00D94BA8">
        <w:rPr>
          <w:rFonts w:asciiTheme="minorHAnsi" w:hAnsiTheme="minorHAnsi" w:cstheme="minorHAnsi"/>
          <w:color w:val="000000" w:themeColor="text1"/>
        </w:rPr>
        <w:t>d</w:t>
      </w:r>
      <w:r w:rsidR="00BD599B">
        <w:rPr>
          <w:rFonts w:asciiTheme="minorHAnsi" w:hAnsiTheme="minorHAnsi" w:cstheme="minorHAnsi"/>
          <w:color w:val="000000" w:themeColor="text1"/>
        </w:rPr>
        <w:t xml:space="preserve">as </w:t>
      </w:r>
      <w:r w:rsidRPr="002C7273">
        <w:rPr>
          <w:rFonts w:asciiTheme="minorHAnsi" w:hAnsiTheme="minorHAnsi" w:cstheme="minorHAnsi"/>
          <w:color w:val="000000" w:themeColor="text1"/>
        </w:rPr>
        <w:t>express</w:t>
      </w:r>
      <w:r w:rsidR="00877F07">
        <w:rPr>
          <w:rFonts w:asciiTheme="minorHAnsi" w:hAnsiTheme="minorHAnsi" w:cstheme="minorHAnsi"/>
          <w:color w:val="000000" w:themeColor="text1"/>
        </w:rPr>
        <w:t>ões</w:t>
      </w:r>
      <w:r w:rsidRPr="002C7273">
        <w:rPr>
          <w:rFonts w:asciiTheme="minorHAnsi" w:hAnsiTheme="minorHAnsi" w:cstheme="minorHAnsi"/>
          <w:color w:val="000000" w:themeColor="text1"/>
        </w:rPr>
        <w:t xml:space="preserve"> </w:t>
      </w:r>
      <w:r w:rsidRPr="002C7273">
        <w:rPr>
          <w:rFonts w:asciiTheme="minorHAnsi" w:hAnsiTheme="minorHAnsi" w:cstheme="minorHAnsi"/>
          <w:i/>
          <w:iCs/>
          <w:color w:val="000000" w:themeColor="text1"/>
        </w:rPr>
        <w:t>“arquitetura”</w:t>
      </w:r>
      <w:r w:rsidR="00877F07">
        <w:rPr>
          <w:rFonts w:asciiTheme="minorHAnsi" w:hAnsiTheme="minorHAnsi" w:cstheme="minorHAnsi"/>
          <w:i/>
          <w:iCs/>
          <w:color w:val="000000" w:themeColor="text1"/>
        </w:rPr>
        <w:t>,</w:t>
      </w:r>
      <w:r w:rsidRPr="002C7273">
        <w:rPr>
          <w:rFonts w:asciiTheme="minorHAnsi" w:hAnsiTheme="minorHAnsi" w:cstheme="minorHAnsi"/>
          <w:i/>
          <w:iCs/>
          <w:color w:val="000000" w:themeColor="text1"/>
        </w:rPr>
        <w:t xml:space="preserve"> “urbanismo”</w:t>
      </w:r>
      <w:r w:rsidR="00877F07">
        <w:rPr>
          <w:rFonts w:asciiTheme="minorHAnsi" w:hAnsiTheme="minorHAnsi" w:cstheme="minorHAnsi"/>
          <w:i/>
          <w:iCs/>
          <w:color w:val="000000" w:themeColor="text1"/>
        </w:rPr>
        <w:t xml:space="preserve"> </w:t>
      </w:r>
      <w:r w:rsidR="00877F07" w:rsidRPr="00877F07">
        <w:rPr>
          <w:rFonts w:asciiTheme="minorHAnsi" w:hAnsiTheme="minorHAnsi" w:cstheme="minorHAnsi"/>
          <w:color w:val="000000" w:themeColor="text1"/>
        </w:rPr>
        <w:t>e/</w:t>
      </w:r>
      <w:r w:rsidRPr="002C7273">
        <w:rPr>
          <w:rFonts w:asciiTheme="minorHAnsi" w:hAnsiTheme="minorHAnsi" w:cstheme="minorHAnsi"/>
          <w:iCs/>
          <w:color w:val="000000" w:themeColor="text1"/>
        </w:rPr>
        <w:t>ou designação similar;</w:t>
      </w:r>
    </w:p>
    <w:p w14:paraId="4993285D" w14:textId="55B4E153" w:rsidR="007C213F" w:rsidRPr="002C7273" w:rsidRDefault="005301FD" w:rsidP="001B7EBD">
      <w:pPr>
        <w:pStyle w:val="PargrafodaLista"/>
        <w:numPr>
          <w:ilvl w:val="0"/>
          <w:numId w:val="8"/>
        </w:numPr>
        <w:tabs>
          <w:tab w:val="left" w:pos="1418"/>
        </w:tabs>
        <w:spacing w:line="276" w:lineRule="auto"/>
        <w:jc w:val="both"/>
        <w:rPr>
          <w:rFonts w:asciiTheme="minorHAnsi" w:hAnsiTheme="minorHAnsi" w:cstheme="minorHAnsi"/>
          <w:i/>
          <w:iCs/>
          <w:color w:val="000000" w:themeColor="text1"/>
          <w:sz w:val="22"/>
          <w:szCs w:val="22"/>
        </w:rPr>
      </w:pPr>
      <w:r w:rsidRPr="002C7273">
        <w:rPr>
          <w:rFonts w:asciiTheme="minorHAnsi" w:hAnsiTheme="minorHAnsi" w:cstheme="minorHAnsi"/>
          <w:b/>
          <w:color w:val="000000" w:themeColor="text1"/>
        </w:rPr>
        <w:t xml:space="preserve">CNAE: </w:t>
      </w:r>
      <w:r w:rsidR="00FC579A" w:rsidRPr="00BD599B">
        <w:rPr>
          <w:rFonts w:asciiTheme="minorHAnsi" w:hAnsiTheme="minorHAnsi" w:cstheme="minorHAnsi"/>
          <w:color w:val="000000" w:themeColor="text1"/>
          <w:sz w:val="28"/>
          <w:szCs w:val="28"/>
        </w:rPr>
        <w:tab/>
      </w:r>
      <w:r w:rsidR="00FC579A" w:rsidRPr="00BD599B">
        <w:rPr>
          <w:rFonts w:asciiTheme="minorHAnsi" w:hAnsiTheme="minorHAnsi" w:cstheme="minorHAnsi"/>
          <w:i/>
          <w:iCs/>
          <w:color w:val="000000" w:themeColor="text1"/>
        </w:rPr>
        <w:t xml:space="preserve">7111100 </w:t>
      </w:r>
      <w:r w:rsidR="00BD599B">
        <w:rPr>
          <w:rFonts w:asciiTheme="minorHAnsi" w:hAnsiTheme="minorHAnsi" w:cstheme="minorHAnsi"/>
          <w:i/>
          <w:iCs/>
          <w:color w:val="000000" w:themeColor="text1"/>
        </w:rPr>
        <w:t xml:space="preserve">- </w:t>
      </w:r>
      <w:r w:rsidR="00FC579A" w:rsidRPr="00BD599B">
        <w:rPr>
          <w:rFonts w:asciiTheme="minorHAnsi" w:hAnsiTheme="minorHAnsi" w:cstheme="minorHAnsi"/>
          <w:i/>
          <w:iCs/>
          <w:color w:val="000000" w:themeColor="text1"/>
        </w:rPr>
        <w:t>Serviços de arquitetura</w:t>
      </w:r>
    </w:p>
    <w:p w14:paraId="4390D0C2" w14:textId="2D80482F" w:rsidR="005301FD" w:rsidRPr="002C7273" w:rsidRDefault="005301FD" w:rsidP="001B7EBD">
      <w:pPr>
        <w:pStyle w:val="PargrafodaLista"/>
        <w:numPr>
          <w:ilvl w:val="0"/>
          <w:numId w:val="8"/>
        </w:numPr>
        <w:tabs>
          <w:tab w:val="left" w:pos="1418"/>
        </w:tabs>
        <w:spacing w:line="276" w:lineRule="auto"/>
        <w:jc w:val="both"/>
        <w:rPr>
          <w:rFonts w:asciiTheme="minorHAnsi" w:hAnsiTheme="minorHAnsi" w:cstheme="minorHAnsi"/>
          <w:i/>
          <w:iCs/>
          <w:color w:val="000000" w:themeColor="text1"/>
          <w:sz w:val="22"/>
          <w:szCs w:val="22"/>
        </w:rPr>
      </w:pPr>
      <w:r w:rsidRPr="002C7273">
        <w:rPr>
          <w:rFonts w:asciiTheme="minorHAnsi" w:hAnsiTheme="minorHAnsi" w:cstheme="minorHAnsi"/>
          <w:b/>
          <w:color w:val="000000" w:themeColor="text1"/>
        </w:rPr>
        <w:t>Objeto social:</w:t>
      </w:r>
      <w:r w:rsidRPr="002C7273">
        <w:rPr>
          <w:rFonts w:asciiTheme="minorHAnsi" w:hAnsiTheme="minorHAnsi" w:cstheme="minorHAnsi"/>
          <w:color w:val="000000" w:themeColor="text1"/>
        </w:rPr>
        <w:t xml:space="preserve"> oferta de serviços de arquitetura e urbanismo</w:t>
      </w:r>
      <w:r w:rsidRPr="002C7273">
        <w:rPr>
          <w:rFonts w:asciiTheme="minorHAnsi" w:hAnsiTheme="minorHAnsi" w:cstheme="minorHAnsi"/>
          <w:iCs/>
          <w:color w:val="000000" w:themeColor="text1"/>
        </w:rPr>
        <w:t>.</w:t>
      </w:r>
    </w:p>
    <w:p w14:paraId="7D45E688" w14:textId="77777777" w:rsidR="005301FD" w:rsidRPr="002C7273" w:rsidRDefault="005301FD" w:rsidP="001B7EBD">
      <w:pPr>
        <w:tabs>
          <w:tab w:val="left" w:pos="1418"/>
        </w:tabs>
        <w:spacing w:line="276" w:lineRule="auto"/>
        <w:jc w:val="both"/>
        <w:rPr>
          <w:rFonts w:asciiTheme="minorHAnsi" w:hAnsiTheme="minorHAnsi" w:cstheme="minorHAnsi"/>
          <w:color w:val="000000" w:themeColor="text1"/>
        </w:rPr>
      </w:pPr>
    </w:p>
    <w:p w14:paraId="76BCE721" w14:textId="4E93583F" w:rsidR="00877F07" w:rsidRPr="00614D60" w:rsidRDefault="00CA61E3" w:rsidP="001B7EBD">
      <w:pPr>
        <w:tabs>
          <w:tab w:val="left" w:pos="1418"/>
        </w:tabs>
        <w:spacing w:line="276" w:lineRule="auto"/>
        <w:jc w:val="both"/>
        <w:rPr>
          <w:rFonts w:asciiTheme="minorHAnsi" w:hAnsiTheme="minorHAnsi" w:cstheme="minorHAnsi"/>
          <w:color w:val="000000" w:themeColor="text1"/>
        </w:rPr>
      </w:pPr>
      <w:r w:rsidRPr="00614D60">
        <w:rPr>
          <w:rFonts w:asciiTheme="minorHAnsi" w:hAnsiTheme="minorHAnsi" w:cstheme="minorHAnsi"/>
          <w:color w:val="000000" w:themeColor="text1"/>
        </w:rPr>
        <w:t xml:space="preserve">Considerando que </w:t>
      </w:r>
      <w:r w:rsidR="005301FD" w:rsidRPr="00614D60">
        <w:rPr>
          <w:rFonts w:asciiTheme="minorHAnsi" w:hAnsiTheme="minorHAnsi" w:cstheme="minorHAnsi"/>
          <w:color w:val="000000" w:themeColor="text1"/>
        </w:rPr>
        <w:t xml:space="preserve">existem </w:t>
      </w:r>
      <w:r w:rsidRPr="00614D60">
        <w:rPr>
          <w:rFonts w:asciiTheme="minorHAnsi" w:hAnsiTheme="minorHAnsi" w:cstheme="minorHAnsi"/>
          <w:color w:val="000000" w:themeColor="text1"/>
        </w:rPr>
        <w:t xml:space="preserve">ainda outras </w:t>
      </w:r>
      <w:r w:rsidR="005301FD" w:rsidRPr="00614D60">
        <w:rPr>
          <w:rFonts w:asciiTheme="minorHAnsi" w:hAnsiTheme="minorHAnsi" w:cstheme="minorHAnsi"/>
          <w:color w:val="000000" w:themeColor="text1"/>
        </w:rPr>
        <w:t xml:space="preserve">atividades, atribuições e campos de atuação dos arquitetos e urbanistas, </w:t>
      </w:r>
      <w:r w:rsidRPr="00614D60">
        <w:rPr>
          <w:rFonts w:asciiTheme="minorHAnsi" w:hAnsiTheme="minorHAnsi" w:cstheme="minorHAnsi"/>
          <w:color w:val="000000" w:themeColor="text1"/>
        </w:rPr>
        <w:t xml:space="preserve">que tornam passível a obrigatoriedade de registro de empresas no CAU, </w:t>
      </w:r>
      <w:r w:rsidR="005301FD" w:rsidRPr="00614D60">
        <w:rPr>
          <w:rFonts w:asciiTheme="minorHAnsi" w:hAnsiTheme="minorHAnsi" w:cstheme="minorHAnsi"/>
          <w:color w:val="000000" w:themeColor="text1"/>
        </w:rPr>
        <w:t>assim como existem outras que são compartilhadas entre esses e os profissionais legalmente habilitados em outras profissões regulamentadas, como a engenharia</w:t>
      </w:r>
      <w:r w:rsidRPr="00614D60">
        <w:rPr>
          <w:rFonts w:asciiTheme="minorHAnsi" w:hAnsiTheme="minorHAnsi" w:cstheme="minorHAnsi"/>
          <w:color w:val="000000" w:themeColor="text1"/>
        </w:rPr>
        <w:t>;</w:t>
      </w:r>
    </w:p>
    <w:p w14:paraId="23CBF946" w14:textId="77777777" w:rsidR="00877F07" w:rsidRDefault="00877F07" w:rsidP="001B7EBD">
      <w:pPr>
        <w:tabs>
          <w:tab w:val="left" w:pos="1418"/>
        </w:tabs>
        <w:spacing w:line="276" w:lineRule="auto"/>
        <w:jc w:val="both"/>
        <w:rPr>
          <w:rFonts w:asciiTheme="minorHAnsi" w:hAnsiTheme="minorHAnsi" w:cstheme="minorHAnsi"/>
          <w:color w:val="000000" w:themeColor="text1"/>
        </w:rPr>
      </w:pPr>
    </w:p>
    <w:p w14:paraId="572F104A" w14:textId="7E62F534" w:rsidR="005301FD" w:rsidRPr="00CA61E3" w:rsidRDefault="00CA61E3" w:rsidP="001B7EBD">
      <w:pPr>
        <w:tabs>
          <w:tab w:val="left" w:pos="1418"/>
        </w:tabs>
        <w:spacing w:line="276" w:lineRule="auto"/>
        <w:jc w:val="both"/>
        <w:rPr>
          <w:rFonts w:asciiTheme="minorHAnsi" w:hAnsiTheme="minorHAnsi" w:cstheme="minorHAnsi"/>
          <w:color w:val="000000" w:themeColor="text1"/>
          <w:sz w:val="28"/>
          <w:szCs w:val="28"/>
        </w:rPr>
      </w:pPr>
      <w:r>
        <w:rPr>
          <w:rFonts w:asciiTheme="minorHAnsi" w:hAnsiTheme="minorHAnsi" w:cstheme="minorHAnsi"/>
          <w:color w:val="000000" w:themeColor="text1"/>
        </w:rPr>
        <w:t xml:space="preserve">Considerando, </w:t>
      </w:r>
      <w:r w:rsidR="0091333B">
        <w:rPr>
          <w:rFonts w:asciiTheme="minorHAnsi" w:hAnsiTheme="minorHAnsi" w:cstheme="minorHAnsi"/>
          <w:color w:val="000000" w:themeColor="text1"/>
        </w:rPr>
        <w:t>também</w:t>
      </w:r>
      <w:r>
        <w:rPr>
          <w:rFonts w:asciiTheme="minorHAnsi" w:hAnsiTheme="minorHAnsi" w:cstheme="minorHAnsi"/>
          <w:color w:val="000000" w:themeColor="text1"/>
        </w:rPr>
        <w:t>,</w:t>
      </w:r>
      <w:r w:rsidR="005301FD" w:rsidRPr="002C7273">
        <w:rPr>
          <w:rFonts w:asciiTheme="minorHAnsi" w:hAnsiTheme="minorHAnsi" w:cstheme="minorHAnsi"/>
          <w:color w:val="000000" w:themeColor="text1"/>
        </w:rPr>
        <w:t xml:space="preserve"> </w:t>
      </w:r>
      <w:r>
        <w:rPr>
          <w:rFonts w:asciiTheme="minorHAnsi" w:hAnsiTheme="minorHAnsi" w:cstheme="minorHAnsi"/>
          <w:color w:val="000000" w:themeColor="text1"/>
        </w:rPr>
        <w:t>que</w:t>
      </w:r>
      <w:r w:rsidR="005301FD" w:rsidRPr="002C7273">
        <w:rPr>
          <w:rFonts w:asciiTheme="minorHAnsi" w:hAnsiTheme="minorHAnsi" w:cstheme="minorHAnsi"/>
          <w:color w:val="000000" w:themeColor="text1"/>
        </w:rPr>
        <w:t xml:space="preserve"> algumas empresas possuem a obrigatoriedade de registro no CAU ou </w:t>
      </w:r>
      <w:r w:rsidR="0091333B">
        <w:rPr>
          <w:rFonts w:asciiTheme="minorHAnsi" w:hAnsiTheme="minorHAnsi" w:cstheme="minorHAnsi"/>
          <w:color w:val="000000" w:themeColor="text1"/>
        </w:rPr>
        <w:t xml:space="preserve">no </w:t>
      </w:r>
      <w:r w:rsidR="005301FD" w:rsidRPr="002C7273">
        <w:rPr>
          <w:rFonts w:asciiTheme="minorHAnsi" w:hAnsiTheme="minorHAnsi" w:cstheme="minorHAnsi"/>
          <w:color w:val="000000" w:themeColor="text1"/>
        </w:rPr>
        <w:t>CREA, podendo optar por um dos registros</w:t>
      </w:r>
      <w:r>
        <w:rPr>
          <w:rFonts w:asciiTheme="minorHAnsi" w:hAnsiTheme="minorHAnsi" w:cstheme="minorHAnsi"/>
          <w:color w:val="000000" w:themeColor="text1"/>
        </w:rPr>
        <w:t>,</w:t>
      </w:r>
      <w:r w:rsidR="005301FD" w:rsidRPr="002C727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como, por exemplo, empresas que </w:t>
      </w:r>
      <w:r w:rsidR="007C213F" w:rsidRPr="002C7273">
        <w:rPr>
          <w:rFonts w:asciiTheme="minorHAnsi" w:hAnsiTheme="minorHAnsi" w:cstheme="minorHAnsi"/>
          <w:color w:val="000000" w:themeColor="text1"/>
        </w:rPr>
        <w:t>oferta</w:t>
      </w:r>
      <w:r>
        <w:rPr>
          <w:rFonts w:asciiTheme="minorHAnsi" w:hAnsiTheme="minorHAnsi" w:cstheme="minorHAnsi"/>
          <w:color w:val="000000" w:themeColor="text1"/>
        </w:rPr>
        <w:t>m</w:t>
      </w:r>
      <w:r w:rsidR="007C213F" w:rsidRPr="002C7273">
        <w:rPr>
          <w:rFonts w:asciiTheme="minorHAnsi" w:hAnsiTheme="minorHAnsi" w:cstheme="minorHAnsi"/>
          <w:color w:val="000000" w:themeColor="text1"/>
        </w:rPr>
        <w:t xml:space="preserve"> projetos no Objeto Social e </w:t>
      </w:r>
      <w:r>
        <w:rPr>
          <w:rFonts w:asciiTheme="minorHAnsi" w:hAnsiTheme="minorHAnsi" w:cstheme="minorHAnsi"/>
          <w:color w:val="000000" w:themeColor="text1"/>
        </w:rPr>
        <w:t xml:space="preserve">possuem o </w:t>
      </w:r>
      <w:r w:rsidR="007C213F" w:rsidRPr="002C7273">
        <w:rPr>
          <w:rFonts w:asciiTheme="minorHAnsi" w:hAnsiTheme="minorHAnsi" w:cstheme="minorHAnsi"/>
          <w:color w:val="000000" w:themeColor="text1"/>
        </w:rPr>
        <w:t xml:space="preserve">CNAE </w:t>
      </w:r>
      <w:r w:rsidR="007C213F" w:rsidRPr="00CA61E3">
        <w:rPr>
          <w:rFonts w:asciiTheme="minorHAnsi" w:hAnsiTheme="minorHAnsi" w:cstheme="minorHAnsi"/>
          <w:i/>
          <w:iCs/>
          <w:color w:val="000000" w:themeColor="text1"/>
        </w:rPr>
        <w:t>7119799 Atividades técnicas relacionadas à engenharia e arquitetura não especificadas anteriormente</w:t>
      </w:r>
      <w:r>
        <w:rPr>
          <w:rFonts w:asciiTheme="minorHAnsi" w:hAnsiTheme="minorHAnsi" w:cstheme="minorHAnsi"/>
          <w:i/>
          <w:iCs/>
          <w:color w:val="000000" w:themeColor="text1"/>
        </w:rPr>
        <w:t>;</w:t>
      </w:r>
    </w:p>
    <w:p w14:paraId="261FDEDF" w14:textId="77777777" w:rsidR="005301FD" w:rsidRPr="002C7273" w:rsidRDefault="005301FD" w:rsidP="001B7EBD">
      <w:pPr>
        <w:tabs>
          <w:tab w:val="left" w:pos="1418"/>
        </w:tabs>
        <w:spacing w:line="276" w:lineRule="auto"/>
        <w:jc w:val="both"/>
        <w:rPr>
          <w:rFonts w:asciiTheme="minorHAnsi" w:hAnsiTheme="minorHAnsi" w:cstheme="minorHAnsi"/>
          <w:color w:val="000000" w:themeColor="text1"/>
        </w:rPr>
      </w:pPr>
    </w:p>
    <w:p w14:paraId="73BD8F2A" w14:textId="41327DF9" w:rsidR="00BD043A" w:rsidRPr="002C7273" w:rsidRDefault="007C213F" w:rsidP="001B7EBD">
      <w:pPr>
        <w:tabs>
          <w:tab w:val="left" w:pos="1418"/>
        </w:tabs>
        <w:spacing w:line="276" w:lineRule="auto"/>
        <w:jc w:val="both"/>
        <w:rPr>
          <w:rFonts w:asciiTheme="minorHAnsi" w:hAnsiTheme="minorHAnsi" w:cstheme="minorHAnsi"/>
          <w:color w:val="000000" w:themeColor="text1"/>
        </w:rPr>
      </w:pPr>
      <w:r w:rsidRPr="002C7273">
        <w:rPr>
          <w:rFonts w:asciiTheme="minorHAnsi" w:hAnsiTheme="minorHAnsi" w:cstheme="minorHAnsi"/>
          <w:color w:val="000000" w:themeColor="text1"/>
        </w:rPr>
        <w:t xml:space="preserve">Considerando que, após fiscalização, muitas empresas se manifestam </w:t>
      </w:r>
      <w:r w:rsidR="00BD043A" w:rsidRPr="002C7273">
        <w:rPr>
          <w:rFonts w:asciiTheme="minorHAnsi" w:hAnsiTheme="minorHAnsi" w:cstheme="minorHAnsi"/>
          <w:color w:val="000000" w:themeColor="text1"/>
        </w:rPr>
        <w:t xml:space="preserve">informando não trabalharem com </w:t>
      </w:r>
      <w:r w:rsidR="00614D60">
        <w:rPr>
          <w:rFonts w:asciiTheme="minorHAnsi" w:hAnsiTheme="minorHAnsi" w:cstheme="minorHAnsi"/>
          <w:color w:val="000000" w:themeColor="text1"/>
        </w:rPr>
        <w:t>a</w:t>
      </w:r>
      <w:r w:rsidR="00BD043A" w:rsidRPr="002C7273">
        <w:rPr>
          <w:rFonts w:asciiTheme="minorHAnsi" w:hAnsiTheme="minorHAnsi" w:cstheme="minorHAnsi"/>
          <w:color w:val="000000" w:themeColor="text1"/>
        </w:rPr>
        <w:t xml:space="preserve">rquitetura e </w:t>
      </w:r>
      <w:r w:rsidR="00614D60">
        <w:rPr>
          <w:rFonts w:asciiTheme="minorHAnsi" w:hAnsiTheme="minorHAnsi" w:cstheme="minorHAnsi"/>
          <w:color w:val="000000" w:themeColor="text1"/>
        </w:rPr>
        <w:t>u</w:t>
      </w:r>
      <w:r w:rsidR="00BD043A" w:rsidRPr="002C7273">
        <w:rPr>
          <w:rFonts w:asciiTheme="minorHAnsi" w:hAnsiTheme="minorHAnsi" w:cstheme="minorHAnsi"/>
          <w:color w:val="000000" w:themeColor="text1"/>
        </w:rPr>
        <w:t>rbanismo e</w:t>
      </w:r>
      <w:r w:rsidR="0091333B">
        <w:rPr>
          <w:rFonts w:asciiTheme="minorHAnsi" w:hAnsiTheme="minorHAnsi" w:cstheme="minorHAnsi"/>
          <w:color w:val="000000" w:themeColor="text1"/>
        </w:rPr>
        <w:t xml:space="preserve"> </w:t>
      </w:r>
      <w:r w:rsidR="00BD043A" w:rsidRPr="002C7273">
        <w:rPr>
          <w:rFonts w:asciiTheme="minorHAnsi" w:hAnsiTheme="minorHAnsi" w:cstheme="minorHAnsi"/>
          <w:color w:val="000000" w:themeColor="text1"/>
        </w:rPr>
        <w:t xml:space="preserve">desconhecerem a obrigação de registro de empresas com o objeto social de </w:t>
      </w:r>
      <w:r w:rsidR="00783AFD">
        <w:rPr>
          <w:rFonts w:asciiTheme="minorHAnsi" w:hAnsiTheme="minorHAnsi" w:cstheme="minorHAnsi"/>
          <w:color w:val="000000" w:themeColor="text1"/>
        </w:rPr>
        <w:t>a</w:t>
      </w:r>
      <w:r w:rsidR="00BD043A" w:rsidRPr="002C7273">
        <w:rPr>
          <w:rFonts w:asciiTheme="minorHAnsi" w:hAnsiTheme="minorHAnsi" w:cstheme="minorHAnsi"/>
          <w:color w:val="000000" w:themeColor="text1"/>
        </w:rPr>
        <w:t xml:space="preserve">rquitetura e </w:t>
      </w:r>
      <w:r w:rsidR="00783AFD">
        <w:rPr>
          <w:rFonts w:asciiTheme="minorHAnsi" w:hAnsiTheme="minorHAnsi" w:cstheme="minorHAnsi"/>
          <w:color w:val="000000" w:themeColor="text1"/>
        </w:rPr>
        <w:t>u</w:t>
      </w:r>
      <w:r w:rsidR="00BD043A" w:rsidRPr="002C7273">
        <w:rPr>
          <w:rFonts w:asciiTheme="minorHAnsi" w:hAnsiTheme="minorHAnsi" w:cstheme="minorHAnsi"/>
          <w:color w:val="000000" w:themeColor="text1"/>
        </w:rPr>
        <w:t>rbanismo;</w:t>
      </w:r>
    </w:p>
    <w:p w14:paraId="6F15C792" w14:textId="31961D68" w:rsidR="00BD043A" w:rsidRDefault="00BD043A" w:rsidP="001B7EBD">
      <w:pPr>
        <w:tabs>
          <w:tab w:val="left" w:pos="1418"/>
        </w:tabs>
        <w:spacing w:line="276" w:lineRule="auto"/>
        <w:jc w:val="both"/>
        <w:rPr>
          <w:rFonts w:asciiTheme="minorHAnsi" w:hAnsiTheme="minorHAnsi" w:cstheme="minorHAnsi"/>
        </w:rPr>
      </w:pPr>
    </w:p>
    <w:p w14:paraId="66F2F1E0" w14:textId="278B18EB" w:rsidR="00BD043A" w:rsidRDefault="00BD043A" w:rsidP="001B7EBD">
      <w:pPr>
        <w:tabs>
          <w:tab w:val="left" w:pos="1418"/>
        </w:tabs>
        <w:spacing w:line="276" w:lineRule="auto"/>
        <w:jc w:val="both"/>
        <w:rPr>
          <w:rFonts w:asciiTheme="minorHAnsi" w:hAnsiTheme="minorHAnsi" w:cstheme="minorHAnsi"/>
        </w:rPr>
      </w:pPr>
      <w:r>
        <w:rPr>
          <w:rFonts w:asciiTheme="minorHAnsi" w:hAnsiTheme="minorHAnsi" w:cstheme="minorHAnsi"/>
        </w:rPr>
        <w:t>Considerando que</w:t>
      </w:r>
      <w:r w:rsidR="0091333B">
        <w:rPr>
          <w:rFonts w:asciiTheme="minorHAnsi" w:hAnsiTheme="minorHAnsi" w:cstheme="minorHAnsi"/>
        </w:rPr>
        <w:t>,</w:t>
      </w:r>
      <w:r>
        <w:rPr>
          <w:rFonts w:asciiTheme="minorHAnsi" w:hAnsiTheme="minorHAnsi" w:cstheme="minorHAnsi"/>
        </w:rPr>
        <w:t xml:space="preserve"> em muitas </w:t>
      </w:r>
      <w:r w:rsidR="007C213F">
        <w:rPr>
          <w:rFonts w:asciiTheme="minorHAnsi" w:hAnsiTheme="minorHAnsi" w:cstheme="minorHAnsi"/>
        </w:rPr>
        <w:t>defesas</w:t>
      </w:r>
      <w:r w:rsidR="0091333B">
        <w:rPr>
          <w:rFonts w:asciiTheme="minorHAnsi" w:hAnsiTheme="minorHAnsi" w:cstheme="minorHAnsi"/>
        </w:rPr>
        <w:t>,</w:t>
      </w:r>
      <w:r>
        <w:rPr>
          <w:rFonts w:asciiTheme="minorHAnsi" w:hAnsiTheme="minorHAnsi" w:cstheme="minorHAnsi"/>
        </w:rPr>
        <w:t xml:space="preserve"> </w:t>
      </w:r>
      <w:r w:rsidR="007C213F">
        <w:rPr>
          <w:rFonts w:asciiTheme="minorHAnsi" w:hAnsiTheme="minorHAnsi" w:cstheme="minorHAnsi"/>
        </w:rPr>
        <w:t>afirma-se</w:t>
      </w:r>
      <w:r>
        <w:rPr>
          <w:rFonts w:asciiTheme="minorHAnsi" w:hAnsiTheme="minorHAnsi" w:cstheme="minorHAnsi"/>
        </w:rPr>
        <w:t xml:space="preserve"> que a inserção da atividade afe</w:t>
      </w:r>
      <w:r w:rsidR="007C213F">
        <w:rPr>
          <w:rFonts w:asciiTheme="minorHAnsi" w:hAnsiTheme="minorHAnsi" w:cstheme="minorHAnsi"/>
        </w:rPr>
        <w:t>i</w:t>
      </w:r>
      <w:r>
        <w:rPr>
          <w:rFonts w:asciiTheme="minorHAnsi" w:hAnsiTheme="minorHAnsi" w:cstheme="minorHAnsi"/>
        </w:rPr>
        <w:t xml:space="preserve">ta à </w:t>
      </w:r>
      <w:r w:rsidR="0077707E">
        <w:rPr>
          <w:rFonts w:asciiTheme="minorHAnsi" w:hAnsiTheme="minorHAnsi" w:cstheme="minorHAnsi"/>
        </w:rPr>
        <w:t>a</w:t>
      </w:r>
      <w:r>
        <w:rPr>
          <w:rFonts w:asciiTheme="minorHAnsi" w:hAnsiTheme="minorHAnsi" w:cstheme="minorHAnsi"/>
        </w:rPr>
        <w:t xml:space="preserve">rquitetura e </w:t>
      </w:r>
      <w:r w:rsidR="0077707E">
        <w:rPr>
          <w:rFonts w:asciiTheme="minorHAnsi" w:hAnsiTheme="minorHAnsi" w:cstheme="minorHAnsi"/>
        </w:rPr>
        <w:t>u</w:t>
      </w:r>
      <w:r>
        <w:rPr>
          <w:rFonts w:asciiTheme="minorHAnsi" w:hAnsiTheme="minorHAnsi" w:cstheme="minorHAnsi"/>
        </w:rPr>
        <w:t xml:space="preserve">rbanismo </w:t>
      </w:r>
      <w:r w:rsidR="007134DB">
        <w:rPr>
          <w:rFonts w:asciiTheme="minorHAnsi" w:hAnsiTheme="minorHAnsi" w:cstheme="minorHAnsi"/>
        </w:rPr>
        <w:t>foi incluída no objeto social por aconselhamento do contador</w:t>
      </w:r>
      <w:r w:rsidR="007C213F">
        <w:rPr>
          <w:rFonts w:asciiTheme="minorHAnsi" w:hAnsiTheme="minorHAnsi" w:cstheme="minorHAnsi"/>
        </w:rPr>
        <w:t xml:space="preserve"> da empresa</w:t>
      </w:r>
      <w:r w:rsidR="007134DB">
        <w:rPr>
          <w:rFonts w:asciiTheme="minorHAnsi" w:hAnsiTheme="minorHAnsi" w:cstheme="minorHAnsi"/>
        </w:rPr>
        <w:t>, acreditando ser vantajoso inserir o maior número de área</w:t>
      </w:r>
      <w:r w:rsidR="007C213F">
        <w:rPr>
          <w:rFonts w:asciiTheme="minorHAnsi" w:hAnsiTheme="minorHAnsi" w:cstheme="minorHAnsi"/>
        </w:rPr>
        <w:t>s</w:t>
      </w:r>
      <w:r w:rsidR="007134DB">
        <w:rPr>
          <w:rFonts w:asciiTheme="minorHAnsi" w:hAnsiTheme="minorHAnsi" w:cstheme="minorHAnsi"/>
        </w:rPr>
        <w:t xml:space="preserve"> de </w:t>
      </w:r>
      <w:r w:rsidR="007C213F">
        <w:rPr>
          <w:rFonts w:asciiTheme="minorHAnsi" w:hAnsiTheme="minorHAnsi" w:cstheme="minorHAnsi"/>
        </w:rPr>
        <w:t>atuação</w:t>
      </w:r>
      <w:r w:rsidR="007134DB">
        <w:rPr>
          <w:rFonts w:asciiTheme="minorHAnsi" w:hAnsiTheme="minorHAnsi" w:cstheme="minorHAnsi"/>
        </w:rPr>
        <w:t xml:space="preserve">, caso a empresa venha </w:t>
      </w:r>
      <w:r w:rsidR="007C213F">
        <w:rPr>
          <w:rFonts w:asciiTheme="minorHAnsi" w:hAnsiTheme="minorHAnsi" w:cstheme="minorHAnsi"/>
        </w:rPr>
        <w:t>algum dia</w:t>
      </w:r>
      <w:r w:rsidR="007134DB">
        <w:rPr>
          <w:rFonts w:asciiTheme="minorHAnsi" w:hAnsiTheme="minorHAnsi" w:cstheme="minorHAnsi"/>
        </w:rPr>
        <w:t xml:space="preserve"> exercer </w:t>
      </w:r>
      <w:r w:rsidR="0091333B">
        <w:rPr>
          <w:rFonts w:asciiTheme="minorHAnsi" w:hAnsiTheme="minorHAnsi" w:cstheme="minorHAnsi"/>
        </w:rPr>
        <w:t xml:space="preserve">a </w:t>
      </w:r>
      <w:r w:rsidR="007C213F">
        <w:rPr>
          <w:rFonts w:asciiTheme="minorHAnsi" w:hAnsiTheme="minorHAnsi" w:cstheme="minorHAnsi"/>
        </w:rPr>
        <w:t>atividade</w:t>
      </w:r>
      <w:r w:rsidR="007134DB">
        <w:rPr>
          <w:rFonts w:asciiTheme="minorHAnsi" w:hAnsiTheme="minorHAnsi" w:cstheme="minorHAnsi"/>
        </w:rPr>
        <w:t>;</w:t>
      </w:r>
    </w:p>
    <w:p w14:paraId="0FE45DAC" w14:textId="46EA492E" w:rsidR="007134DB" w:rsidRDefault="007134DB" w:rsidP="001B7EBD">
      <w:pPr>
        <w:tabs>
          <w:tab w:val="left" w:pos="1418"/>
        </w:tabs>
        <w:spacing w:line="276" w:lineRule="auto"/>
        <w:jc w:val="both"/>
        <w:rPr>
          <w:rFonts w:asciiTheme="minorHAnsi" w:hAnsiTheme="minorHAnsi" w:cstheme="minorHAnsi"/>
        </w:rPr>
      </w:pPr>
    </w:p>
    <w:p w14:paraId="25063E4F" w14:textId="7E9EA87C" w:rsidR="007134DB" w:rsidRDefault="007134DB" w:rsidP="001B7EBD">
      <w:pPr>
        <w:tabs>
          <w:tab w:val="left" w:pos="1418"/>
        </w:tabs>
        <w:spacing w:line="276" w:lineRule="auto"/>
        <w:jc w:val="both"/>
        <w:rPr>
          <w:rFonts w:asciiTheme="minorHAnsi" w:hAnsiTheme="minorHAnsi" w:cstheme="minorHAnsi"/>
        </w:rPr>
      </w:pPr>
      <w:r>
        <w:rPr>
          <w:rFonts w:asciiTheme="minorHAnsi" w:hAnsiTheme="minorHAnsi" w:cstheme="minorHAnsi"/>
        </w:rPr>
        <w:lastRenderedPageBreak/>
        <w:t>Considerando que este Conselho entende que essas orientações estão sendo passada</w:t>
      </w:r>
      <w:r w:rsidR="0091333B">
        <w:rPr>
          <w:rFonts w:asciiTheme="minorHAnsi" w:hAnsiTheme="minorHAnsi" w:cstheme="minorHAnsi"/>
        </w:rPr>
        <w:t>s</w:t>
      </w:r>
      <w:r>
        <w:rPr>
          <w:rFonts w:asciiTheme="minorHAnsi" w:hAnsiTheme="minorHAnsi" w:cstheme="minorHAnsi"/>
        </w:rPr>
        <w:t xml:space="preserve"> por falta de conhecimento da Lei </w:t>
      </w:r>
      <w:r w:rsidR="0091333B">
        <w:rPr>
          <w:rFonts w:asciiTheme="minorHAnsi" w:hAnsiTheme="minorHAnsi" w:cstheme="minorHAnsi"/>
        </w:rPr>
        <w:t xml:space="preserve">nº </w:t>
      </w:r>
      <w:r>
        <w:rPr>
          <w:rFonts w:asciiTheme="minorHAnsi" w:hAnsiTheme="minorHAnsi" w:cstheme="minorHAnsi"/>
        </w:rPr>
        <w:t xml:space="preserve">12.378/2010, </w:t>
      </w:r>
      <w:r w:rsidR="0091333B">
        <w:rPr>
          <w:rFonts w:asciiTheme="minorHAnsi" w:hAnsiTheme="minorHAnsi" w:cstheme="minorHAnsi"/>
        </w:rPr>
        <w:t xml:space="preserve">bem como das Resoluções do CAU/BR, </w:t>
      </w:r>
      <w:r>
        <w:rPr>
          <w:rFonts w:asciiTheme="minorHAnsi" w:hAnsiTheme="minorHAnsi" w:cstheme="minorHAnsi"/>
        </w:rPr>
        <w:t xml:space="preserve">e de suas implicações </w:t>
      </w:r>
      <w:r w:rsidR="00783AFD">
        <w:rPr>
          <w:rFonts w:asciiTheme="minorHAnsi" w:hAnsiTheme="minorHAnsi" w:cstheme="minorHAnsi"/>
        </w:rPr>
        <w:t>no que diz respeito ao registro de empresas</w:t>
      </w:r>
      <w:r>
        <w:rPr>
          <w:rFonts w:asciiTheme="minorHAnsi" w:hAnsiTheme="minorHAnsi" w:cstheme="minorHAnsi"/>
        </w:rPr>
        <w:t>;</w:t>
      </w:r>
    </w:p>
    <w:p w14:paraId="42147C25" w14:textId="77777777" w:rsidR="00BD043A" w:rsidRPr="00121082" w:rsidRDefault="00BD043A" w:rsidP="001B7EBD">
      <w:pPr>
        <w:tabs>
          <w:tab w:val="left" w:pos="1418"/>
        </w:tabs>
        <w:spacing w:line="276" w:lineRule="auto"/>
        <w:jc w:val="both"/>
        <w:rPr>
          <w:rFonts w:asciiTheme="minorHAnsi" w:hAnsiTheme="minorHAnsi" w:cstheme="minorHAnsi"/>
        </w:rPr>
      </w:pPr>
    </w:p>
    <w:p w14:paraId="2EFD1BE9" w14:textId="1A6099B5" w:rsidR="00721C6E" w:rsidRPr="001C4D9C" w:rsidRDefault="001B7786" w:rsidP="001B7EBD">
      <w:pPr>
        <w:tabs>
          <w:tab w:val="left" w:pos="1418"/>
        </w:tabs>
        <w:spacing w:line="276" w:lineRule="auto"/>
        <w:jc w:val="both"/>
        <w:rPr>
          <w:rFonts w:asciiTheme="minorHAnsi" w:hAnsiTheme="minorHAnsi" w:cstheme="minorHAnsi"/>
          <w:b/>
        </w:rPr>
      </w:pPr>
      <w:r w:rsidRPr="001C4D9C">
        <w:rPr>
          <w:rFonts w:asciiTheme="minorHAnsi" w:hAnsiTheme="minorHAnsi" w:cstheme="minorHAnsi"/>
          <w:b/>
        </w:rPr>
        <w:t>DELIBEROU:</w:t>
      </w:r>
    </w:p>
    <w:p w14:paraId="3F247B5B" w14:textId="77777777" w:rsidR="00721C6E" w:rsidRPr="001C4D9C" w:rsidRDefault="00721C6E" w:rsidP="001B7EBD">
      <w:pPr>
        <w:tabs>
          <w:tab w:val="left" w:pos="1418"/>
        </w:tabs>
        <w:spacing w:line="276" w:lineRule="auto"/>
        <w:jc w:val="both"/>
        <w:rPr>
          <w:rFonts w:asciiTheme="minorHAnsi" w:hAnsiTheme="minorHAnsi" w:cstheme="minorHAnsi"/>
          <w:b/>
        </w:rPr>
      </w:pPr>
    </w:p>
    <w:p w14:paraId="7D84338E" w14:textId="201F2682" w:rsidR="008D7782" w:rsidRDefault="000809A4" w:rsidP="00D94BA8">
      <w:pPr>
        <w:pStyle w:val="PargrafodaLista"/>
        <w:numPr>
          <w:ilvl w:val="0"/>
          <w:numId w:val="1"/>
        </w:numPr>
        <w:tabs>
          <w:tab w:val="left" w:pos="1418"/>
        </w:tabs>
        <w:autoSpaceDN/>
        <w:ind w:left="0" w:firstLine="0"/>
        <w:contextualSpacing/>
        <w:jc w:val="both"/>
        <w:textAlignment w:val="auto"/>
        <w:rPr>
          <w:rFonts w:asciiTheme="minorHAnsi" w:hAnsiTheme="minorHAnsi" w:cstheme="minorHAnsi"/>
        </w:rPr>
      </w:pPr>
      <w:r>
        <w:rPr>
          <w:rFonts w:asciiTheme="minorHAnsi" w:hAnsiTheme="minorHAnsi" w:cstheme="minorHAnsi"/>
        </w:rPr>
        <w:t>S</w:t>
      </w:r>
      <w:r w:rsidR="00121082">
        <w:rPr>
          <w:rFonts w:asciiTheme="minorHAnsi" w:hAnsiTheme="minorHAnsi" w:cstheme="minorHAnsi"/>
        </w:rPr>
        <w:t xml:space="preserve">olicitar </w:t>
      </w:r>
      <w:r w:rsidR="007134DB">
        <w:rPr>
          <w:rFonts w:asciiTheme="minorHAnsi" w:hAnsiTheme="minorHAnsi" w:cstheme="minorHAnsi"/>
        </w:rPr>
        <w:t xml:space="preserve">ao Gabinete da Presidência do CAU/RS que seja realizado uma aproximação com o Conselho Regional de Contabilidade do Rio Grande do Sul </w:t>
      </w:r>
      <w:r w:rsidR="0091333B">
        <w:rPr>
          <w:rFonts w:asciiTheme="minorHAnsi" w:hAnsiTheme="minorHAnsi" w:cstheme="minorHAnsi"/>
        </w:rPr>
        <w:t>-</w:t>
      </w:r>
      <w:r w:rsidR="007134DB">
        <w:rPr>
          <w:rFonts w:asciiTheme="minorHAnsi" w:hAnsiTheme="minorHAnsi" w:cstheme="minorHAnsi"/>
        </w:rPr>
        <w:t xml:space="preserve"> CRCRS, a</w:t>
      </w:r>
      <w:r w:rsidR="0091333B">
        <w:rPr>
          <w:rFonts w:asciiTheme="minorHAnsi" w:hAnsiTheme="minorHAnsi" w:cstheme="minorHAnsi"/>
        </w:rPr>
        <w:t xml:space="preserve"> </w:t>
      </w:r>
      <w:r w:rsidR="007134DB">
        <w:rPr>
          <w:rFonts w:asciiTheme="minorHAnsi" w:hAnsiTheme="minorHAnsi" w:cstheme="minorHAnsi"/>
        </w:rPr>
        <w:t>fim de que seja</w:t>
      </w:r>
      <w:r w:rsidR="00877F07">
        <w:rPr>
          <w:rFonts w:asciiTheme="minorHAnsi" w:hAnsiTheme="minorHAnsi" w:cstheme="minorHAnsi"/>
        </w:rPr>
        <w:t>m</w:t>
      </w:r>
      <w:r w:rsidR="007134DB">
        <w:rPr>
          <w:rFonts w:asciiTheme="minorHAnsi" w:hAnsiTheme="minorHAnsi" w:cstheme="minorHAnsi"/>
        </w:rPr>
        <w:t xml:space="preserve"> esclarecida</w:t>
      </w:r>
      <w:r w:rsidR="00877F07">
        <w:rPr>
          <w:rFonts w:asciiTheme="minorHAnsi" w:hAnsiTheme="minorHAnsi" w:cstheme="minorHAnsi"/>
        </w:rPr>
        <w:t>s</w:t>
      </w:r>
      <w:r w:rsidR="007134DB">
        <w:rPr>
          <w:rFonts w:asciiTheme="minorHAnsi" w:hAnsiTheme="minorHAnsi" w:cstheme="minorHAnsi"/>
        </w:rPr>
        <w:t xml:space="preserve"> as questões </w:t>
      </w:r>
      <w:r w:rsidR="00877F07">
        <w:rPr>
          <w:rFonts w:asciiTheme="minorHAnsi" w:hAnsiTheme="minorHAnsi" w:cstheme="minorHAnsi"/>
        </w:rPr>
        <w:t>citadas</w:t>
      </w:r>
      <w:r w:rsidR="007134DB">
        <w:rPr>
          <w:rFonts w:asciiTheme="minorHAnsi" w:hAnsiTheme="minorHAnsi" w:cstheme="minorHAnsi"/>
        </w:rPr>
        <w:t xml:space="preserve"> acima;</w:t>
      </w:r>
    </w:p>
    <w:p w14:paraId="749B0384" w14:textId="77777777" w:rsidR="00121082" w:rsidRDefault="00121082" w:rsidP="001B7EBD">
      <w:pPr>
        <w:tabs>
          <w:tab w:val="left" w:pos="709"/>
        </w:tabs>
        <w:spacing w:line="276" w:lineRule="auto"/>
        <w:jc w:val="both"/>
        <w:textAlignment w:val="auto"/>
        <w:rPr>
          <w:rFonts w:asciiTheme="minorHAnsi" w:hAnsiTheme="minorHAnsi" w:cstheme="minorHAnsi"/>
        </w:rPr>
      </w:pPr>
    </w:p>
    <w:p w14:paraId="6F79B9D3" w14:textId="106B9A26" w:rsidR="00187FB2" w:rsidRPr="001C4D9C" w:rsidRDefault="00187FB2" w:rsidP="00D94BA8">
      <w:pPr>
        <w:pStyle w:val="PargrafodaLista"/>
        <w:numPr>
          <w:ilvl w:val="0"/>
          <w:numId w:val="1"/>
        </w:numPr>
        <w:tabs>
          <w:tab w:val="left" w:pos="1418"/>
        </w:tabs>
        <w:autoSpaceDN/>
        <w:ind w:left="0" w:firstLine="0"/>
        <w:contextualSpacing/>
        <w:jc w:val="both"/>
        <w:textAlignment w:val="auto"/>
        <w:rPr>
          <w:rFonts w:asciiTheme="minorHAnsi" w:hAnsiTheme="minorHAnsi" w:cstheme="minorHAnsi"/>
        </w:rPr>
      </w:pPr>
      <w:r w:rsidRPr="001C4D9C">
        <w:rPr>
          <w:rFonts w:asciiTheme="minorHAnsi" w:hAnsiTheme="minorHAnsi" w:cstheme="minorHAnsi"/>
        </w:rPr>
        <w:t xml:space="preserve">Encaminhar </w:t>
      </w:r>
      <w:r>
        <w:rPr>
          <w:rFonts w:asciiTheme="minorHAnsi" w:hAnsiTheme="minorHAnsi" w:cstheme="minorHAnsi"/>
        </w:rPr>
        <w:t xml:space="preserve">esta </w:t>
      </w:r>
      <w:r w:rsidR="00D94BA8">
        <w:rPr>
          <w:rFonts w:asciiTheme="minorHAnsi" w:hAnsiTheme="minorHAnsi" w:cstheme="minorHAnsi"/>
        </w:rPr>
        <w:t>d</w:t>
      </w:r>
      <w:r w:rsidRPr="001C4D9C">
        <w:rPr>
          <w:rFonts w:asciiTheme="minorHAnsi" w:hAnsiTheme="minorHAnsi" w:cstheme="minorHAnsi"/>
        </w:rPr>
        <w:t xml:space="preserve">eliberação </w:t>
      </w:r>
      <w:r w:rsidR="007134DB">
        <w:rPr>
          <w:rFonts w:asciiTheme="minorHAnsi" w:hAnsiTheme="minorHAnsi" w:cstheme="minorHAnsi"/>
        </w:rPr>
        <w:t>à Presidência, para conheciment</w:t>
      </w:r>
      <w:r w:rsidR="00D94BA8">
        <w:rPr>
          <w:rFonts w:asciiTheme="minorHAnsi" w:hAnsiTheme="minorHAnsi" w:cstheme="minorHAnsi"/>
        </w:rPr>
        <w:t>o</w:t>
      </w:r>
      <w:r w:rsidR="007134DB">
        <w:rPr>
          <w:rFonts w:asciiTheme="minorHAnsi" w:hAnsiTheme="minorHAnsi" w:cstheme="minorHAnsi"/>
        </w:rPr>
        <w:t xml:space="preserve"> e </w:t>
      </w:r>
      <w:r w:rsidR="00121082">
        <w:rPr>
          <w:rFonts w:asciiTheme="minorHAnsi" w:hAnsiTheme="minorHAnsi" w:cstheme="minorHAnsi"/>
        </w:rPr>
        <w:t>toma</w:t>
      </w:r>
      <w:r w:rsidR="00D94BA8">
        <w:rPr>
          <w:rFonts w:asciiTheme="minorHAnsi" w:hAnsiTheme="minorHAnsi" w:cstheme="minorHAnsi"/>
        </w:rPr>
        <w:t>da</w:t>
      </w:r>
      <w:r w:rsidR="00121082">
        <w:rPr>
          <w:rFonts w:asciiTheme="minorHAnsi" w:hAnsiTheme="minorHAnsi" w:cstheme="minorHAnsi"/>
        </w:rPr>
        <w:t xml:space="preserve"> </w:t>
      </w:r>
      <w:r w:rsidR="00D94BA8">
        <w:rPr>
          <w:rFonts w:asciiTheme="minorHAnsi" w:hAnsiTheme="minorHAnsi" w:cstheme="minorHAnsi"/>
        </w:rPr>
        <w:t>d</w:t>
      </w:r>
      <w:r w:rsidR="00121082">
        <w:rPr>
          <w:rFonts w:asciiTheme="minorHAnsi" w:hAnsiTheme="minorHAnsi" w:cstheme="minorHAnsi"/>
        </w:rPr>
        <w:t>as providências</w:t>
      </w:r>
      <w:r w:rsidR="007134DB">
        <w:rPr>
          <w:rFonts w:asciiTheme="minorHAnsi" w:hAnsiTheme="minorHAnsi" w:cstheme="minorHAnsi"/>
        </w:rPr>
        <w:t xml:space="preserve"> que entender cabíveis</w:t>
      </w:r>
      <w:r w:rsidR="00121082">
        <w:rPr>
          <w:rFonts w:asciiTheme="minorHAnsi" w:hAnsiTheme="minorHAnsi" w:cstheme="minorHAnsi"/>
        </w:rPr>
        <w:t>;</w:t>
      </w:r>
      <w:r>
        <w:rPr>
          <w:rFonts w:asciiTheme="minorHAnsi" w:hAnsiTheme="minorHAnsi" w:cstheme="minorHAnsi"/>
        </w:rPr>
        <w:t xml:space="preserve"> </w:t>
      </w:r>
      <w:r w:rsidR="00D94BA8">
        <w:rPr>
          <w:rFonts w:asciiTheme="minorHAnsi" w:hAnsiTheme="minorHAnsi" w:cstheme="minorHAnsi"/>
        </w:rPr>
        <w:t>e</w:t>
      </w:r>
    </w:p>
    <w:p w14:paraId="4E495CCB" w14:textId="77777777" w:rsidR="00187FB2" w:rsidRDefault="00187FB2" w:rsidP="001B7EBD">
      <w:pPr>
        <w:tabs>
          <w:tab w:val="left" w:pos="709"/>
        </w:tabs>
        <w:spacing w:line="276" w:lineRule="auto"/>
        <w:jc w:val="both"/>
        <w:textAlignment w:val="auto"/>
        <w:rPr>
          <w:rFonts w:asciiTheme="minorHAnsi" w:hAnsiTheme="minorHAnsi" w:cstheme="minorHAnsi"/>
        </w:rPr>
      </w:pPr>
    </w:p>
    <w:p w14:paraId="5BBB95FC" w14:textId="35AF9FCC" w:rsidR="00721C6E" w:rsidRPr="00D94BA8" w:rsidRDefault="007134DB" w:rsidP="00D94BA8">
      <w:pPr>
        <w:pStyle w:val="PargrafodaLista"/>
        <w:numPr>
          <w:ilvl w:val="0"/>
          <w:numId w:val="1"/>
        </w:numPr>
        <w:tabs>
          <w:tab w:val="left" w:pos="1418"/>
        </w:tabs>
        <w:autoSpaceDN/>
        <w:ind w:left="0" w:firstLine="0"/>
        <w:contextualSpacing/>
        <w:jc w:val="both"/>
        <w:textAlignment w:val="auto"/>
        <w:rPr>
          <w:rFonts w:asciiTheme="minorHAnsi" w:hAnsiTheme="minorHAnsi" w:cstheme="minorHAnsi"/>
          <w:sz w:val="22"/>
        </w:rPr>
      </w:pPr>
      <w:r>
        <w:rPr>
          <w:rFonts w:asciiTheme="minorHAnsi" w:hAnsiTheme="minorHAnsi" w:cstheme="minorHAnsi"/>
        </w:rPr>
        <w:t>Solicitar que, caso seja realizada a aproximação, a CEP</w:t>
      </w:r>
      <w:r w:rsidR="00D94BA8">
        <w:rPr>
          <w:rFonts w:asciiTheme="minorHAnsi" w:hAnsiTheme="minorHAnsi" w:cstheme="minorHAnsi"/>
        </w:rPr>
        <w:t>-CAU</w:t>
      </w:r>
      <w:r>
        <w:rPr>
          <w:rFonts w:asciiTheme="minorHAnsi" w:hAnsiTheme="minorHAnsi" w:cstheme="minorHAnsi"/>
        </w:rPr>
        <w:t xml:space="preserve">/RS seja informada dos desdobramentos, ou seja convidada para a reunião, caso a Presidência </w:t>
      </w:r>
      <w:r w:rsidR="00D94BA8">
        <w:rPr>
          <w:rFonts w:asciiTheme="minorHAnsi" w:hAnsiTheme="minorHAnsi" w:cstheme="minorHAnsi"/>
        </w:rPr>
        <w:t>entenda pertinente.</w:t>
      </w:r>
    </w:p>
    <w:p w14:paraId="5256A0D8" w14:textId="77777777" w:rsidR="00D94BA8" w:rsidRPr="00D94BA8" w:rsidRDefault="00D94BA8" w:rsidP="00D94BA8">
      <w:pPr>
        <w:pStyle w:val="PargrafodaLista"/>
        <w:rPr>
          <w:rFonts w:asciiTheme="minorHAnsi" w:hAnsiTheme="minorHAnsi" w:cstheme="minorHAnsi"/>
          <w:sz w:val="22"/>
        </w:rPr>
      </w:pPr>
    </w:p>
    <w:p w14:paraId="6C8BB8BF" w14:textId="77777777" w:rsidR="00D94BA8" w:rsidRPr="00E10284" w:rsidRDefault="00D94BA8" w:rsidP="00D94BA8">
      <w:pPr>
        <w:tabs>
          <w:tab w:val="left" w:pos="1418"/>
        </w:tabs>
        <w:spacing w:line="276" w:lineRule="auto"/>
        <w:jc w:val="center"/>
        <w:rPr>
          <w:rFonts w:asciiTheme="minorHAnsi" w:hAnsiTheme="minorHAnsi" w:cstheme="minorHAnsi"/>
          <w:szCs w:val="22"/>
        </w:rPr>
      </w:pPr>
      <w:r w:rsidRPr="00E10284">
        <w:rPr>
          <w:rFonts w:asciiTheme="minorHAnsi" w:hAnsiTheme="minorHAnsi" w:cstheme="minorHAnsi"/>
          <w:szCs w:val="22"/>
        </w:rPr>
        <w:t xml:space="preserve">Porto Alegre </w:t>
      </w:r>
      <w:r>
        <w:rPr>
          <w:rFonts w:asciiTheme="minorHAnsi" w:hAnsiTheme="minorHAnsi" w:cstheme="minorHAnsi"/>
          <w:szCs w:val="22"/>
        </w:rPr>
        <w:t>-</w:t>
      </w:r>
      <w:r w:rsidRPr="00E10284">
        <w:rPr>
          <w:rFonts w:asciiTheme="minorHAnsi" w:hAnsiTheme="minorHAnsi" w:cstheme="minorHAnsi"/>
          <w:szCs w:val="22"/>
        </w:rPr>
        <w:t xml:space="preserve"> RS, </w:t>
      </w:r>
      <w:r w:rsidRPr="00E10284">
        <w:rPr>
          <w:rFonts w:asciiTheme="minorHAnsi" w:hAnsiTheme="minorHAnsi" w:cstheme="minorHAnsi"/>
        </w:rPr>
        <w:t>20 de março de 2023.</w:t>
      </w:r>
    </w:p>
    <w:p w14:paraId="473B6575" w14:textId="77777777" w:rsidR="00D94BA8" w:rsidRPr="00E10284" w:rsidRDefault="00D94BA8" w:rsidP="00D94BA8">
      <w:pPr>
        <w:tabs>
          <w:tab w:val="left" w:pos="1418"/>
        </w:tabs>
        <w:spacing w:line="276" w:lineRule="auto"/>
        <w:rPr>
          <w:rFonts w:asciiTheme="minorHAnsi" w:hAnsiTheme="minorHAnsi" w:cstheme="minorHAnsi"/>
        </w:rPr>
      </w:pPr>
    </w:p>
    <w:p w14:paraId="4CB00CE6" w14:textId="77777777" w:rsidR="00D94BA8" w:rsidRPr="00E10284" w:rsidRDefault="00D94BA8" w:rsidP="00D94BA8">
      <w:pPr>
        <w:tabs>
          <w:tab w:val="left" w:pos="1418"/>
        </w:tabs>
        <w:jc w:val="both"/>
        <w:rPr>
          <w:rFonts w:asciiTheme="minorHAnsi" w:hAnsiTheme="minorHAnsi" w:cstheme="minorHAnsi"/>
        </w:rPr>
      </w:pPr>
      <w:r w:rsidRPr="00E10284">
        <w:rPr>
          <w:rFonts w:asciiTheme="minorHAnsi" w:hAnsiTheme="minorHAnsi" w:cstheme="minorHAnsi"/>
        </w:rPr>
        <w:t>Acompanhad</w:t>
      </w:r>
      <w:r>
        <w:rPr>
          <w:rFonts w:asciiTheme="minorHAnsi" w:hAnsiTheme="minorHAnsi" w:cstheme="minorHAnsi"/>
        </w:rPr>
        <w:t>a</w:t>
      </w:r>
      <w:r w:rsidRPr="00E10284">
        <w:rPr>
          <w:rFonts w:asciiTheme="minorHAnsi" w:hAnsiTheme="minorHAnsi" w:cstheme="minorHAnsi"/>
        </w:rPr>
        <w:t xml:space="preserve"> dos votos dos conselheiros </w:t>
      </w:r>
      <w:r>
        <w:rPr>
          <w:rFonts w:asciiTheme="minorHAnsi" w:hAnsiTheme="minorHAnsi" w:cstheme="minorHAnsi"/>
        </w:rPr>
        <w:t xml:space="preserve">Orildes Tres, Rafael </w:t>
      </w:r>
      <w:proofErr w:type="spellStart"/>
      <w:r>
        <w:rPr>
          <w:rFonts w:asciiTheme="minorHAnsi" w:hAnsiTheme="minorHAnsi" w:cstheme="minorHAnsi"/>
        </w:rPr>
        <w:t>Artico</w:t>
      </w:r>
      <w:proofErr w:type="spellEnd"/>
      <w:r>
        <w:rPr>
          <w:rFonts w:asciiTheme="minorHAnsi" w:hAnsiTheme="minorHAnsi" w:cstheme="minorHAnsi"/>
        </w:rPr>
        <w:t xml:space="preserve"> e</w:t>
      </w:r>
      <w:r w:rsidRPr="00E10284">
        <w:rPr>
          <w:rFonts w:asciiTheme="minorHAnsi" w:hAnsiTheme="minorHAnsi" w:cstheme="minorHAnsi"/>
        </w:rPr>
        <w:t xml:space="preserve"> Patrícia Lopes Silva, atesto a veracidade das informações aqui apresentadas.</w:t>
      </w:r>
    </w:p>
    <w:p w14:paraId="18EBB3C4" w14:textId="77777777" w:rsidR="00D94BA8" w:rsidRPr="00E10284" w:rsidRDefault="00D94BA8" w:rsidP="00D94BA8">
      <w:pPr>
        <w:tabs>
          <w:tab w:val="left" w:pos="1418"/>
        </w:tabs>
        <w:jc w:val="both"/>
        <w:rPr>
          <w:rFonts w:asciiTheme="minorHAnsi" w:hAnsiTheme="minorHAnsi" w:cstheme="minorHAnsi"/>
        </w:rPr>
      </w:pPr>
    </w:p>
    <w:p w14:paraId="255C225F" w14:textId="77777777" w:rsidR="00D94BA8" w:rsidRPr="00E10284" w:rsidRDefault="00D94BA8" w:rsidP="00D94BA8">
      <w:pPr>
        <w:tabs>
          <w:tab w:val="left" w:pos="1418"/>
        </w:tabs>
        <w:jc w:val="both"/>
        <w:rPr>
          <w:rFonts w:asciiTheme="minorHAnsi" w:hAnsiTheme="minorHAnsi" w:cstheme="minorHAnsi"/>
        </w:rPr>
      </w:pPr>
    </w:p>
    <w:p w14:paraId="5A9F6AE1" w14:textId="77777777" w:rsidR="00D94BA8" w:rsidRDefault="00D94BA8" w:rsidP="00D94BA8">
      <w:pPr>
        <w:tabs>
          <w:tab w:val="left" w:pos="1418"/>
        </w:tabs>
        <w:jc w:val="both"/>
        <w:rPr>
          <w:rFonts w:asciiTheme="minorHAnsi" w:hAnsiTheme="minorHAnsi" w:cstheme="minorHAnsi"/>
        </w:rPr>
      </w:pPr>
    </w:p>
    <w:p w14:paraId="30D427CF" w14:textId="77777777" w:rsidR="00D94BA8" w:rsidRPr="00E10284" w:rsidRDefault="00D94BA8" w:rsidP="00D94BA8">
      <w:pPr>
        <w:tabs>
          <w:tab w:val="left" w:pos="1418"/>
        </w:tabs>
        <w:jc w:val="both"/>
        <w:rPr>
          <w:rFonts w:asciiTheme="minorHAnsi" w:hAnsiTheme="minorHAnsi" w:cstheme="minorHAnsi"/>
        </w:rPr>
      </w:pPr>
    </w:p>
    <w:p w14:paraId="56080385" w14:textId="77777777" w:rsidR="00D94BA8" w:rsidRPr="00E10284" w:rsidRDefault="00D94BA8" w:rsidP="00D94BA8">
      <w:pPr>
        <w:rPr>
          <w:rFonts w:asciiTheme="minorHAnsi" w:hAnsiTheme="minorHAnsi" w:cstheme="minorHAnsi"/>
        </w:rPr>
      </w:pPr>
    </w:p>
    <w:p w14:paraId="0C7BDE8F" w14:textId="77777777" w:rsidR="00D94BA8" w:rsidRPr="00E10284" w:rsidRDefault="00D94BA8" w:rsidP="00D94BA8">
      <w:pPr>
        <w:jc w:val="center"/>
        <w:rPr>
          <w:rFonts w:asciiTheme="minorHAnsi" w:hAnsiTheme="minorHAnsi" w:cstheme="minorHAnsi"/>
          <w:b/>
          <w:color w:val="000000" w:themeColor="text1"/>
        </w:rPr>
      </w:pPr>
      <w:r w:rsidRPr="00E10284">
        <w:rPr>
          <w:rFonts w:asciiTheme="minorHAnsi" w:hAnsiTheme="minorHAnsi" w:cstheme="minorHAnsi"/>
          <w:b/>
          <w:color w:val="000000" w:themeColor="text1"/>
        </w:rPr>
        <w:t xml:space="preserve">Andréa Larruscahim Hamilton Ilha </w:t>
      </w:r>
    </w:p>
    <w:p w14:paraId="0715D43E" w14:textId="77777777" w:rsidR="00D94BA8" w:rsidRPr="004C3471" w:rsidRDefault="00614D60" w:rsidP="00D94BA8">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8AA4A493970E469DA071E75DCB663994"/>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D94BA8" w:rsidRPr="00E10284">
            <w:rPr>
              <w:rFonts w:asciiTheme="minorHAnsi" w:hAnsiTheme="minorHAnsi" w:cstheme="minorHAnsi"/>
              <w:color w:val="000000" w:themeColor="text1"/>
            </w:rPr>
            <w:t xml:space="preserve">Coordenadora </w:t>
          </w:r>
          <w:r w:rsidR="00D94BA8">
            <w:rPr>
              <w:rFonts w:asciiTheme="minorHAnsi" w:hAnsiTheme="minorHAnsi" w:cstheme="minorHAnsi"/>
              <w:color w:val="000000" w:themeColor="text1"/>
            </w:rPr>
            <w:t xml:space="preserve">Adjunta </w:t>
          </w:r>
          <w:r w:rsidR="00D94BA8" w:rsidRPr="00E10284">
            <w:rPr>
              <w:rFonts w:asciiTheme="minorHAnsi" w:hAnsiTheme="minorHAnsi" w:cstheme="minorHAnsi"/>
              <w:color w:val="000000" w:themeColor="text1"/>
            </w:rPr>
            <w:t>da Comissão de Exercício Profissional</w:t>
          </w:r>
        </w:sdtContent>
      </w:sdt>
    </w:p>
    <w:p w14:paraId="4805F2C8" w14:textId="0E09156F" w:rsidR="00A912DA" w:rsidRPr="001C4D9C" w:rsidRDefault="00A912DA" w:rsidP="001B7EBD">
      <w:pPr>
        <w:spacing w:line="276" w:lineRule="auto"/>
        <w:jc w:val="center"/>
        <w:rPr>
          <w:rFonts w:asciiTheme="minorHAnsi" w:hAnsiTheme="minorHAnsi" w:cstheme="minorHAnsi"/>
          <w:szCs w:val="22"/>
        </w:rPr>
      </w:pPr>
    </w:p>
    <w:p w14:paraId="6E35E91B" w14:textId="17ED7E9F" w:rsidR="00A912DA" w:rsidRPr="001C4D9C" w:rsidRDefault="00A912DA" w:rsidP="001B7EBD">
      <w:pPr>
        <w:spacing w:after="200" w:line="276" w:lineRule="auto"/>
        <w:rPr>
          <w:rFonts w:asciiTheme="minorHAnsi" w:hAnsiTheme="minorHAnsi" w:cstheme="minorHAnsi"/>
          <w:szCs w:val="22"/>
        </w:rPr>
      </w:pPr>
    </w:p>
    <w:sectPr w:rsidR="00A912DA" w:rsidRPr="001C4D9C">
      <w:headerReference w:type="default" r:id="rId8"/>
      <w:footerReference w:type="default" r:id="rId9"/>
      <w:pgSz w:w="11900" w:h="16840"/>
      <w:pgMar w:top="1985" w:right="851" w:bottom="851" w:left="1701" w:header="1327"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37CEF" w14:textId="77777777" w:rsidR="005A054D" w:rsidRDefault="005A054D">
      <w:r>
        <w:separator/>
      </w:r>
    </w:p>
  </w:endnote>
  <w:endnote w:type="continuationSeparator" w:id="0">
    <w:p w14:paraId="0007AAD7" w14:textId="77777777" w:rsidR="005A054D" w:rsidRDefault="005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4964" w14:textId="77777777" w:rsidR="0072110C" w:rsidRDefault="001B7786">
    <w:pPr>
      <w:tabs>
        <w:tab w:val="center" w:pos="4320"/>
        <w:tab w:val="right" w:pos="8640"/>
      </w:tabs>
      <w:spacing w:after="120" w:line="276" w:lineRule="auto"/>
      <w:ind w:left="-1701" w:right="-851"/>
      <w:jc w:val="center"/>
      <w:rPr>
        <w:rFonts w:ascii="Arial" w:hAnsi="Arial" w:cs="Arial"/>
        <w:b/>
        <w:color w:val="008080"/>
      </w:rPr>
    </w:pPr>
    <w:r>
      <w:rPr>
        <w:rFonts w:ascii="Arial" w:hAnsi="Arial" w:cs="Arial"/>
        <w:b/>
        <w:color w:val="008080"/>
      </w:rPr>
      <w:t>_________________________________________________________________________________________</w:t>
    </w:r>
  </w:p>
  <w:p w14:paraId="67B87757" w14:textId="77777777" w:rsidR="0072110C" w:rsidRDefault="001B7786">
    <w:pPr>
      <w:pStyle w:val="Rodap"/>
      <w:ind w:left="-567"/>
    </w:pPr>
    <w:r>
      <w:rPr>
        <w:rFonts w:ascii="DaxCondensed" w:hAnsi="DaxCondensed" w:cs="Arial"/>
        <w:color w:val="008080"/>
        <w:sz w:val="20"/>
        <w:szCs w:val="20"/>
      </w:rPr>
      <w:t>Rua Dona Laura, nº 320, 14º e 15º andares, bairro Rio Branco - Porto Alegre/RS - CEP:</w:t>
    </w:r>
    <w:r>
      <w:rPr>
        <w:rFonts w:ascii="DaxCondensed" w:hAnsi="DaxCondensed"/>
        <w:color w:val="008080"/>
        <w:sz w:val="20"/>
        <w:szCs w:val="20"/>
      </w:rPr>
      <w:t xml:space="preserve"> </w:t>
    </w:r>
    <w:r>
      <w:rPr>
        <w:rFonts w:ascii="DaxCondensed" w:hAnsi="DaxCondensed" w:cs="Arial"/>
        <w:color w:val="008080"/>
        <w:sz w:val="20"/>
        <w:szCs w:val="20"/>
      </w:rPr>
      <w:t xml:space="preserve">90430-090 | Telefone: (51) </w:t>
    </w:r>
    <w:proofErr w:type="gramStart"/>
    <w:r>
      <w:rPr>
        <w:rFonts w:ascii="DaxCondensed" w:hAnsi="DaxCondensed" w:cs="Arial"/>
        <w:color w:val="008080"/>
        <w:sz w:val="20"/>
        <w:szCs w:val="20"/>
      </w:rPr>
      <w:t xml:space="preserve">3094.9800 </w:t>
    </w:r>
    <w:r>
      <w:rPr>
        <w:color w:val="008080"/>
        <w:sz w:val="20"/>
        <w:szCs w:val="20"/>
      </w:rPr>
      <w:t xml:space="preserve"> </w:t>
    </w:r>
    <w:r>
      <w:rPr>
        <w:color w:val="008080"/>
        <w:sz w:val="20"/>
        <w:szCs w:val="20"/>
      </w:rPr>
      <w:tab/>
    </w:r>
    <w:proofErr w:type="gramEnd"/>
    <w:r>
      <w:rPr>
        <w:color w:val="008080"/>
        <w:sz w:val="20"/>
        <w:szCs w:val="20"/>
      </w:rPr>
      <w:tab/>
    </w:r>
    <w:r>
      <w:rPr>
        <w:rFonts w:ascii="DaxCondensed" w:hAnsi="DaxCondensed" w:cs="Arial"/>
        <w:color w:val="008080"/>
        <w:sz w:val="20"/>
        <w:szCs w:val="20"/>
      </w:rPr>
      <w:fldChar w:fldCharType="begin"/>
    </w:r>
    <w:r>
      <w:rPr>
        <w:rFonts w:ascii="DaxCondensed" w:hAnsi="DaxCondensed" w:cs="Arial"/>
        <w:color w:val="008080"/>
        <w:sz w:val="20"/>
        <w:szCs w:val="20"/>
      </w:rPr>
      <w:instrText xml:space="preserve"> PAGE </w:instrText>
    </w:r>
    <w:r>
      <w:rPr>
        <w:rFonts w:ascii="DaxCondensed" w:hAnsi="DaxCondensed" w:cs="Arial"/>
        <w:color w:val="008080"/>
        <w:sz w:val="20"/>
        <w:szCs w:val="20"/>
      </w:rPr>
      <w:fldChar w:fldCharType="separate"/>
    </w:r>
    <w:r w:rsidR="007C213F">
      <w:rPr>
        <w:rFonts w:ascii="DaxCondensed" w:hAnsi="DaxCondensed" w:cs="Arial"/>
        <w:noProof/>
        <w:color w:val="008080"/>
        <w:sz w:val="20"/>
        <w:szCs w:val="20"/>
      </w:rPr>
      <w:t>3</w:t>
    </w:r>
    <w:r>
      <w:rPr>
        <w:rFonts w:ascii="DaxCondensed" w:hAnsi="DaxCondensed" w:cs="Arial"/>
        <w:color w:val="008080"/>
        <w:sz w:val="20"/>
        <w:szCs w:val="20"/>
      </w:rPr>
      <w:fldChar w:fldCharType="end"/>
    </w:r>
  </w:p>
  <w:p w14:paraId="2AC721AB" w14:textId="77777777" w:rsidR="0072110C" w:rsidRDefault="001B7786">
    <w:pPr>
      <w:pStyle w:val="Rodap"/>
      <w:ind w:left="-567"/>
    </w:pPr>
    <w:r>
      <w:rPr>
        <w:rFonts w:ascii="DaxCondensed" w:hAnsi="DaxCondensed" w:cs="Arial"/>
        <w:b/>
        <w:color w:val="008080"/>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05C6" w14:textId="77777777" w:rsidR="005A054D" w:rsidRDefault="005A054D">
      <w:r>
        <w:rPr>
          <w:color w:val="000000"/>
        </w:rPr>
        <w:separator/>
      </w:r>
    </w:p>
  </w:footnote>
  <w:footnote w:type="continuationSeparator" w:id="0">
    <w:p w14:paraId="7A09F5E3" w14:textId="77777777" w:rsidR="005A054D" w:rsidRDefault="005A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36A3" w14:textId="77777777" w:rsidR="0072110C" w:rsidRDefault="001B7786">
    <w:pPr>
      <w:pStyle w:val="Cabealho"/>
      <w:ind w:left="587"/>
    </w:pPr>
    <w:r>
      <w:rPr>
        <w:rFonts w:ascii="DaxCondensed-Regular" w:eastAsia="Calibri" w:hAnsi="DaxCondensed-Regular" w:cs="DaxCondensed-Regular"/>
        <w:noProof/>
        <w:color w:val="000002"/>
        <w:lang w:eastAsia="pt-BR"/>
      </w:rPr>
      <w:drawing>
        <wp:anchor distT="0" distB="0" distL="114300" distR="114300" simplePos="0" relativeHeight="251658240" behindDoc="1" locked="0" layoutInCell="1" allowOverlap="1" wp14:anchorId="39A15C8C" wp14:editId="67FA795A">
          <wp:simplePos x="0" y="0"/>
          <wp:positionH relativeFrom="page">
            <wp:align>left</wp:align>
          </wp:positionH>
          <wp:positionV relativeFrom="paragraph">
            <wp:posOffset>-697230</wp:posOffset>
          </wp:positionV>
          <wp:extent cx="7572374" cy="971550"/>
          <wp:effectExtent l="0" t="0" r="0" b="0"/>
          <wp:wrapNone/>
          <wp:docPr id="1" name="Imagem 9"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72374" cy="9715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BF"/>
    <w:multiLevelType w:val="hybridMultilevel"/>
    <w:tmpl w:val="D79E56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D446E73"/>
    <w:multiLevelType w:val="hybridMultilevel"/>
    <w:tmpl w:val="23D86A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A3E27BB"/>
    <w:multiLevelType w:val="hybridMultilevel"/>
    <w:tmpl w:val="BB8EB880"/>
    <w:lvl w:ilvl="0" w:tplc="10422F94">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91915A8"/>
    <w:multiLevelType w:val="hybridMultilevel"/>
    <w:tmpl w:val="2A987D24"/>
    <w:lvl w:ilvl="0" w:tplc="04160001">
      <w:start w:val="1"/>
      <w:numFmt w:val="bullet"/>
      <w:lvlText w:val=""/>
      <w:lvlJc w:val="left"/>
      <w:pPr>
        <w:ind w:left="2586" w:hanging="360"/>
      </w:pPr>
      <w:rPr>
        <w:rFonts w:ascii="Symbol" w:hAnsi="Symbol" w:hint="default"/>
      </w:rPr>
    </w:lvl>
    <w:lvl w:ilvl="1" w:tplc="04160003" w:tentative="1">
      <w:start w:val="1"/>
      <w:numFmt w:val="bullet"/>
      <w:lvlText w:val="o"/>
      <w:lvlJc w:val="left"/>
      <w:pPr>
        <w:ind w:left="3306" w:hanging="360"/>
      </w:pPr>
      <w:rPr>
        <w:rFonts w:ascii="Courier New" w:hAnsi="Courier New" w:cs="Courier New" w:hint="default"/>
      </w:rPr>
    </w:lvl>
    <w:lvl w:ilvl="2" w:tplc="04160005" w:tentative="1">
      <w:start w:val="1"/>
      <w:numFmt w:val="bullet"/>
      <w:lvlText w:val=""/>
      <w:lvlJc w:val="left"/>
      <w:pPr>
        <w:ind w:left="4026" w:hanging="360"/>
      </w:pPr>
      <w:rPr>
        <w:rFonts w:ascii="Wingdings" w:hAnsi="Wingdings" w:hint="default"/>
      </w:rPr>
    </w:lvl>
    <w:lvl w:ilvl="3" w:tplc="04160001" w:tentative="1">
      <w:start w:val="1"/>
      <w:numFmt w:val="bullet"/>
      <w:lvlText w:val=""/>
      <w:lvlJc w:val="left"/>
      <w:pPr>
        <w:ind w:left="4746" w:hanging="360"/>
      </w:pPr>
      <w:rPr>
        <w:rFonts w:ascii="Symbol" w:hAnsi="Symbol" w:hint="default"/>
      </w:rPr>
    </w:lvl>
    <w:lvl w:ilvl="4" w:tplc="04160003" w:tentative="1">
      <w:start w:val="1"/>
      <w:numFmt w:val="bullet"/>
      <w:lvlText w:val="o"/>
      <w:lvlJc w:val="left"/>
      <w:pPr>
        <w:ind w:left="5466" w:hanging="360"/>
      </w:pPr>
      <w:rPr>
        <w:rFonts w:ascii="Courier New" w:hAnsi="Courier New" w:cs="Courier New" w:hint="default"/>
      </w:rPr>
    </w:lvl>
    <w:lvl w:ilvl="5" w:tplc="04160005" w:tentative="1">
      <w:start w:val="1"/>
      <w:numFmt w:val="bullet"/>
      <w:lvlText w:val=""/>
      <w:lvlJc w:val="left"/>
      <w:pPr>
        <w:ind w:left="6186" w:hanging="360"/>
      </w:pPr>
      <w:rPr>
        <w:rFonts w:ascii="Wingdings" w:hAnsi="Wingdings" w:hint="default"/>
      </w:rPr>
    </w:lvl>
    <w:lvl w:ilvl="6" w:tplc="04160001" w:tentative="1">
      <w:start w:val="1"/>
      <w:numFmt w:val="bullet"/>
      <w:lvlText w:val=""/>
      <w:lvlJc w:val="left"/>
      <w:pPr>
        <w:ind w:left="6906" w:hanging="360"/>
      </w:pPr>
      <w:rPr>
        <w:rFonts w:ascii="Symbol" w:hAnsi="Symbol" w:hint="default"/>
      </w:rPr>
    </w:lvl>
    <w:lvl w:ilvl="7" w:tplc="04160003" w:tentative="1">
      <w:start w:val="1"/>
      <w:numFmt w:val="bullet"/>
      <w:lvlText w:val="o"/>
      <w:lvlJc w:val="left"/>
      <w:pPr>
        <w:ind w:left="7626" w:hanging="360"/>
      </w:pPr>
      <w:rPr>
        <w:rFonts w:ascii="Courier New" w:hAnsi="Courier New" w:cs="Courier New" w:hint="default"/>
      </w:rPr>
    </w:lvl>
    <w:lvl w:ilvl="8" w:tplc="04160005" w:tentative="1">
      <w:start w:val="1"/>
      <w:numFmt w:val="bullet"/>
      <w:lvlText w:val=""/>
      <w:lvlJc w:val="left"/>
      <w:pPr>
        <w:ind w:left="8346" w:hanging="360"/>
      </w:pPr>
      <w:rPr>
        <w:rFonts w:ascii="Wingdings" w:hAnsi="Wingdings" w:hint="default"/>
      </w:rPr>
    </w:lvl>
  </w:abstractNum>
  <w:abstractNum w:abstractNumId="4" w15:restartNumberingAfterBreak="0">
    <w:nsid w:val="585B538A"/>
    <w:multiLevelType w:val="multilevel"/>
    <w:tmpl w:val="F1D4FCB8"/>
    <w:lvl w:ilvl="0">
      <w:start w:val="1"/>
      <w:numFmt w:val="decimal"/>
      <w:lvlText w:val="%1."/>
      <w:lvlJc w:val="left"/>
      <w:pPr>
        <w:ind w:left="502" w:hanging="360"/>
      </w:pPr>
      <w:rPr>
        <w:sz w:val="24"/>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6C694D47"/>
    <w:multiLevelType w:val="hybridMultilevel"/>
    <w:tmpl w:val="7FDA49D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1C30449"/>
    <w:multiLevelType w:val="multilevel"/>
    <w:tmpl w:val="F18641BC"/>
    <w:lvl w:ilvl="0">
      <w:start w:val="1"/>
      <w:numFmt w:val="decimal"/>
      <w:lvlText w:val="%1."/>
      <w:lvlJc w:val="left"/>
      <w:pPr>
        <w:ind w:left="5316" w:hanging="360"/>
      </w:pPr>
      <w:rPr>
        <w:rFonts w:hint="default"/>
      </w:rPr>
    </w:lvl>
    <w:lvl w:ilvl="1">
      <w:start w:val="1"/>
      <w:numFmt w:val="decimal"/>
      <w:isLgl/>
      <w:lvlText w:val="%1.%2."/>
      <w:lvlJc w:val="left"/>
      <w:pPr>
        <w:ind w:left="5316" w:hanging="360"/>
      </w:pPr>
      <w:rPr>
        <w:rFonts w:hint="default"/>
        <w:sz w:val="24"/>
        <w:szCs w:val="24"/>
      </w:rPr>
    </w:lvl>
    <w:lvl w:ilvl="2">
      <w:start w:val="1"/>
      <w:numFmt w:val="decimal"/>
      <w:isLgl/>
      <w:lvlText w:val="%1.%2.%3."/>
      <w:lvlJc w:val="left"/>
      <w:pPr>
        <w:ind w:left="5676" w:hanging="720"/>
      </w:pPr>
      <w:rPr>
        <w:rFonts w:hint="default"/>
      </w:rPr>
    </w:lvl>
    <w:lvl w:ilvl="3">
      <w:start w:val="1"/>
      <w:numFmt w:val="decimal"/>
      <w:isLgl/>
      <w:lvlText w:val="%1.%2.%3.%4."/>
      <w:lvlJc w:val="left"/>
      <w:pPr>
        <w:ind w:left="5676" w:hanging="720"/>
      </w:pPr>
      <w:rPr>
        <w:rFonts w:hint="default"/>
      </w:rPr>
    </w:lvl>
    <w:lvl w:ilvl="4">
      <w:start w:val="1"/>
      <w:numFmt w:val="decimal"/>
      <w:isLgl/>
      <w:lvlText w:val="%1.%2.%3.%4.%5."/>
      <w:lvlJc w:val="left"/>
      <w:pPr>
        <w:ind w:left="6036" w:hanging="1080"/>
      </w:pPr>
      <w:rPr>
        <w:rFonts w:hint="default"/>
      </w:rPr>
    </w:lvl>
    <w:lvl w:ilvl="5">
      <w:start w:val="1"/>
      <w:numFmt w:val="decimal"/>
      <w:isLgl/>
      <w:lvlText w:val="%1.%2.%3.%4.%5.%6."/>
      <w:lvlJc w:val="left"/>
      <w:pPr>
        <w:ind w:left="6036"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6756" w:hanging="1800"/>
      </w:pPr>
      <w:rPr>
        <w:rFonts w:hint="default"/>
      </w:rPr>
    </w:lvl>
  </w:abstractNum>
  <w:abstractNum w:abstractNumId="7"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start w:val="1"/>
      <w:numFmt w:val="lowerRoman"/>
      <w:lvlText w:val="%3."/>
      <w:lvlJc w:val="right"/>
      <w:pPr>
        <w:ind w:left="3229" w:hanging="180"/>
      </w:pPr>
    </w:lvl>
    <w:lvl w:ilvl="3" w:tplc="0416000F">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num w:numId="1" w16cid:durableId="1415127116">
    <w:abstractNumId w:val="4"/>
  </w:num>
  <w:num w:numId="2" w16cid:durableId="1905986404">
    <w:abstractNumId w:val="5"/>
  </w:num>
  <w:num w:numId="3" w16cid:durableId="1658418222">
    <w:abstractNumId w:val="0"/>
  </w:num>
  <w:num w:numId="4" w16cid:durableId="8408598">
    <w:abstractNumId w:val="7"/>
  </w:num>
  <w:num w:numId="5" w16cid:durableId="1785227868">
    <w:abstractNumId w:val="3"/>
  </w:num>
  <w:num w:numId="6" w16cid:durableId="846480223">
    <w:abstractNumId w:val="6"/>
  </w:num>
  <w:num w:numId="7" w16cid:durableId="1926106529">
    <w:abstractNumId w:val="2"/>
  </w:num>
  <w:num w:numId="8" w16cid:durableId="135203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6E"/>
    <w:rsid w:val="000220FB"/>
    <w:rsid w:val="00026FF3"/>
    <w:rsid w:val="00035760"/>
    <w:rsid w:val="00043579"/>
    <w:rsid w:val="00057C9B"/>
    <w:rsid w:val="000809A4"/>
    <w:rsid w:val="000B472C"/>
    <w:rsid w:val="000B768B"/>
    <w:rsid w:val="0011265A"/>
    <w:rsid w:val="00121082"/>
    <w:rsid w:val="00140BBE"/>
    <w:rsid w:val="00172E09"/>
    <w:rsid w:val="00181D98"/>
    <w:rsid w:val="00187FB2"/>
    <w:rsid w:val="001B7786"/>
    <w:rsid w:val="001B7C7A"/>
    <w:rsid w:val="001B7EBD"/>
    <w:rsid w:val="001C4D9C"/>
    <w:rsid w:val="00201E73"/>
    <w:rsid w:val="00207A71"/>
    <w:rsid w:val="00252ACA"/>
    <w:rsid w:val="00263EDD"/>
    <w:rsid w:val="00264170"/>
    <w:rsid w:val="00270CC6"/>
    <w:rsid w:val="002C6B32"/>
    <w:rsid w:val="002C7273"/>
    <w:rsid w:val="00303C01"/>
    <w:rsid w:val="00367AFB"/>
    <w:rsid w:val="003A59F8"/>
    <w:rsid w:val="003B7125"/>
    <w:rsid w:val="003C262F"/>
    <w:rsid w:val="0042629A"/>
    <w:rsid w:val="0045745B"/>
    <w:rsid w:val="00474979"/>
    <w:rsid w:val="004A3886"/>
    <w:rsid w:val="004A4458"/>
    <w:rsid w:val="004A5422"/>
    <w:rsid w:val="004E4E79"/>
    <w:rsid w:val="004F7FAD"/>
    <w:rsid w:val="00510865"/>
    <w:rsid w:val="005301FD"/>
    <w:rsid w:val="005458DB"/>
    <w:rsid w:val="00557975"/>
    <w:rsid w:val="00586208"/>
    <w:rsid w:val="005A014E"/>
    <w:rsid w:val="005A054D"/>
    <w:rsid w:val="005C29DB"/>
    <w:rsid w:val="005C73C9"/>
    <w:rsid w:val="00614D60"/>
    <w:rsid w:val="006333E7"/>
    <w:rsid w:val="00672B40"/>
    <w:rsid w:val="00684E28"/>
    <w:rsid w:val="006D711E"/>
    <w:rsid w:val="006E1F18"/>
    <w:rsid w:val="007134DB"/>
    <w:rsid w:val="00716E9F"/>
    <w:rsid w:val="00721C6E"/>
    <w:rsid w:val="00745593"/>
    <w:rsid w:val="00771075"/>
    <w:rsid w:val="0077707E"/>
    <w:rsid w:val="00783AFD"/>
    <w:rsid w:val="007C213F"/>
    <w:rsid w:val="007D7873"/>
    <w:rsid w:val="00814572"/>
    <w:rsid w:val="008270C0"/>
    <w:rsid w:val="00850700"/>
    <w:rsid w:val="00877F07"/>
    <w:rsid w:val="00890C9B"/>
    <w:rsid w:val="008A2FF7"/>
    <w:rsid w:val="008C30E1"/>
    <w:rsid w:val="008D7782"/>
    <w:rsid w:val="008F1584"/>
    <w:rsid w:val="0091333B"/>
    <w:rsid w:val="00917826"/>
    <w:rsid w:val="0094251E"/>
    <w:rsid w:val="00945081"/>
    <w:rsid w:val="009458D4"/>
    <w:rsid w:val="00953382"/>
    <w:rsid w:val="00960C2A"/>
    <w:rsid w:val="00963D9F"/>
    <w:rsid w:val="00991F56"/>
    <w:rsid w:val="00995DC9"/>
    <w:rsid w:val="009F4B26"/>
    <w:rsid w:val="00A0406F"/>
    <w:rsid w:val="00A0637B"/>
    <w:rsid w:val="00A219B0"/>
    <w:rsid w:val="00A404D8"/>
    <w:rsid w:val="00A544CA"/>
    <w:rsid w:val="00A873A2"/>
    <w:rsid w:val="00A912DA"/>
    <w:rsid w:val="00AB19C5"/>
    <w:rsid w:val="00AB43E2"/>
    <w:rsid w:val="00B13FC9"/>
    <w:rsid w:val="00B54A65"/>
    <w:rsid w:val="00B73C4C"/>
    <w:rsid w:val="00B85142"/>
    <w:rsid w:val="00BD0240"/>
    <w:rsid w:val="00BD043A"/>
    <w:rsid w:val="00BD599B"/>
    <w:rsid w:val="00BE167A"/>
    <w:rsid w:val="00BE2E0A"/>
    <w:rsid w:val="00C00360"/>
    <w:rsid w:val="00C10D50"/>
    <w:rsid w:val="00C26CF0"/>
    <w:rsid w:val="00C327FE"/>
    <w:rsid w:val="00CA3C06"/>
    <w:rsid w:val="00CA61E3"/>
    <w:rsid w:val="00D04526"/>
    <w:rsid w:val="00D271FA"/>
    <w:rsid w:val="00D65C4D"/>
    <w:rsid w:val="00D94BA8"/>
    <w:rsid w:val="00D964EA"/>
    <w:rsid w:val="00DC6AB2"/>
    <w:rsid w:val="00E302DE"/>
    <w:rsid w:val="00E955A4"/>
    <w:rsid w:val="00EA3AD9"/>
    <w:rsid w:val="00EE1795"/>
    <w:rsid w:val="00EF460C"/>
    <w:rsid w:val="00F17E38"/>
    <w:rsid w:val="00F33C96"/>
    <w:rsid w:val="00F36A2C"/>
    <w:rsid w:val="00F40F07"/>
    <w:rsid w:val="00F75BCC"/>
    <w:rsid w:val="00F761DD"/>
    <w:rsid w:val="00F931F2"/>
    <w:rsid w:val="00FA6570"/>
    <w:rsid w:val="00FC579A"/>
    <w:rsid w:val="00FD4E19"/>
    <w:rsid w:val="00FE3409"/>
    <w:rsid w:val="00FF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E818"/>
  <w15:docId w15:val="{536A7AF6-409B-4D32-9885-1546FC4D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qFormat/>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character" w:styleId="Refdenotaderodap">
    <w:name w:val="footnote reference"/>
    <w:uiPriority w:val="99"/>
    <w:rPr>
      <w:position w:val="0"/>
      <w:vertAlign w:val="superscript"/>
    </w:rPr>
  </w:style>
  <w:style w:type="character" w:styleId="TextodoEspaoReservado">
    <w:name w:val="Placeholder Text"/>
    <w:basedOn w:val="Fontepargpadro"/>
    <w:rPr>
      <w:color w:val="808080"/>
    </w:rPr>
  </w:style>
  <w:style w:type="paragraph" w:styleId="Textodenotaderodap">
    <w:name w:val="footnote text"/>
    <w:aliases w:val="Char, Char"/>
    <w:basedOn w:val="Normal"/>
    <w:link w:val="TextodenotaderodapChar"/>
    <w:uiPriority w:val="99"/>
    <w:unhideWhenUsed/>
    <w:rsid w:val="00BE167A"/>
    <w:pPr>
      <w:suppressAutoHyphens w:val="0"/>
      <w:autoSpaceDN/>
      <w:textAlignment w:val="auto"/>
    </w:pPr>
    <w:rPr>
      <w:sz w:val="20"/>
      <w:szCs w:val="20"/>
    </w:rPr>
  </w:style>
  <w:style w:type="character" w:customStyle="1" w:styleId="TextodenotaderodapChar">
    <w:name w:val="Texto de nota de rodapé Char"/>
    <w:aliases w:val="Char Char, Char Char"/>
    <w:basedOn w:val="Fontepargpadro"/>
    <w:link w:val="Textodenotaderodap"/>
    <w:uiPriority w:val="99"/>
    <w:rsid w:val="00BE167A"/>
    <w:rPr>
      <w:rFonts w:ascii="Cambria" w:eastAsia="Cambria" w:hAnsi="Cambria"/>
      <w:sz w:val="20"/>
      <w:szCs w:val="20"/>
    </w:rPr>
  </w:style>
  <w:style w:type="character" w:styleId="Hyperlink">
    <w:name w:val="Hyperlink"/>
    <w:basedOn w:val="Fontepargpadro"/>
    <w:uiPriority w:val="99"/>
    <w:unhideWhenUsed/>
    <w:rsid w:val="00BE167A"/>
    <w:rPr>
      <w:color w:val="0563C1" w:themeColor="hyperlink"/>
      <w:u w:val="single"/>
    </w:rPr>
  </w:style>
  <w:style w:type="paragraph" w:styleId="NormalWeb">
    <w:name w:val="Normal (Web)"/>
    <w:basedOn w:val="Normal"/>
    <w:uiPriority w:val="99"/>
    <w:semiHidden/>
    <w:unhideWhenUsed/>
    <w:rsid w:val="00BD043A"/>
    <w:pPr>
      <w:suppressAutoHyphens w:val="0"/>
      <w:autoSpaceDN/>
      <w:spacing w:before="100" w:beforeAutospacing="1" w:after="100" w:afterAutospacing="1"/>
      <w:textAlignment w:val="auto"/>
    </w:pPr>
    <w:rPr>
      <w:rFonts w:ascii="Times New Roman" w:eastAsia="Times New Roman" w:hAnsi="Times New Roman"/>
      <w:lang w:eastAsia="pt-BR"/>
    </w:rPr>
  </w:style>
  <w:style w:type="character" w:styleId="Forte">
    <w:name w:val="Strong"/>
    <w:basedOn w:val="Fontepargpadro"/>
    <w:uiPriority w:val="22"/>
    <w:qFormat/>
    <w:rsid w:val="00BD043A"/>
    <w:rPr>
      <w:b/>
      <w:bCs/>
    </w:rPr>
  </w:style>
  <w:style w:type="paragraph" w:customStyle="1" w:styleId="Default">
    <w:name w:val="Default"/>
    <w:rsid w:val="005301FD"/>
    <w:pPr>
      <w:autoSpaceDE w:val="0"/>
      <w:adjustRightInd w:val="0"/>
      <w:spacing w:after="0" w:line="240" w:lineRule="auto"/>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718">
      <w:bodyDiv w:val="1"/>
      <w:marLeft w:val="0"/>
      <w:marRight w:val="0"/>
      <w:marTop w:val="0"/>
      <w:marBottom w:val="0"/>
      <w:divBdr>
        <w:top w:val="none" w:sz="0" w:space="0" w:color="auto"/>
        <w:left w:val="none" w:sz="0" w:space="0" w:color="auto"/>
        <w:bottom w:val="none" w:sz="0" w:space="0" w:color="auto"/>
        <w:right w:val="none" w:sz="0" w:space="0" w:color="auto"/>
      </w:divBdr>
    </w:div>
    <w:div w:id="577328280">
      <w:bodyDiv w:val="1"/>
      <w:marLeft w:val="0"/>
      <w:marRight w:val="0"/>
      <w:marTop w:val="0"/>
      <w:marBottom w:val="0"/>
      <w:divBdr>
        <w:top w:val="none" w:sz="0" w:space="0" w:color="auto"/>
        <w:left w:val="none" w:sz="0" w:space="0" w:color="auto"/>
        <w:bottom w:val="none" w:sz="0" w:space="0" w:color="auto"/>
        <w:right w:val="none" w:sz="0" w:space="0" w:color="auto"/>
      </w:divBdr>
    </w:div>
    <w:div w:id="1355575476">
      <w:bodyDiv w:val="1"/>
      <w:marLeft w:val="0"/>
      <w:marRight w:val="0"/>
      <w:marTop w:val="0"/>
      <w:marBottom w:val="0"/>
      <w:divBdr>
        <w:top w:val="none" w:sz="0" w:space="0" w:color="auto"/>
        <w:left w:val="none" w:sz="0" w:space="0" w:color="auto"/>
        <w:bottom w:val="none" w:sz="0" w:space="0" w:color="auto"/>
        <w:right w:val="none" w:sz="0" w:space="0" w:color="auto"/>
      </w:divBdr>
    </w:div>
    <w:div w:id="1395815746">
      <w:bodyDiv w:val="1"/>
      <w:marLeft w:val="0"/>
      <w:marRight w:val="0"/>
      <w:marTop w:val="0"/>
      <w:marBottom w:val="0"/>
      <w:divBdr>
        <w:top w:val="none" w:sz="0" w:space="0" w:color="auto"/>
        <w:left w:val="none" w:sz="0" w:space="0" w:color="auto"/>
        <w:bottom w:val="none" w:sz="0" w:space="0" w:color="auto"/>
        <w:right w:val="none" w:sz="0" w:space="0" w:color="auto"/>
      </w:divBdr>
    </w:div>
    <w:div w:id="1618951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4A493970E469DA071E75DCB663994"/>
        <w:category>
          <w:name w:val="Geral"/>
          <w:gallery w:val="placeholder"/>
        </w:category>
        <w:types>
          <w:type w:val="bbPlcHdr"/>
        </w:types>
        <w:behaviors>
          <w:behavior w:val="content"/>
        </w:behaviors>
        <w:guid w:val="{447D351A-71AB-4B2A-A44C-ACD47D52298D}"/>
      </w:docPartPr>
      <w:docPartBody>
        <w:p w:rsidR="00800801" w:rsidRDefault="0078763E" w:rsidP="0078763E">
          <w:pPr>
            <w:pStyle w:val="8AA4A493970E469DA071E75DCB663994"/>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9F"/>
    <w:rsid w:val="00070A25"/>
    <w:rsid w:val="00080090"/>
    <w:rsid w:val="00207755"/>
    <w:rsid w:val="003129D6"/>
    <w:rsid w:val="0075449F"/>
    <w:rsid w:val="0078763E"/>
    <w:rsid w:val="00800801"/>
    <w:rsid w:val="00DA6219"/>
    <w:rsid w:val="00F43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8763E"/>
    <w:rPr>
      <w:color w:val="808080"/>
    </w:rPr>
  </w:style>
  <w:style w:type="paragraph" w:customStyle="1" w:styleId="8AA4A493970E469DA071E75DCB663994">
    <w:name w:val="8AA4A493970E469DA071E75DCB663994"/>
    <w:rsid w:val="00787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869</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5</cp:revision>
  <cp:lastPrinted>2021-09-02T13:36:00Z</cp:lastPrinted>
  <dcterms:created xsi:type="dcterms:W3CDTF">2023-03-21T14:08:00Z</dcterms:created>
  <dcterms:modified xsi:type="dcterms:W3CDTF">2023-04-06T14:38:00Z</dcterms:modified>
</cp:coreProperties>
</file>