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DD4E" w14:textId="77777777" w:rsidR="00075399" w:rsidRPr="00B9236F" w:rsidRDefault="00075399" w:rsidP="00347299">
      <w:pPr>
        <w:pStyle w:val="SemEspaamento"/>
        <w:rPr>
          <w:sz w:val="28"/>
          <w:szCs w:val="28"/>
        </w:rPr>
      </w:pPr>
      <w:bookmarkStart w:id="0" w:name="_Toc470188888"/>
    </w:p>
    <w:p w14:paraId="76D4C3DF" w14:textId="2C9ABE14" w:rsidR="005F255B" w:rsidRPr="00F57475" w:rsidRDefault="00D4051C" w:rsidP="00B9236F">
      <w:pPr>
        <w:pStyle w:val="captulo"/>
        <w:tabs>
          <w:tab w:val="left" w:pos="851"/>
          <w:tab w:val="left" w:pos="1701"/>
        </w:tabs>
        <w:rPr>
          <w:rFonts w:asciiTheme="minorHAnsi" w:hAnsiTheme="minorHAnsi" w:cstheme="minorHAnsi"/>
          <w:sz w:val="24"/>
          <w:szCs w:val="24"/>
        </w:rPr>
      </w:pPr>
      <w:r w:rsidRPr="00F57475">
        <w:rPr>
          <w:rFonts w:asciiTheme="minorHAnsi" w:hAnsiTheme="minorHAnsi" w:cstheme="minorHAnsi"/>
          <w:sz w:val="24"/>
          <w:szCs w:val="24"/>
        </w:rPr>
        <w:t xml:space="preserve">PORTARIA </w:t>
      </w:r>
      <w:r w:rsidR="009C7C41" w:rsidRPr="00F57475">
        <w:rPr>
          <w:rFonts w:asciiTheme="minorHAnsi" w:hAnsiTheme="minorHAnsi" w:cstheme="minorHAnsi"/>
          <w:sz w:val="24"/>
          <w:szCs w:val="24"/>
        </w:rPr>
        <w:t xml:space="preserve"> NORMATIVA Nº </w:t>
      </w:r>
      <w:r w:rsidR="00F57475">
        <w:rPr>
          <w:rFonts w:asciiTheme="minorHAnsi" w:hAnsiTheme="minorHAnsi" w:cstheme="minorHAnsi"/>
          <w:sz w:val="24"/>
          <w:szCs w:val="24"/>
        </w:rPr>
        <w:t>013</w:t>
      </w:r>
      <w:bookmarkEnd w:id="0"/>
      <w:r w:rsidR="00F57475">
        <w:rPr>
          <w:rFonts w:asciiTheme="minorHAnsi" w:hAnsiTheme="minorHAnsi" w:cstheme="minorHAnsi"/>
          <w:sz w:val="24"/>
          <w:szCs w:val="24"/>
        </w:rPr>
        <w:t>, DE 07 DE JULHO DE 2023</w:t>
      </w:r>
    </w:p>
    <w:p w14:paraId="5B6B467C" w14:textId="77777777" w:rsidR="00DD4D45" w:rsidRDefault="00DD4D45" w:rsidP="00B9236F">
      <w:pPr>
        <w:tabs>
          <w:tab w:val="left" w:pos="851"/>
          <w:tab w:val="left" w:pos="1701"/>
        </w:tabs>
        <w:ind w:left="4253"/>
        <w:jc w:val="both"/>
        <w:rPr>
          <w:rFonts w:asciiTheme="minorHAnsi" w:eastAsia="Times New Roman" w:hAnsiTheme="minorHAnsi" w:cstheme="minorHAnsi"/>
          <w:lang w:eastAsia="pt-BR"/>
        </w:rPr>
      </w:pPr>
    </w:p>
    <w:p w14:paraId="5822F327" w14:textId="77777777" w:rsidR="00B9236F" w:rsidRPr="00B9236F" w:rsidRDefault="00B9236F" w:rsidP="00B9236F">
      <w:pPr>
        <w:tabs>
          <w:tab w:val="left" w:pos="851"/>
          <w:tab w:val="left" w:pos="1701"/>
        </w:tabs>
        <w:ind w:left="4253"/>
        <w:jc w:val="both"/>
        <w:rPr>
          <w:rFonts w:asciiTheme="minorHAnsi" w:eastAsia="Times New Roman" w:hAnsiTheme="minorHAnsi" w:cstheme="minorHAnsi"/>
          <w:lang w:eastAsia="pt-BR"/>
        </w:rPr>
      </w:pPr>
    </w:p>
    <w:p w14:paraId="54A4B8D3" w14:textId="4EE0D6FE" w:rsidR="00DD4D45" w:rsidRDefault="00E40451" w:rsidP="00B9236F">
      <w:pPr>
        <w:tabs>
          <w:tab w:val="left" w:pos="851"/>
          <w:tab w:val="left" w:pos="1701"/>
        </w:tabs>
        <w:ind w:left="482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F5747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Institui e regulamenta </w:t>
      </w:r>
      <w:r w:rsidR="00260136" w:rsidRPr="00F5747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os </w:t>
      </w:r>
      <w:r w:rsidR="00DD4D45" w:rsidRPr="00F57475">
        <w:rPr>
          <w:rFonts w:asciiTheme="minorHAnsi" w:eastAsia="Times New Roman" w:hAnsiTheme="minorHAnsi" w:cstheme="minorHAnsi"/>
          <w:sz w:val="22"/>
          <w:szCs w:val="22"/>
          <w:lang w:eastAsia="pt-BR"/>
        </w:rPr>
        <w:t>trâmites processuais na Assessoria Jurídica do CAU/RS e dá outras providências.</w:t>
      </w:r>
    </w:p>
    <w:p w14:paraId="697322DD" w14:textId="77777777" w:rsidR="00B9236F" w:rsidRPr="00B9236F" w:rsidRDefault="00B9236F" w:rsidP="00B9236F">
      <w:pPr>
        <w:tabs>
          <w:tab w:val="left" w:pos="851"/>
          <w:tab w:val="left" w:pos="1701"/>
        </w:tabs>
        <w:ind w:left="4253"/>
        <w:jc w:val="both"/>
        <w:rPr>
          <w:rFonts w:asciiTheme="minorHAnsi" w:eastAsia="Times New Roman" w:hAnsiTheme="minorHAnsi" w:cstheme="minorHAnsi"/>
          <w:lang w:eastAsia="pt-BR"/>
        </w:rPr>
      </w:pPr>
    </w:p>
    <w:p w14:paraId="7A4A824E" w14:textId="77777777" w:rsidR="00B9236F" w:rsidRPr="00B9236F" w:rsidRDefault="00B9236F" w:rsidP="00B9236F">
      <w:pPr>
        <w:tabs>
          <w:tab w:val="left" w:pos="851"/>
          <w:tab w:val="left" w:pos="1701"/>
        </w:tabs>
        <w:ind w:left="4253"/>
        <w:jc w:val="both"/>
        <w:rPr>
          <w:rFonts w:asciiTheme="minorHAnsi" w:eastAsia="Times New Roman" w:hAnsiTheme="minorHAnsi" w:cstheme="minorHAnsi"/>
          <w:lang w:eastAsia="pt-BR"/>
        </w:rPr>
      </w:pPr>
    </w:p>
    <w:p w14:paraId="4E535A3B" w14:textId="5F9F7C47" w:rsidR="002938A8" w:rsidRPr="00347299" w:rsidRDefault="00A4213D" w:rsidP="00F5747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120"/>
        <w:jc w:val="both"/>
        <w:rPr>
          <w:rFonts w:asciiTheme="minorHAnsi" w:hAnsiTheme="minorHAnsi" w:cstheme="minorHAnsi"/>
        </w:rPr>
      </w:pPr>
      <w:r w:rsidRPr="00347299">
        <w:rPr>
          <w:rFonts w:asciiTheme="minorHAnsi" w:hAnsiTheme="minorHAnsi" w:cstheme="minorHAnsi"/>
        </w:rPr>
        <w:t xml:space="preserve">O presidente do Conselho de Arquitetura de Urbanismo do </w:t>
      </w:r>
      <w:r w:rsidR="00212EE2" w:rsidRPr="00347299">
        <w:rPr>
          <w:rFonts w:asciiTheme="minorHAnsi" w:hAnsiTheme="minorHAnsi" w:cstheme="minorHAnsi"/>
        </w:rPr>
        <w:t>E</w:t>
      </w:r>
      <w:r w:rsidRPr="00347299">
        <w:rPr>
          <w:rFonts w:asciiTheme="minorHAnsi" w:hAnsiTheme="minorHAnsi" w:cstheme="minorHAnsi"/>
        </w:rPr>
        <w:t>stado do Rio Grande do Sul</w:t>
      </w:r>
      <w:r w:rsidR="00212EE2" w:rsidRPr="00347299">
        <w:rPr>
          <w:rFonts w:asciiTheme="minorHAnsi" w:hAnsiTheme="minorHAnsi" w:cstheme="minorHAnsi"/>
        </w:rPr>
        <w:t>,</w:t>
      </w:r>
      <w:r w:rsidRPr="00347299">
        <w:rPr>
          <w:rFonts w:asciiTheme="minorHAnsi" w:hAnsiTheme="minorHAnsi" w:cstheme="minorHAnsi"/>
        </w:rPr>
        <w:t xml:space="preserve"> no uso de suas atribuições legais previstas no art. 34, inciso I, c/c art. 35, inciso III, ambos da Lei nº 12.378/2010</w:t>
      </w:r>
      <w:r w:rsidR="00212EE2" w:rsidRPr="00347299">
        <w:rPr>
          <w:rFonts w:asciiTheme="minorHAnsi" w:hAnsiTheme="minorHAnsi" w:cstheme="minorHAnsi"/>
        </w:rPr>
        <w:t>,</w:t>
      </w:r>
      <w:r w:rsidRPr="00347299">
        <w:rPr>
          <w:rFonts w:asciiTheme="minorHAnsi" w:hAnsiTheme="minorHAnsi" w:cstheme="minorHAnsi"/>
        </w:rPr>
        <w:t xml:space="preserve"> e </w:t>
      </w:r>
      <w:r w:rsidR="002938A8" w:rsidRPr="00347299">
        <w:rPr>
          <w:rFonts w:asciiTheme="minorHAnsi" w:hAnsiTheme="minorHAnsi" w:cstheme="minorHAnsi"/>
        </w:rPr>
        <w:t>no art. 151, inciso XLV, do Regimento Interno do CAU/RS:</w:t>
      </w:r>
    </w:p>
    <w:p w14:paraId="6EB972A1" w14:textId="77777777" w:rsidR="00A4213D" w:rsidRPr="00347299" w:rsidRDefault="00A4213D" w:rsidP="00F5747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120"/>
        <w:jc w:val="both"/>
        <w:rPr>
          <w:rFonts w:asciiTheme="minorHAnsi" w:hAnsiTheme="minorHAnsi" w:cstheme="minorHAnsi"/>
        </w:rPr>
      </w:pPr>
      <w:r w:rsidRPr="00347299">
        <w:rPr>
          <w:rFonts w:asciiTheme="minorHAnsi" w:hAnsiTheme="minorHAnsi" w:cstheme="minorHAnsi"/>
        </w:rPr>
        <w:t>Considerando que a Lei nº 9.784/1999 dispõe que os processos administrativos, no âmbito da Administração Pública Federal, obedecerão, dentre outros, aos princípios da legalidade, finalidade, motivação, razoabilidade, proporcionalidade, moralidade, ampla defesa, contraditório, segurança jurídica,</w:t>
      </w:r>
      <w:r w:rsidR="002938A8" w:rsidRPr="00347299">
        <w:rPr>
          <w:rFonts w:asciiTheme="minorHAnsi" w:hAnsiTheme="minorHAnsi" w:cstheme="minorHAnsi"/>
        </w:rPr>
        <w:t xml:space="preserve"> interesse público e eficiência.</w:t>
      </w:r>
    </w:p>
    <w:p w14:paraId="5B6F8B97" w14:textId="77777777" w:rsidR="00DD4D45" w:rsidRPr="00347299" w:rsidRDefault="00DD4D45" w:rsidP="006773ED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b/>
          <w:bCs/>
        </w:rPr>
      </w:pPr>
    </w:p>
    <w:p w14:paraId="20427AE2" w14:textId="3170F928" w:rsidR="00075399" w:rsidRPr="00347299" w:rsidRDefault="00A4213D" w:rsidP="00F57475">
      <w:pPr>
        <w:rPr>
          <w:rFonts w:asciiTheme="minorHAnsi" w:eastAsia="Times New Roman" w:hAnsiTheme="minorHAnsi" w:cstheme="minorHAnsi"/>
          <w:b/>
          <w:lang w:eastAsia="pt-BR"/>
        </w:rPr>
      </w:pPr>
      <w:r w:rsidRPr="00347299">
        <w:rPr>
          <w:rFonts w:asciiTheme="minorHAnsi" w:eastAsia="Times New Roman" w:hAnsiTheme="minorHAnsi" w:cstheme="minorHAnsi"/>
          <w:b/>
          <w:lang w:eastAsia="pt-BR"/>
        </w:rPr>
        <w:t>RESOLVE:</w:t>
      </w:r>
    </w:p>
    <w:p w14:paraId="142BF568" w14:textId="77777777" w:rsidR="00A4213D" w:rsidRPr="00347299" w:rsidRDefault="002D205C" w:rsidP="00F57475">
      <w:pPr>
        <w:jc w:val="center"/>
        <w:rPr>
          <w:rFonts w:asciiTheme="minorHAnsi" w:eastAsia="Times New Roman" w:hAnsiTheme="minorHAnsi" w:cstheme="minorHAnsi"/>
          <w:b/>
        </w:rPr>
      </w:pPr>
      <w:r w:rsidRPr="00347299">
        <w:rPr>
          <w:rFonts w:asciiTheme="minorHAnsi" w:eastAsia="Times New Roman" w:hAnsiTheme="minorHAnsi" w:cstheme="minorHAnsi"/>
          <w:b/>
        </w:rPr>
        <w:t>CAPÍTULO I</w:t>
      </w:r>
    </w:p>
    <w:p w14:paraId="40A828D5" w14:textId="098F3F9A" w:rsidR="00C021F4" w:rsidRPr="00347299" w:rsidRDefault="002D205C" w:rsidP="00F57475">
      <w:pPr>
        <w:jc w:val="center"/>
        <w:rPr>
          <w:rFonts w:asciiTheme="minorHAnsi" w:eastAsia="Times New Roman" w:hAnsiTheme="minorHAnsi" w:cstheme="minorHAnsi"/>
          <w:b/>
        </w:rPr>
      </w:pPr>
      <w:r w:rsidRPr="00347299">
        <w:rPr>
          <w:rFonts w:asciiTheme="minorHAnsi" w:eastAsia="Times New Roman" w:hAnsiTheme="minorHAnsi" w:cstheme="minorHAnsi"/>
          <w:b/>
        </w:rPr>
        <w:t>DAS DISPOSIÇÕES PRELIMINARES</w:t>
      </w:r>
    </w:p>
    <w:p w14:paraId="0B9617EB" w14:textId="77777777" w:rsidR="00F57475" w:rsidRPr="00347299" w:rsidRDefault="00F57475" w:rsidP="00F57475">
      <w:pPr>
        <w:jc w:val="center"/>
        <w:rPr>
          <w:rFonts w:asciiTheme="minorHAnsi" w:eastAsia="Times New Roman" w:hAnsiTheme="minorHAnsi" w:cstheme="minorHAnsi"/>
          <w:b/>
        </w:rPr>
      </w:pPr>
    </w:p>
    <w:p w14:paraId="0E33511E" w14:textId="4CF93115" w:rsidR="00C021F4" w:rsidRPr="00347299" w:rsidRDefault="00B9236F" w:rsidP="007D3085">
      <w:pPr>
        <w:spacing w:line="259" w:lineRule="auto"/>
        <w:jc w:val="both"/>
        <w:rPr>
          <w:rFonts w:asciiTheme="minorHAnsi" w:hAnsiTheme="minorHAnsi" w:cstheme="minorHAnsi"/>
        </w:rPr>
      </w:pPr>
      <w:r w:rsidRPr="00B9236F">
        <w:rPr>
          <w:rFonts w:asciiTheme="minorHAnsi" w:hAnsiTheme="minorHAnsi" w:cstheme="minorHAnsi"/>
          <w:b/>
        </w:rPr>
        <w:t>Art. 1º</w:t>
      </w:r>
      <w:r>
        <w:rPr>
          <w:rFonts w:asciiTheme="minorHAnsi" w:hAnsiTheme="minorHAnsi" w:cstheme="minorHAnsi"/>
          <w:b/>
        </w:rPr>
        <w:t>.</w:t>
      </w:r>
      <w:r w:rsidRPr="00B9236F">
        <w:rPr>
          <w:rFonts w:asciiTheme="minorHAnsi" w:hAnsiTheme="minorHAnsi" w:cstheme="minorHAnsi"/>
        </w:rPr>
        <w:t xml:space="preserve"> </w:t>
      </w:r>
      <w:r w:rsidR="00C021F4" w:rsidRPr="00B9236F">
        <w:rPr>
          <w:rFonts w:asciiTheme="minorHAnsi" w:hAnsiTheme="minorHAnsi" w:cstheme="minorHAnsi"/>
        </w:rPr>
        <w:t>A Assessoria</w:t>
      </w:r>
      <w:r w:rsidR="00C021F4" w:rsidRPr="00347299">
        <w:rPr>
          <w:rFonts w:asciiTheme="minorHAnsi" w:hAnsiTheme="minorHAnsi" w:cstheme="minorHAnsi"/>
        </w:rPr>
        <w:t xml:space="preserve"> Jurídica do CAU/RS está a serviço desta Autarquia Pública Federal, que tem suas instâncias decisórias nas Comissões, Presidência e Plenário, sendo o papel da assessoria jurídica orientar e assessorar as discussões pautadas nas instâncias políticas do Conselho e viabilizar juridicamente as suas decisões, tornando viável, dentro da juridicidade devida, os anseios dos membros eleitos pelos arquitetos e urbanistas do </w:t>
      </w:r>
      <w:r w:rsidR="00212EE2" w:rsidRPr="00347299">
        <w:rPr>
          <w:rFonts w:asciiTheme="minorHAnsi" w:hAnsiTheme="minorHAnsi" w:cstheme="minorHAnsi"/>
        </w:rPr>
        <w:t>Rio Grande do Sul.</w:t>
      </w:r>
    </w:p>
    <w:p w14:paraId="6ED05BD9" w14:textId="77777777" w:rsidR="00075399" w:rsidRPr="00347299" w:rsidRDefault="00075399" w:rsidP="00075399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</w:p>
    <w:p w14:paraId="61BBA84A" w14:textId="0FA977D9" w:rsidR="00C021F4" w:rsidRPr="00B9236F" w:rsidRDefault="00B9236F" w:rsidP="00B9236F">
      <w:pPr>
        <w:suppressAutoHyphens/>
        <w:jc w:val="both"/>
        <w:rPr>
          <w:rFonts w:asciiTheme="minorHAnsi" w:hAnsiTheme="minorHAnsi" w:cstheme="minorHAnsi"/>
        </w:rPr>
      </w:pPr>
      <w:r w:rsidRPr="00B9236F">
        <w:rPr>
          <w:rFonts w:asciiTheme="minorHAnsi" w:hAnsiTheme="minorHAnsi" w:cstheme="minorHAnsi"/>
          <w:b/>
        </w:rPr>
        <w:t xml:space="preserve">Art. </w:t>
      </w:r>
      <w:r>
        <w:rPr>
          <w:rFonts w:asciiTheme="minorHAnsi" w:hAnsiTheme="minorHAnsi" w:cstheme="minorHAnsi"/>
          <w:b/>
        </w:rPr>
        <w:t>2</w:t>
      </w:r>
      <w:r w:rsidRPr="00B9236F">
        <w:rPr>
          <w:rFonts w:asciiTheme="minorHAnsi" w:hAnsiTheme="minorHAnsi" w:cstheme="minorHAnsi"/>
          <w:b/>
        </w:rPr>
        <w:t>º</w:t>
      </w:r>
      <w:r>
        <w:rPr>
          <w:rFonts w:asciiTheme="minorHAnsi" w:hAnsiTheme="minorHAnsi" w:cstheme="minorHAnsi"/>
          <w:b/>
        </w:rPr>
        <w:t>.</w:t>
      </w:r>
      <w:r w:rsidRPr="00B9236F">
        <w:rPr>
          <w:rFonts w:asciiTheme="minorHAnsi" w:hAnsiTheme="minorHAnsi" w:cstheme="minorHAnsi"/>
        </w:rPr>
        <w:t xml:space="preserve"> </w:t>
      </w:r>
      <w:r w:rsidR="00C021F4" w:rsidRPr="00B9236F">
        <w:rPr>
          <w:rFonts w:asciiTheme="minorHAnsi" w:hAnsiTheme="minorHAnsi" w:cstheme="minorHAnsi"/>
        </w:rPr>
        <w:t xml:space="preserve">Os advogados do CAU devem exercer a representação judicial e a consultoria jurídica da respectiva unidade federada </w:t>
      </w:r>
      <w:r w:rsidR="009115C9" w:rsidRPr="00B9236F">
        <w:rPr>
          <w:rFonts w:asciiTheme="minorHAnsi" w:hAnsiTheme="minorHAnsi" w:cstheme="minorHAnsi"/>
        </w:rPr>
        <w:t xml:space="preserve">em </w:t>
      </w:r>
      <w:r w:rsidR="00C021F4" w:rsidRPr="00B9236F">
        <w:rPr>
          <w:rFonts w:asciiTheme="minorHAnsi" w:hAnsiTheme="minorHAnsi" w:cstheme="minorHAnsi"/>
        </w:rPr>
        <w:t>perfeita sintonia com as</w:t>
      </w:r>
      <w:r w:rsidR="009115C9" w:rsidRPr="00B9236F">
        <w:rPr>
          <w:rFonts w:asciiTheme="minorHAnsi" w:hAnsiTheme="minorHAnsi" w:cstheme="minorHAnsi"/>
        </w:rPr>
        <w:t xml:space="preserve"> diretrizes fixadas pela gestão</w:t>
      </w:r>
      <w:r w:rsidR="000206BC" w:rsidRPr="00B9236F">
        <w:rPr>
          <w:rFonts w:asciiTheme="minorHAnsi" w:hAnsiTheme="minorHAnsi" w:cstheme="minorHAnsi"/>
        </w:rPr>
        <w:t>.</w:t>
      </w:r>
    </w:p>
    <w:p w14:paraId="68C07E25" w14:textId="77777777" w:rsidR="00075399" w:rsidRPr="00347299" w:rsidRDefault="00075399" w:rsidP="00075399">
      <w:pPr>
        <w:pStyle w:val="SemEspaamento"/>
        <w:rPr>
          <w:sz w:val="24"/>
          <w:szCs w:val="24"/>
        </w:rPr>
      </w:pPr>
    </w:p>
    <w:p w14:paraId="22CCCF41" w14:textId="77777777" w:rsidR="00075399" w:rsidRPr="00347299" w:rsidRDefault="00075399" w:rsidP="00075399">
      <w:pPr>
        <w:pStyle w:val="SemEspaamento"/>
        <w:rPr>
          <w:sz w:val="24"/>
          <w:szCs w:val="24"/>
        </w:rPr>
      </w:pPr>
    </w:p>
    <w:p w14:paraId="77340827" w14:textId="77777777" w:rsidR="002C1363" w:rsidRPr="00347299" w:rsidRDefault="009115C9" w:rsidP="00075399">
      <w:pPr>
        <w:jc w:val="center"/>
        <w:rPr>
          <w:rFonts w:asciiTheme="minorHAnsi" w:eastAsia="Times New Roman" w:hAnsiTheme="minorHAnsi" w:cstheme="minorHAnsi"/>
          <w:b/>
        </w:rPr>
      </w:pPr>
      <w:r w:rsidRPr="00347299">
        <w:rPr>
          <w:rFonts w:asciiTheme="minorHAnsi" w:eastAsia="Times New Roman" w:hAnsiTheme="minorHAnsi" w:cstheme="minorHAnsi"/>
          <w:b/>
        </w:rPr>
        <w:t>CAPÍTULO II</w:t>
      </w:r>
    </w:p>
    <w:p w14:paraId="2229C83D" w14:textId="2A5ACE8D" w:rsidR="002C1363" w:rsidRPr="00347299" w:rsidRDefault="002C1363" w:rsidP="00075399">
      <w:pPr>
        <w:jc w:val="center"/>
        <w:rPr>
          <w:rFonts w:asciiTheme="minorHAnsi" w:eastAsia="Times New Roman" w:hAnsiTheme="minorHAnsi" w:cstheme="minorHAnsi"/>
          <w:b/>
        </w:rPr>
      </w:pPr>
      <w:r w:rsidRPr="00347299">
        <w:rPr>
          <w:rFonts w:asciiTheme="minorHAnsi" w:eastAsia="Times New Roman" w:hAnsiTheme="minorHAnsi" w:cstheme="minorHAnsi"/>
          <w:b/>
        </w:rPr>
        <w:t xml:space="preserve">DA EMISSÃO DE </w:t>
      </w:r>
      <w:r w:rsidR="00212EE2" w:rsidRPr="00347299">
        <w:rPr>
          <w:rFonts w:asciiTheme="minorHAnsi" w:eastAsia="Times New Roman" w:hAnsiTheme="minorHAnsi" w:cstheme="minorHAnsi"/>
          <w:b/>
        </w:rPr>
        <w:t xml:space="preserve">SÚMULA ADMINISTRATIVA, ORIENTAÇÃO JURÍDICA, PARECER JURÍDICO E INFORMAÇÃO </w:t>
      </w:r>
    </w:p>
    <w:p w14:paraId="4D0CB177" w14:textId="77777777" w:rsidR="00075399" w:rsidRPr="00347299" w:rsidRDefault="00075399" w:rsidP="00075399">
      <w:pPr>
        <w:rPr>
          <w:rFonts w:asciiTheme="minorHAnsi" w:eastAsia="Times New Roman" w:hAnsiTheme="minorHAnsi" w:cstheme="minorHAnsi"/>
          <w:b/>
        </w:rPr>
      </w:pPr>
    </w:p>
    <w:p w14:paraId="37F3A09B" w14:textId="74E280C3" w:rsidR="002C1363" w:rsidRPr="00B9236F" w:rsidRDefault="00B9236F" w:rsidP="00B9236F">
      <w:pPr>
        <w:suppressAutoHyphens/>
        <w:jc w:val="both"/>
        <w:rPr>
          <w:rFonts w:asciiTheme="minorHAnsi" w:hAnsiTheme="minorHAnsi" w:cstheme="minorHAnsi"/>
        </w:rPr>
      </w:pPr>
      <w:r w:rsidRPr="00B9236F">
        <w:rPr>
          <w:rFonts w:asciiTheme="minorHAnsi" w:hAnsiTheme="minorHAnsi" w:cstheme="minorHAnsi"/>
          <w:b/>
        </w:rPr>
        <w:t xml:space="preserve">Art. </w:t>
      </w:r>
      <w:r>
        <w:rPr>
          <w:rFonts w:asciiTheme="minorHAnsi" w:hAnsiTheme="minorHAnsi" w:cstheme="minorHAnsi"/>
          <w:b/>
        </w:rPr>
        <w:t>3</w:t>
      </w:r>
      <w:r w:rsidRPr="00B9236F">
        <w:rPr>
          <w:rFonts w:asciiTheme="minorHAnsi" w:hAnsiTheme="minorHAnsi" w:cstheme="minorHAnsi"/>
          <w:b/>
        </w:rPr>
        <w:t>º</w:t>
      </w:r>
      <w:r>
        <w:rPr>
          <w:rFonts w:asciiTheme="minorHAnsi" w:hAnsiTheme="minorHAnsi" w:cstheme="minorHAnsi"/>
          <w:b/>
        </w:rPr>
        <w:t>.</w:t>
      </w:r>
      <w:r w:rsidRPr="00B9236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2C1363" w:rsidRPr="00B9236F">
        <w:rPr>
          <w:rFonts w:asciiTheme="minorHAnsi" w:hAnsiTheme="minorHAnsi" w:cstheme="minorHAnsi"/>
        </w:rPr>
        <w:t xml:space="preserve">No âmbito da </w:t>
      </w:r>
      <w:r w:rsidR="009115C9" w:rsidRPr="00B9236F">
        <w:rPr>
          <w:rFonts w:asciiTheme="minorHAnsi" w:hAnsiTheme="minorHAnsi" w:cstheme="minorHAnsi"/>
        </w:rPr>
        <w:t>Assessoria Jurídica do CAU/RS</w:t>
      </w:r>
      <w:r w:rsidR="002C1363" w:rsidRPr="00B9236F">
        <w:rPr>
          <w:rFonts w:asciiTheme="minorHAnsi" w:hAnsiTheme="minorHAnsi" w:cstheme="minorHAnsi"/>
        </w:rPr>
        <w:t>, consideram-se manifestações jurídicas:</w:t>
      </w:r>
    </w:p>
    <w:p w14:paraId="186528FC" w14:textId="41BF4B6B" w:rsidR="002C1363" w:rsidRPr="00347299" w:rsidRDefault="00075399" w:rsidP="00075399">
      <w:pPr>
        <w:jc w:val="both"/>
        <w:rPr>
          <w:rFonts w:asciiTheme="minorHAnsi" w:eastAsia="Times New Roman" w:hAnsiTheme="minorHAnsi" w:cstheme="minorHAnsi"/>
        </w:rPr>
      </w:pPr>
      <w:r w:rsidRPr="00347299">
        <w:rPr>
          <w:rFonts w:asciiTheme="minorHAnsi" w:eastAsia="Times New Roman" w:hAnsiTheme="minorHAnsi" w:cstheme="minorHAnsi"/>
        </w:rPr>
        <w:t xml:space="preserve">I - </w:t>
      </w:r>
      <w:r w:rsidR="002C1363" w:rsidRPr="00347299">
        <w:rPr>
          <w:rFonts w:asciiTheme="minorHAnsi" w:eastAsia="Times New Roman" w:hAnsiTheme="minorHAnsi" w:cstheme="minorHAnsi"/>
        </w:rPr>
        <w:t>Súmula</w:t>
      </w:r>
      <w:r w:rsidR="00DB475F" w:rsidRPr="00347299">
        <w:rPr>
          <w:rFonts w:asciiTheme="minorHAnsi" w:eastAsia="Times New Roman" w:hAnsiTheme="minorHAnsi" w:cstheme="minorHAnsi"/>
        </w:rPr>
        <w:t xml:space="preserve"> administrativa</w:t>
      </w:r>
      <w:r w:rsidR="002C1363" w:rsidRPr="00347299">
        <w:rPr>
          <w:rFonts w:asciiTheme="minorHAnsi" w:eastAsia="Times New Roman" w:hAnsiTheme="minorHAnsi" w:cstheme="minorHAnsi"/>
        </w:rPr>
        <w:t>;</w:t>
      </w:r>
    </w:p>
    <w:p w14:paraId="7BE21ABE" w14:textId="44F7EE20" w:rsidR="00DB475F" w:rsidRPr="00347299" w:rsidRDefault="00075399" w:rsidP="00075399">
      <w:pPr>
        <w:jc w:val="both"/>
        <w:rPr>
          <w:rFonts w:asciiTheme="minorHAnsi" w:eastAsia="Times New Roman" w:hAnsiTheme="minorHAnsi" w:cstheme="minorHAnsi"/>
        </w:rPr>
      </w:pPr>
      <w:r w:rsidRPr="00347299">
        <w:rPr>
          <w:rFonts w:asciiTheme="minorHAnsi" w:eastAsia="Times New Roman" w:hAnsiTheme="minorHAnsi" w:cstheme="minorHAnsi"/>
        </w:rPr>
        <w:t xml:space="preserve">II - </w:t>
      </w:r>
      <w:r w:rsidR="00DB475F" w:rsidRPr="00347299">
        <w:rPr>
          <w:rFonts w:asciiTheme="minorHAnsi" w:eastAsia="Times New Roman" w:hAnsiTheme="minorHAnsi" w:cstheme="minorHAnsi"/>
        </w:rPr>
        <w:t>Orientação jurídica;</w:t>
      </w:r>
    </w:p>
    <w:p w14:paraId="2C28EB01" w14:textId="28B87270" w:rsidR="002C1363" w:rsidRPr="00347299" w:rsidRDefault="00075399" w:rsidP="00075399">
      <w:pPr>
        <w:jc w:val="both"/>
        <w:rPr>
          <w:rFonts w:asciiTheme="minorHAnsi" w:eastAsia="Times New Roman" w:hAnsiTheme="minorHAnsi" w:cstheme="minorHAnsi"/>
        </w:rPr>
      </w:pPr>
      <w:r w:rsidRPr="00347299">
        <w:rPr>
          <w:rFonts w:asciiTheme="minorHAnsi" w:eastAsia="Times New Roman" w:hAnsiTheme="minorHAnsi" w:cstheme="minorHAnsi"/>
        </w:rPr>
        <w:t xml:space="preserve">III - </w:t>
      </w:r>
      <w:r w:rsidR="002C1363" w:rsidRPr="00347299">
        <w:rPr>
          <w:rFonts w:asciiTheme="minorHAnsi" w:eastAsia="Times New Roman" w:hAnsiTheme="minorHAnsi" w:cstheme="minorHAnsi"/>
        </w:rPr>
        <w:t>P</w:t>
      </w:r>
      <w:r w:rsidR="00DB475F" w:rsidRPr="00347299">
        <w:rPr>
          <w:rFonts w:asciiTheme="minorHAnsi" w:eastAsia="Times New Roman" w:hAnsiTheme="minorHAnsi" w:cstheme="minorHAnsi"/>
        </w:rPr>
        <w:t>arecer jurídico</w:t>
      </w:r>
      <w:r w:rsidR="002C1363" w:rsidRPr="00347299">
        <w:rPr>
          <w:rFonts w:asciiTheme="minorHAnsi" w:eastAsia="Times New Roman" w:hAnsiTheme="minorHAnsi" w:cstheme="minorHAnsi"/>
        </w:rPr>
        <w:t>;</w:t>
      </w:r>
      <w:r w:rsidR="003751D6" w:rsidRPr="00347299">
        <w:rPr>
          <w:rFonts w:asciiTheme="minorHAnsi" w:eastAsia="Times New Roman" w:hAnsiTheme="minorHAnsi" w:cstheme="minorHAnsi"/>
        </w:rPr>
        <w:t xml:space="preserve"> </w:t>
      </w:r>
    </w:p>
    <w:p w14:paraId="38CC4222" w14:textId="111CFD2C" w:rsidR="002C1363" w:rsidRPr="00347299" w:rsidRDefault="00075399" w:rsidP="00075399">
      <w:pPr>
        <w:jc w:val="both"/>
        <w:rPr>
          <w:rFonts w:asciiTheme="minorHAnsi" w:eastAsia="Times New Roman" w:hAnsiTheme="minorHAnsi" w:cstheme="minorHAnsi"/>
        </w:rPr>
      </w:pPr>
      <w:r w:rsidRPr="00347299">
        <w:rPr>
          <w:rFonts w:asciiTheme="minorHAnsi" w:eastAsia="Times New Roman" w:hAnsiTheme="minorHAnsi" w:cstheme="minorHAnsi"/>
        </w:rPr>
        <w:t xml:space="preserve">IV - </w:t>
      </w:r>
      <w:r w:rsidR="002C1363" w:rsidRPr="00347299">
        <w:rPr>
          <w:rFonts w:asciiTheme="minorHAnsi" w:eastAsia="Times New Roman" w:hAnsiTheme="minorHAnsi" w:cstheme="minorHAnsi"/>
        </w:rPr>
        <w:t>I</w:t>
      </w:r>
      <w:r w:rsidR="00DB475F" w:rsidRPr="00347299">
        <w:rPr>
          <w:rFonts w:asciiTheme="minorHAnsi" w:eastAsia="Times New Roman" w:hAnsiTheme="minorHAnsi" w:cstheme="minorHAnsi"/>
        </w:rPr>
        <w:t>nformação</w:t>
      </w:r>
      <w:r w:rsidR="003751D6" w:rsidRPr="00347299">
        <w:rPr>
          <w:rFonts w:asciiTheme="minorHAnsi" w:eastAsia="Times New Roman" w:hAnsiTheme="minorHAnsi" w:cstheme="minorHAnsi"/>
        </w:rPr>
        <w:t>.</w:t>
      </w:r>
    </w:p>
    <w:p w14:paraId="66197832" w14:textId="77777777" w:rsidR="00075399" w:rsidRPr="00347299" w:rsidRDefault="00075399" w:rsidP="00075399">
      <w:pPr>
        <w:jc w:val="both"/>
        <w:rPr>
          <w:rFonts w:asciiTheme="minorHAnsi" w:eastAsia="Times New Roman" w:hAnsiTheme="minorHAnsi" w:cstheme="minorHAnsi"/>
        </w:rPr>
      </w:pPr>
    </w:p>
    <w:p w14:paraId="0F11D1BF" w14:textId="37F8A5FE" w:rsidR="002C1363" w:rsidRPr="00B9236F" w:rsidRDefault="00B9236F" w:rsidP="00B9236F">
      <w:pPr>
        <w:suppressAutoHyphens/>
        <w:jc w:val="both"/>
        <w:rPr>
          <w:rFonts w:asciiTheme="minorHAnsi" w:hAnsiTheme="minorHAnsi" w:cstheme="minorHAnsi"/>
        </w:rPr>
      </w:pPr>
      <w:r w:rsidRPr="00B9236F">
        <w:rPr>
          <w:rFonts w:asciiTheme="minorHAnsi" w:hAnsiTheme="minorHAnsi" w:cstheme="minorHAnsi"/>
          <w:b/>
        </w:rPr>
        <w:t xml:space="preserve">Art. </w:t>
      </w:r>
      <w:r>
        <w:rPr>
          <w:rFonts w:asciiTheme="minorHAnsi" w:hAnsiTheme="minorHAnsi" w:cstheme="minorHAnsi"/>
          <w:b/>
        </w:rPr>
        <w:t>4</w:t>
      </w:r>
      <w:r w:rsidRPr="00B9236F">
        <w:rPr>
          <w:rFonts w:asciiTheme="minorHAnsi" w:hAnsiTheme="minorHAnsi" w:cstheme="minorHAnsi"/>
          <w:b/>
        </w:rPr>
        <w:t>º</w:t>
      </w:r>
      <w:r>
        <w:rPr>
          <w:rFonts w:asciiTheme="minorHAnsi" w:hAnsiTheme="minorHAnsi" w:cstheme="minorHAnsi"/>
          <w:b/>
        </w:rPr>
        <w:t>.</w:t>
      </w:r>
      <w:r w:rsidRPr="00B9236F">
        <w:rPr>
          <w:rFonts w:asciiTheme="minorHAnsi" w:hAnsiTheme="minorHAnsi" w:cstheme="minorHAnsi"/>
        </w:rPr>
        <w:t xml:space="preserve"> </w:t>
      </w:r>
      <w:r w:rsidR="002C1363" w:rsidRPr="00B9236F">
        <w:rPr>
          <w:rFonts w:asciiTheme="minorHAnsi" w:hAnsiTheme="minorHAnsi" w:cstheme="minorHAnsi"/>
        </w:rPr>
        <w:t xml:space="preserve">Súmulas administrativas são os enunciados aprovados pelo </w:t>
      </w:r>
      <w:r w:rsidR="004732A9" w:rsidRPr="00B9236F">
        <w:rPr>
          <w:rFonts w:asciiTheme="minorHAnsi" w:hAnsiTheme="minorHAnsi" w:cstheme="minorHAnsi"/>
        </w:rPr>
        <w:t>Presidente</w:t>
      </w:r>
      <w:r w:rsidR="009115C9" w:rsidRPr="00B9236F">
        <w:rPr>
          <w:rFonts w:asciiTheme="minorHAnsi" w:hAnsiTheme="minorHAnsi" w:cstheme="minorHAnsi"/>
        </w:rPr>
        <w:t xml:space="preserve"> do CAU/RS</w:t>
      </w:r>
      <w:r w:rsidR="002C1363" w:rsidRPr="00B9236F">
        <w:rPr>
          <w:rFonts w:asciiTheme="minorHAnsi" w:hAnsiTheme="minorHAnsi" w:cstheme="minorHAnsi"/>
        </w:rPr>
        <w:t xml:space="preserve">, nos termos desta </w:t>
      </w:r>
      <w:r w:rsidR="009115C9" w:rsidRPr="00B9236F">
        <w:rPr>
          <w:rFonts w:asciiTheme="minorHAnsi" w:hAnsiTheme="minorHAnsi" w:cstheme="minorHAnsi"/>
        </w:rPr>
        <w:t xml:space="preserve">Portaria </w:t>
      </w:r>
      <w:r w:rsidR="002C1363" w:rsidRPr="00B9236F">
        <w:rPr>
          <w:rFonts w:asciiTheme="minorHAnsi" w:hAnsiTheme="minorHAnsi" w:cstheme="minorHAnsi"/>
        </w:rPr>
        <w:t>Normativa.</w:t>
      </w:r>
    </w:p>
    <w:p w14:paraId="39A83320" w14:textId="48EE1120" w:rsidR="002C1363" w:rsidRPr="00347299" w:rsidRDefault="002C1363" w:rsidP="00075399">
      <w:pPr>
        <w:numPr>
          <w:ilvl w:val="0"/>
          <w:numId w:val="16"/>
        </w:numPr>
        <w:ind w:left="0"/>
        <w:jc w:val="both"/>
        <w:rPr>
          <w:rFonts w:asciiTheme="minorHAnsi" w:eastAsia="Times New Roman" w:hAnsiTheme="minorHAnsi" w:cstheme="minorHAnsi"/>
        </w:rPr>
      </w:pPr>
      <w:r w:rsidRPr="00347299">
        <w:rPr>
          <w:rFonts w:asciiTheme="minorHAnsi" w:eastAsia="Times New Roman" w:hAnsiTheme="minorHAnsi" w:cstheme="minorHAnsi"/>
        </w:rPr>
        <w:lastRenderedPageBreak/>
        <w:t>Estão aptos a requerer a elaboração de súmulas o Presidente do CAU/RS, o Plenário do CAU/RS</w:t>
      </w:r>
      <w:r w:rsidR="00112304" w:rsidRPr="00347299">
        <w:rPr>
          <w:rFonts w:asciiTheme="minorHAnsi" w:eastAsia="Times New Roman" w:hAnsiTheme="minorHAnsi" w:cstheme="minorHAnsi"/>
        </w:rPr>
        <w:t>, o Gerente Geral do CAU/RS, o Gerente Jurídico do CAU/RS</w:t>
      </w:r>
      <w:r w:rsidRPr="00347299">
        <w:rPr>
          <w:rFonts w:asciiTheme="minorHAnsi" w:eastAsia="Times New Roman" w:hAnsiTheme="minorHAnsi" w:cstheme="minorHAnsi"/>
        </w:rPr>
        <w:t xml:space="preserve"> e os </w:t>
      </w:r>
      <w:r w:rsidR="00212EE2" w:rsidRPr="00347299">
        <w:rPr>
          <w:rFonts w:asciiTheme="minorHAnsi" w:eastAsia="Times New Roman" w:hAnsiTheme="minorHAnsi" w:cstheme="minorHAnsi"/>
        </w:rPr>
        <w:t>advogados</w:t>
      </w:r>
      <w:r w:rsidR="00112304" w:rsidRPr="00347299">
        <w:rPr>
          <w:rFonts w:asciiTheme="minorHAnsi" w:eastAsia="Times New Roman" w:hAnsiTheme="minorHAnsi" w:cstheme="minorHAnsi"/>
        </w:rPr>
        <w:t xml:space="preserve"> e coordenadores jurídicos </w:t>
      </w:r>
      <w:r w:rsidRPr="00347299">
        <w:rPr>
          <w:rFonts w:asciiTheme="minorHAnsi" w:eastAsia="Times New Roman" w:hAnsiTheme="minorHAnsi" w:cstheme="minorHAnsi"/>
        </w:rPr>
        <w:t>do CAU/RS.</w:t>
      </w:r>
    </w:p>
    <w:p w14:paraId="04BE28F2" w14:textId="77777777" w:rsidR="002C1363" w:rsidRPr="00347299" w:rsidRDefault="002C1363" w:rsidP="00075399">
      <w:pPr>
        <w:numPr>
          <w:ilvl w:val="0"/>
          <w:numId w:val="16"/>
        </w:numPr>
        <w:ind w:left="0"/>
        <w:jc w:val="both"/>
        <w:rPr>
          <w:rFonts w:asciiTheme="minorHAnsi" w:eastAsia="Times New Roman" w:hAnsiTheme="minorHAnsi" w:cstheme="minorHAnsi"/>
        </w:rPr>
      </w:pPr>
      <w:r w:rsidRPr="00347299">
        <w:rPr>
          <w:rFonts w:asciiTheme="minorHAnsi" w:eastAsia="Times New Roman" w:hAnsiTheme="minorHAnsi" w:cstheme="minorHAnsi"/>
        </w:rPr>
        <w:t xml:space="preserve">As propostas de elaboração das súmulas administrativas, que servirão como </w:t>
      </w:r>
      <w:r w:rsidR="00061304" w:rsidRPr="00347299">
        <w:rPr>
          <w:rFonts w:asciiTheme="minorHAnsi" w:eastAsia="Times New Roman" w:hAnsiTheme="minorHAnsi" w:cstheme="minorHAnsi"/>
        </w:rPr>
        <w:t>teses</w:t>
      </w:r>
      <w:r w:rsidRPr="00347299">
        <w:rPr>
          <w:rFonts w:asciiTheme="minorHAnsi" w:eastAsia="Times New Roman" w:hAnsiTheme="minorHAnsi" w:cstheme="minorHAnsi"/>
        </w:rPr>
        <w:t xml:space="preserve"> jurídica</w:t>
      </w:r>
      <w:r w:rsidR="00061304" w:rsidRPr="00347299">
        <w:rPr>
          <w:rFonts w:asciiTheme="minorHAnsi" w:eastAsia="Times New Roman" w:hAnsiTheme="minorHAnsi" w:cstheme="minorHAnsi"/>
        </w:rPr>
        <w:t>s</w:t>
      </w:r>
      <w:r w:rsidRPr="00347299">
        <w:rPr>
          <w:rFonts w:asciiTheme="minorHAnsi" w:eastAsia="Times New Roman" w:hAnsiTheme="minorHAnsi" w:cstheme="minorHAnsi"/>
        </w:rPr>
        <w:t xml:space="preserve"> à Administração do CAU/RS para consecução do interesse público, deverão observar o seguinte procedimento:</w:t>
      </w:r>
    </w:p>
    <w:p w14:paraId="0E3588FC" w14:textId="11759E10" w:rsidR="00112304" w:rsidRPr="00347299" w:rsidRDefault="00112304" w:rsidP="00075399">
      <w:pPr>
        <w:jc w:val="both"/>
        <w:rPr>
          <w:rFonts w:asciiTheme="minorHAnsi" w:eastAsia="Times New Roman" w:hAnsiTheme="minorHAnsi" w:cstheme="minorHAnsi"/>
        </w:rPr>
      </w:pPr>
      <w:r w:rsidRPr="00347299">
        <w:rPr>
          <w:rFonts w:asciiTheme="minorHAnsi" w:eastAsia="Times New Roman" w:hAnsiTheme="minorHAnsi" w:cstheme="minorHAnsi"/>
        </w:rPr>
        <w:t>I</w:t>
      </w:r>
      <w:r w:rsidR="00075399" w:rsidRPr="00347299">
        <w:rPr>
          <w:rFonts w:asciiTheme="minorHAnsi" w:eastAsia="Times New Roman" w:hAnsiTheme="minorHAnsi" w:cstheme="minorHAnsi"/>
        </w:rPr>
        <w:t xml:space="preserve"> - </w:t>
      </w:r>
      <w:r w:rsidR="00637D78" w:rsidRPr="00347299">
        <w:rPr>
          <w:rFonts w:asciiTheme="minorHAnsi" w:eastAsia="Times New Roman" w:hAnsiTheme="minorHAnsi" w:cstheme="minorHAnsi"/>
        </w:rPr>
        <w:t>Levantar</w:t>
      </w:r>
      <w:r w:rsidR="002C1363" w:rsidRPr="00347299">
        <w:rPr>
          <w:rFonts w:asciiTheme="minorHAnsi" w:eastAsia="Times New Roman" w:hAnsiTheme="minorHAnsi" w:cstheme="minorHAnsi"/>
        </w:rPr>
        <w:t xml:space="preserve"> </w:t>
      </w:r>
      <w:r w:rsidR="00061304" w:rsidRPr="00347299">
        <w:rPr>
          <w:rFonts w:asciiTheme="minorHAnsi" w:eastAsia="Times New Roman" w:hAnsiTheme="minorHAnsi" w:cstheme="minorHAnsi"/>
        </w:rPr>
        <w:t>constante</w:t>
      </w:r>
      <w:r w:rsidR="00637D78" w:rsidRPr="00347299">
        <w:rPr>
          <w:rFonts w:asciiTheme="minorHAnsi" w:eastAsia="Times New Roman" w:hAnsiTheme="minorHAnsi" w:cstheme="minorHAnsi"/>
        </w:rPr>
        <w:t>mente</w:t>
      </w:r>
      <w:r w:rsidR="00061304" w:rsidRPr="00347299">
        <w:rPr>
          <w:rFonts w:asciiTheme="minorHAnsi" w:eastAsia="Times New Roman" w:hAnsiTheme="minorHAnsi" w:cstheme="minorHAnsi"/>
        </w:rPr>
        <w:t xml:space="preserve"> </w:t>
      </w:r>
      <w:r w:rsidR="002C1363" w:rsidRPr="00347299">
        <w:rPr>
          <w:rFonts w:asciiTheme="minorHAnsi" w:eastAsia="Times New Roman" w:hAnsiTheme="minorHAnsi" w:cstheme="minorHAnsi"/>
        </w:rPr>
        <w:t>os temas controvertidos em suas respectivas</w:t>
      </w:r>
      <w:r w:rsidR="00061304" w:rsidRPr="00347299">
        <w:rPr>
          <w:rFonts w:asciiTheme="minorHAnsi" w:eastAsia="Times New Roman" w:hAnsiTheme="minorHAnsi" w:cstheme="minorHAnsi"/>
        </w:rPr>
        <w:t xml:space="preserve"> áreas de atuação, os quais serão encaminhados ao </w:t>
      </w:r>
      <w:r w:rsidR="000206BC" w:rsidRPr="00347299">
        <w:rPr>
          <w:rFonts w:asciiTheme="minorHAnsi" w:eastAsia="Times New Roman" w:hAnsiTheme="minorHAnsi" w:cstheme="minorHAnsi"/>
        </w:rPr>
        <w:t xml:space="preserve">Gerente Jurídico. </w:t>
      </w:r>
    </w:p>
    <w:p w14:paraId="36D4E072" w14:textId="478B45D7" w:rsidR="002C1363" w:rsidRPr="00347299" w:rsidRDefault="00075399" w:rsidP="00075399">
      <w:pPr>
        <w:jc w:val="both"/>
        <w:rPr>
          <w:rFonts w:asciiTheme="minorHAnsi" w:eastAsia="Times New Roman" w:hAnsiTheme="minorHAnsi" w:cstheme="minorHAnsi"/>
        </w:rPr>
      </w:pPr>
      <w:r w:rsidRPr="00347299">
        <w:rPr>
          <w:rFonts w:asciiTheme="minorHAnsi" w:eastAsia="Times New Roman" w:hAnsiTheme="minorHAnsi" w:cstheme="minorHAnsi"/>
        </w:rPr>
        <w:t xml:space="preserve">II - </w:t>
      </w:r>
      <w:r w:rsidR="00637D78" w:rsidRPr="00347299">
        <w:rPr>
          <w:rFonts w:asciiTheme="minorHAnsi" w:eastAsia="Times New Roman" w:hAnsiTheme="minorHAnsi" w:cstheme="minorHAnsi"/>
        </w:rPr>
        <w:t>Verificar</w:t>
      </w:r>
      <w:r w:rsidR="00061304" w:rsidRPr="00347299">
        <w:rPr>
          <w:rFonts w:asciiTheme="minorHAnsi" w:eastAsia="Times New Roman" w:hAnsiTheme="minorHAnsi" w:cstheme="minorHAnsi"/>
        </w:rPr>
        <w:t xml:space="preserve"> a necessidade de elaboração de súmula</w:t>
      </w:r>
      <w:r w:rsidR="00637D78" w:rsidRPr="00347299">
        <w:rPr>
          <w:rFonts w:asciiTheme="minorHAnsi" w:eastAsia="Times New Roman" w:hAnsiTheme="minorHAnsi" w:cstheme="minorHAnsi"/>
        </w:rPr>
        <w:t xml:space="preserve"> e</w:t>
      </w:r>
      <w:r w:rsidR="002C1363" w:rsidRPr="00347299">
        <w:rPr>
          <w:rFonts w:asciiTheme="minorHAnsi" w:eastAsia="Times New Roman" w:hAnsiTheme="minorHAnsi" w:cstheme="minorHAnsi"/>
        </w:rPr>
        <w:t xml:space="preserve"> abri</w:t>
      </w:r>
      <w:r w:rsidR="00637D78" w:rsidRPr="00347299">
        <w:rPr>
          <w:rFonts w:asciiTheme="minorHAnsi" w:eastAsia="Times New Roman" w:hAnsiTheme="minorHAnsi" w:cstheme="minorHAnsi"/>
        </w:rPr>
        <w:t>r</w:t>
      </w:r>
      <w:r w:rsidR="002C1363" w:rsidRPr="00347299">
        <w:rPr>
          <w:rFonts w:asciiTheme="minorHAnsi" w:eastAsia="Times New Roman" w:hAnsiTheme="minorHAnsi" w:cstheme="minorHAnsi"/>
        </w:rPr>
        <w:t xml:space="preserve"> expediente administrativo</w:t>
      </w:r>
      <w:r w:rsidR="00637D78" w:rsidRPr="00347299">
        <w:rPr>
          <w:rFonts w:asciiTheme="minorHAnsi" w:eastAsia="Times New Roman" w:hAnsiTheme="minorHAnsi" w:cstheme="minorHAnsi"/>
        </w:rPr>
        <w:t>,</w:t>
      </w:r>
      <w:r w:rsidR="002C1363" w:rsidRPr="00347299">
        <w:rPr>
          <w:rFonts w:asciiTheme="minorHAnsi" w:eastAsia="Times New Roman" w:hAnsiTheme="minorHAnsi" w:cstheme="minorHAnsi"/>
        </w:rPr>
        <w:t xml:space="preserve"> </w:t>
      </w:r>
      <w:r w:rsidR="00637D78" w:rsidRPr="00347299">
        <w:rPr>
          <w:rFonts w:asciiTheme="minorHAnsi" w:eastAsia="Times New Roman" w:hAnsiTheme="minorHAnsi" w:cstheme="minorHAnsi"/>
        </w:rPr>
        <w:t xml:space="preserve">competindo ao Gerente Jurídico designar </w:t>
      </w:r>
      <w:r w:rsidR="002C1363" w:rsidRPr="00347299">
        <w:rPr>
          <w:rFonts w:asciiTheme="minorHAnsi" w:eastAsia="Times New Roman" w:hAnsiTheme="minorHAnsi" w:cstheme="minorHAnsi"/>
        </w:rPr>
        <w:t>relator para fazer proposta do texto</w:t>
      </w:r>
      <w:r w:rsidR="00212EE2" w:rsidRPr="00347299">
        <w:rPr>
          <w:rFonts w:asciiTheme="minorHAnsi" w:eastAsia="Times New Roman" w:hAnsiTheme="minorHAnsi" w:cstheme="minorHAnsi"/>
        </w:rPr>
        <w:t>.</w:t>
      </w:r>
    </w:p>
    <w:p w14:paraId="1FB35866" w14:textId="68AA5EA9" w:rsidR="002C1363" w:rsidRPr="00347299" w:rsidRDefault="00075399" w:rsidP="00075399">
      <w:pPr>
        <w:jc w:val="both"/>
        <w:rPr>
          <w:rFonts w:asciiTheme="minorHAnsi" w:eastAsia="Times New Roman" w:hAnsiTheme="minorHAnsi" w:cstheme="minorHAnsi"/>
        </w:rPr>
      </w:pPr>
      <w:r w:rsidRPr="00347299">
        <w:rPr>
          <w:rFonts w:asciiTheme="minorHAnsi" w:eastAsia="Times New Roman" w:hAnsiTheme="minorHAnsi" w:cstheme="minorHAnsi"/>
        </w:rPr>
        <w:t xml:space="preserve">III - </w:t>
      </w:r>
      <w:r w:rsidR="00637D78" w:rsidRPr="00347299">
        <w:rPr>
          <w:rFonts w:asciiTheme="minorHAnsi" w:eastAsia="Times New Roman" w:hAnsiTheme="minorHAnsi" w:cstheme="minorHAnsi"/>
        </w:rPr>
        <w:t>A</w:t>
      </w:r>
      <w:r w:rsidR="002C1363" w:rsidRPr="00347299">
        <w:rPr>
          <w:rFonts w:asciiTheme="minorHAnsi" w:eastAsia="Times New Roman" w:hAnsiTheme="minorHAnsi" w:cstheme="minorHAnsi"/>
        </w:rPr>
        <w:t>utua</w:t>
      </w:r>
      <w:r w:rsidR="00637D78" w:rsidRPr="00347299">
        <w:rPr>
          <w:rFonts w:asciiTheme="minorHAnsi" w:eastAsia="Times New Roman" w:hAnsiTheme="minorHAnsi" w:cstheme="minorHAnsi"/>
        </w:rPr>
        <w:t>r</w:t>
      </w:r>
      <w:r w:rsidR="002C1363" w:rsidRPr="00347299">
        <w:rPr>
          <w:rFonts w:asciiTheme="minorHAnsi" w:eastAsia="Times New Roman" w:hAnsiTheme="minorHAnsi" w:cstheme="minorHAnsi"/>
        </w:rPr>
        <w:t xml:space="preserve">, </w:t>
      </w:r>
      <w:r w:rsidR="00637D78" w:rsidRPr="00347299">
        <w:rPr>
          <w:rFonts w:asciiTheme="minorHAnsi" w:eastAsia="Times New Roman" w:hAnsiTheme="minorHAnsi" w:cstheme="minorHAnsi"/>
        </w:rPr>
        <w:t xml:space="preserve">distribuir </w:t>
      </w:r>
      <w:r w:rsidR="002C1363" w:rsidRPr="00347299">
        <w:rPr>
          <w:rFonts w:asciiTheme="minorHAnsi" w:eastAsia="Times New Roman" w:hAnsiTheme="minorHAnsi" w:cstheme="minorHAnsi"/>
        </w:rPr>
        <w:t xml:space="preserve">e </w:t>
      </w:r>
      <w:r w:rsidR="00637D78" w:rsidRPr="00347299">
        <w:rPr>
          <w:rFonts w:asciiTheme="minorHAnsi" w:eastAsia="Times New Roman" w:hAnsiTheme="minorHAnsi" w:cstheme="minorHAnsi"/>
        </w:rPr>
        <w:t>examinar o expediente,</w:t>
      </w:r>
      <w:r w:rsidR="00061304" w:rsidRPr="00347299">
        <w:rPr>
          <w:rFonts w:asciiTheme="minorHAnsi" w:eastAsia="Times New Roman" w:hAnsiTheme="minorHAnsi" w:cstheme="minorHAnsi"/>
        </w:rPr>
        <w:t xml:space="preserve"> </w:t>
      </w:r>
      <w:r w:rsidR="00637D78" w:rsidRPr="00347299">
        <w:rPr>
          <w:rFonts w:asciiTheme="minorHAnsi" w:eastAsia="Times New Roman" w:hAnsiTheme="minorHAnsi" w:cstheme="minorHAnsi"/>
        </w:rPr>
        <w:t xml:space="preserve">submetendo o relator </w:t>
      </w:r>
      <w:r w:rsidR="00061304" w:rsidRPr="00347299">
        <w:rPr>
          <w:rFonts w:asciiTheme="minorHAnsi" w:eastAsia="Times New Roman" w:hAnsiTheme="minorHAnsi" w:cstheme="minorHAnsi"/>
        </w:rPr>
        <w:t xml:space="preserve">a proposta de texto ao </w:t>
      </w:r>
      <w:r w:rsidR="00112304" w:rsidRPr="00347299">
        <w:rPr>
          <w:rFonts w:asciiTheme="minorHAnsi" w:eastAsia="Times New Roman" w:hAnsiTheme="minorHAnsi" w:cstheme="minorHAnsi"/>
        </w:rPr>
        <w:t>Gerente Jurídico do CAU/RS p</w:t>
      </w:r>
      <w:r w:rsidR="00061304" w:rsidRPr="00347299">
        <w:rPr>
          <w:rFonts w:asciiTheme="minorHAnsi" w:eastAsia="Times New Roman" w:hAnsiTheme="minorHAnsi" w:cstheme="minorHAnsi"/>
        </w:rPr>
        <w:t>ara análise</w:t>
      </w:r>
      <w:r w:rsidR="00587A16" w:rsidRPr="00347299">
        <w:rPr>
          <w:rFonts w:asciiTheme="minorHAnsi" w:eastAsia="Times New Roman" w:hAnsiTheme="minorHAnsi" w:cstheme="minorHAnsi"/>
        </w:rPr>
        <w:t xml:space="preserve"> e conclusão</w:t>
      </w:r>
      <w:r w:rsidR="002C1363" w:rsidRPr="00347299">
        <w:rPr>
          <w:rFonts w:asciiTheme="minorHAnsi" w:eastAsia="Times New Roman" w:hAnsiTheme="minorHAnsi" w:cstheme="minorHAnsi"/>
        </w:rPr>
        <w:t>.</w:t>
      </w:r>
    </w:p>
    <w:p w14:paraId="0856D2F5" w14:textId="7AFF8C43" w:rsidR="00F75F22" w:rsidRPr="00347299" w:rsidRDefault="00075399" w:rsidP="00075399">
      <w:pPr>
        <w:jc w:val="both"/>
        <w:rPr>
          <w:rFonts w:asciiTheme="minorHAnsi" w:eastAsia="Times New Roman" w:hAnsiTheme="minorHAnsi" w:cstheme="minorHAnsi"/>
        </w:rPr>
      </w:pPr>
      <w:r w:rsidRPr="00347299">
        <w:rPr>
          <w:rFonts w:asciiTheme="minorHAnsi" w:eastAsia="Times New Roman" w:hAnsiTheme="minorHAnsi" w:cstheme="minorHAnsi"/>
        </w:rPr>
        <w:t xml:space="preserve">IV - </w:t>
      </w:r>
      <w:r w:rsidR="00637D78" w:rsidRPr="00347299">
        <w:rPr>
          <w:rFonts w:asciiTheme="minorHAnsi" w:eastAsia="Times New Roman" w:hAnsiTheme="minorHAnsi" w:cstheme="minorHAnsi"/>
        </w:rPr>
        <w:t>Submeter</w:t>
      </w:r>
      <w:r w:rsidR="00212EE2" w:rsidRPr="00347299">
        <w:rPr>
          <w:rFonts w:asciiTheme="minorHAnsi" w:eastAsia="Times New Roman" w:hAnsiTheme="minorHAnsi" w:cstheme="minorHAnsi"/>
        </w:rPr>
        <w:t xml:space="preserve"> a Súmula Administrativa</w:t>
      </w:r>
      <w:r w:rsidR="00637D78" w:rsidRPr="00347299">
        <w:rPr>
          <w:rFonts w:asciiTheme="minorHAnsi" w:eastAsia="Times New Roman" w:hAnsiTheme="minorHAnsi" w:cstheme="minorHAnsi"/>
        </w:rPr>
        <w:t xml:space="preserve"> </w:t>
      </w:r>
      <w:r w:rsidR="00212EE2" w:rsidRPr="00347299">
        <w:rPr>
          <w:rFonts w:asciiTheme="minorHAnsi" w:eastAsia="Times New Roman" w:hAnsiTheme="minorHAnsi" w:cstheme="minorHAnsi"/>
        </w:rPr>
        <w:t xml:space="preserve">ao Presidente do CAU/RS para aprovação. </w:t>
      </w:r>
    </w:p>
    <w:p w14:paraId="5EE77812" w14:textId="10ED6AE8" w:rsidR="00C02BAF" w:rsidRPr="00347299" w:rsidRDefault="00C02BAF" w:rsidP="00075399">
      <w:pPr>
        <w:numPr>
          <w:ilvl w:val="0"/>
          <w:numId w:val="16"/>
        </w:numPr>
        <w:ind w:left="0"/>
        <w:jc w:val="both"/>
        <w:rPr>
          <w:rFonts w:asciiTheme="minorHAnsi" w:eastAsia="Times New Roman" w:hAnsiTheme="minorHAnsi" w:cstheme="minorHAnsi"/>
        </w:rPr>
      </w:pPr>
      <w:r w:rsidRPr="00347299">
        <w:rPr>
          <w:rFonts w:asciiTheme="minorHAnsi" w:eastAsia="Times New Roman" w:hAnsiTheme="minorHAnsi" w:cstheme="minorHAnsi"/>
        </w:rPr>
        <w:t>As súmulas administrativas terão força normativa em todas as áreas da administração do CAU/RS.</w:t>
      </w:r>
    </w:p>
    <w:p w14:paraId="07124EF7" w14:textId="77777777" w:rsidR="00075399" w:rsidRPr="00347299" w:rsidRDefault="00075399" w:rsidP="00075399">
      <w:pPr>
        <w:jc w:val="both"/>
        <w:rPr>
          <w:rFonts w:asciiTheme="minorHAnsi" w:eastAsia="Times New Roman" w:hAnsiTheme="minorHAnsi" w:cstheme="minorHAnsi"/>
        </w:rPr>
      </w:pPr>
    </w:p>
    <w:p w14:paraId="3E52F282" w14:textId="421BF126" w:rsidR="00666F93" w:rsidRPr="00B9236F" w:rsidRDefault="00B9236F" w:rsidP="00B9236F">
      <w:pPr>
        <w:suppressAutoHyphens/>
        <w:jc w:val="both"/>
        <w:rPr>
          <w:rFonts w:asciiTheme="minorHAnsi" w:hAnsiTheme="minorHAnsi" w:cstheme="minorHAnsi"/>
        </w:rPr>
      </w:pPr>
      <w:r w:rsidRPr="00B9236F">
        <w:rPr>
          <w:rFonts w:asciiTheme="minorHAnsi" w:hAnsiTheme="minorHAnsi" w:cstheme="minorHAnsi"/>
          <w:b/>
        </w:rPr>
        <w:t xml:space="preserve">Art. </w:t>
      </w:r>
      <w:r>
        <w:rPr>
          <w:rFonts w:asciiTheme="minorHAnsi" w:hAnsiTheme="minorHAnsi" w:cstheme="minorHAnsi"/>
          <w:b/>
        </w:rPr>
        <w:t>5</w:t>
      </w:r>
      <w:r w:rsidRPr="00B9236F">
        <w:rPr>
          <w:rFonts w:asciiTheme="minorHAnsi" w:hAnsiTheme="minorHAnsi" w:cstheme="minorHAnsi"/>
          <w:b/>
        </w:rPr>
        <w:t>º</w:t>
      </w:r>
      <w:r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</w:rPr>
        <w:t xml:space="preserve"> </w:t>
      </w:r>
      <w:r w:rsidR="00666F93" w:rsidRPr="00B9236F">
        <w:rPr>
          <w:rFonts w:asciiTheme="minorHAnsi" w:hAnsiTheme="minorHAnsi" w:cstheme="minorHAnsi"/>
        </w:rPr>
        <w:t xml:space="preserve">O exame das questões jurídicas genéricas, ainda que vinculadas a processos determinados, submetidas à </w:t>
      </w:r>
      <w:r w:rsidR="000206BC" w:rsidRPr="00B9236F">
        <w:rPr>
          <w:rFonts w:asciiTheme="minorHAnsi" w:hAnsiTheme="minorHAnsi" w:cstheme="minorHAnsi"/>
        </w:rPr>
        <w:t>Assessoria Jurídica</w:t>
      </w:r>
      <w:r w:rsidR="00666F93" w:rsidRPr="00B9236F">
        <w:rPr>
          <w:rFonts w:asciiTheme="minorHAnsi" w:hAnsiTheme="minorHAnsi" w:cstheme="minorHAnsi"/>
        </w:rPr>
        <w:t xml:space="preserve"> e que requeiram formulação jurídica complexa, estudo de precedentes e conclusão jurídica, será efetuado, individualmente, por meio de orientação jurídica, a qual será exarada </w:t>
      </w:r>
      <w:r w:rsidR="000206BC" w:rsidRPr="00B9236F">
        <w:rPr>
          <w:rFonts w:asciiTheme="minorHAnsi" w:hAnsiTheme="minorHAnsi" w:cstheme="minorHAnsi"/>
        </w:rPr>
        <w:t>por advogado</w:t>
      </w:r>
      <w:r w:rsidR="00666F93" w:rsidRPr="00B9236F">
        <w:rPr>
          <w:rFonts w:asciiTheme="minorHAnsi" w:hAnsiTheme="minorHAnsi" w:cstheme="minorHAnsi"/>
        </w:rPr>
        <w:t xml:space="preserve"> e deverá orientar a atuação da administração do CAU/RS.</w:t>
      </w:r>
    </w:p>
    <w:p w14:paraId="43B75763" w14:textId="4B4090B2" w:rsidR="00075399" w:rsidRPr="00347299" w:rsidRDefault="00075399" w:rsidP="00075399">
      <w:pPr>
        <w:jc w:val="both"/>
        <w:rPr>
          <w:rFonts w:asciiTheme="minorHAnsi" w:eastAsia="Times New Roman" w:hAnsiTheme="minorHAnsi" w:cstheme="minorHAnsi"/>
        </w:rPr>
      </w:pPr>
      <w:r w:rsidRPr="00347299">
        <w:rPr>
          <w:rFonts w:asciiTheme="minorHAnsi" w:eastAsia="Times New Roman" w:hAnsiTheme="minorHAnsi" w:cstheme="minorHAnsi"/>
        </w:rPr>
        <w:t xml:space="preserve">§ 1º </w:t>
      </w:r>
      <w:r w:rsidRPr="00347299">
        <w:rPr>
          <w:rFonts w:asciiTheme="minorHAnsi" w:eastAsia="Times New Roman" w:hAnsiTheme="minorHAnsi" w:cstheme="minorHAnsi"/>
        </w:rPr>
        <w:tab/>
        <w:t>As orientações jurídicas, as quais devem ser aprovadas pelo Gerente Jurídico do CAU/RS, consubstanciam a orientação oficial da Assessoria Jurídica do CAU/RS.</w:t>
      </w:r>
    </w:p>
    <w:p w14:paraId="7B89C89B" w14:textId="04A26ADC" w:rsidR="002C1363" w:rsidRPr="00347299" w:rsidRDefault="00075399" w:rsidP="00075399">
      <w:pPr>
        <w:jc w:val="both"/>
        <w:rPr>
          <w:rFonts w:asciiTheme="minorHAnsi" w:eastAsia="Times New Roman" w:hAnsiTheme="minorHAnsi" w:cstheme="minorHAnsi"/>
        </w:rPr>
      </w:pPr>
      <w:r w:rsidRPr="00347299">
        <w:rPr>
          <w:rFonts w:asciiTheme="minorHAnsi" w:eastAsia="Times New Roman" w:hAnsiTheme="minorHAnsi" w:cstheme="minorHAnsi"/>
        </w:rPr>
        <w:t xml:space="preserve">§ 2º </w:t>
      </w:r>
      <w:r w:rsidRPr="00347299">
        <w:rPr>
          <w:rFonts w:asciiTheme="minorHAnsi" w:eastAsia="Times New Roman" w:hAnsiTheme="minorHAnsi" w:cstheme="minorHAnsi"/>
        </w:rPr>
        <w:tab/>
      </w:r>
      <w:r w:rsidR="002C1363" w:rsidRPr="00347299">
        <w:rPr>
          <w:rFonts w:asciiTheme="minorHAnsi" w:eastAsia="Times New Roman" w:hAnsiTheme="minorHAnsi" w:cstheme="minorHAnsi"/>
        </w:rPr>
        <w:t>Somente nov</w:t>
      </w:r>
      <w:r w:rsidR="00D27699" w:rsidRPr="00347299">
        <w:rPr>
          <w:rFonts w:asciiTheme="minorHAnsi" w:eastAsia="Times New Roman" w:hAnsiTheme="minorHAnsi" w:cstheme="minorHAnsi"/>
        </w:rPr>
        <w:t>a orientação jurídica</w:t>
      </w:r>
      <w:r w:rsidR="002C1363" w:rsidRPr="00347299">
        <w:rPr>
          <w:rFonts w:asciiTheme="minorHAnsi" w:eastAsia="Times New Roman" w:hAnsiTheme="minorHAnsi" w:cstheme="minorHAnsi"/>
        </w:rPr>
        <w:t xml:space="preserve"> poderá revisar </w:t>
      </w:r>
      <w:r w:rsidR="00057C73" w:rsidRPr="00347299">
        <w:rPr>
          <w:rFonts w:asciiTheme="minorHAnsi" w:eastAsia="Times New Roman" w:hAnsiTheme="minorHAnsi" w:cstheme="minorHAnsi"/>
        </w:rPr>
        <w:t xml:space="preserve">a </w:t>
      </w:r>
      <w:r w:rsidR="002C1363" w:rsidRPr="00347299">
        <w:rPr>
          <w:rFonts w:asciiTheme="minorHAnsi" w:eastAsia="Times New Roman" w:hAnsiTheme="minorHAnsi" w:cstheme="minorHAnsi"/>
        </w:rPr>
        <w:t>anterior.</w:t>
      </w:r>
    </w:p>
    <w:p w14:paraId="2E21F583" w14:textId="77777777" w:rsidR="00075399" w:rsidRPr="00347299" w:rsidRDefault="00075399" w:rsidP="00075399">
      <w:pPr>
        <w:jc w:val="both"/>
        <w:rPr>
          <w:rFonts w:asciiTheme="minorHAnsi" w:eastAsia="Times New Roman" w:hAnsiTheme="minorHAnsi" w:cstheme="minorHAnsi"/>
        </w:rPr>
      </w:pPr>
    </w:p>
    <w:p w14:paraId="6FE1CCC7" w14:textId="050A6ECF" w:rsidR="00DB475F" w:rsidRPr="00B9236F" w:rsidRDefault="00B9236F" w:rsidP="00B9236F">
      <w:pPr>
        <w:suppressAutoHyphens/>
        <w:jc w:val="both"/>
        <w:rPr>
          <w:rFonts w:asciiTheme="minorHAnsi" w:hAnsiTheme="minorHAnsi" w:cstheme="minorHAnsi"/>
        </w:rPr>
      </w:pPr>
      <w:r w:rsidRPr="00B9236F">
        <w:rPr>
          <w:rFonts w:asciiTheme="minorHAnsi" w:hAnsiTheme="minorHAnsi" w:cstheme="minorHAnsi"/>
          <w:b/>
        </w:rPr>
        <w:t xml:space="preserve">Art. </w:t>
      </w:r>
      <w:r>
        <w:rPr>
          <w:rFonts w:asciiTheme="minorHAnsi" w:hAnsiTheme="minorHAnsi" w:cstheme="minorHAnsi"/>
          <w:b/>
        </w:rPr>
        <w:t>6</w:t>
      </w:r>
      <w:r w:rsidRPr="00B9236F">
        <w:rPr>
          <w:rFonts w:asciiTheme="minorHAnsi" w:hAnsiTheme="minorHAnsi" w:cstheme="minorHAnsi"/>
          <w:b/>
        </w:rPr>
        <w:t>º</w:t>
      </w:r>
      <w:r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</w:rPr>
        <w:t xml:space="preserve"> </w:t>
      </w:r>
      <w:r w:rsidR="00DB475F" w:rsidRPr="00B9236F">
        <w:rPr>
          <w:rFonts w:asciiTheme="minorHAnsi" w:hAnsiTheme="minorHAnsi" w:cstheme="minorHAnsi"/>
        </w:rPr>
        <w:t xml:space="preserve">O exame das questões jurídicas específicas, </w:t>
      </w:r>
      <w:r w:rsidR="00C02BAF" w:rsidRPr="00B9236F">
        <w:rPr>
          <w:rFonts w:asciiTheme="minorHAnsi" w:hAnsiTheme="minorHAnsi" w:cstheme="minorHAnsi"/>
        </w:rPr>
        <w:t xml:space="preserve">necessariamente </w:t>
      </w:r>
      <w:r w:rsidR="00DB475F" w:rsidRPr="00B9236F">
        <w:rPr>
          <w:rFonts w:asciiTheme="minorHAnsi" w:hAnsiTheme="minorHAnsi" w:cstheme="minorHAnsi"/>
        </w:rPr>
        <w:t>vinculadas a processo</w:t>
      </w:r>
      <w:r w:rsidR="00057C73" w:rsidRPr="00B9236F">
        <w:rPr>
          <w:rFonts w:asciiTheme="minorHAnsi" w:hAnsiTheme="minorHAnsi" w:cstheme="minorHAnsi"/>
        </w:rPr>
        <w:t xml:space="preserve"> administrativo</w:t>
      </w:r>
      <w:r w:rsidR="00DB475F" w:rsidRPr="00B9236F">
        <w:rPr>
          <w:rFonts w:asciiTheme="minorHAnsi" w:hAnsiTheme="minorHAnsi" w:cstheme="minorHAnsi"/>
        </w:rPr>
        <w:t xml:space="preserve"> determinado, submetidas à </w:t>
      </w:r>
      <w:r w:rsidR="000206BC" w:rsidRPr="00B9236F">
        <w:rPr>
          <w:rFonts w:asciiTheme="minorHAnsi" w:hAnsiTheme="minorHAnsi" w:cstheme="minorHAnsi"/>
        </w:rPr>
        <w:t xml:space="preserve">Assessoria Jurídica </w:t>
      </w:r>
      <w:r w:rsidR="00DB475F" w:rsidRPr="00B9236F">
        <w:rPr>
          <w:rFonts w:asciiTheme="minorHAnsi" w:hAnsiTheme="minorHAnsi" w:cstheme="minorHAnsi"/>
        </w:rPr>
        <w:t>e que requeiram formulação jurídica complexa será efetuado, individualmente, por meio de parecer jurídico, reservando-se à informação a mera revisão de atos administrativos e o esclarecimento de situações singelas que não requeiram fundamentação com maior elaboração.</w:t>
      </w:r>
    </w:p>
    <w:p w14:paraId="4479F2D7" w14:textId="1F306C17" w:rsidR="00E75DE1" w:rsidRPr="00347299" w:rsidRDefault="00DB475F" w:rsidP="00075399">
      <w:pPr>
        <w:pStyle w:val="INCISOS"/>
        <w:tabs>
          <w:tab w:val="left" w:pos="567"/>
          <w:tab w:val="left" w:pos="1701"/>
        </w:tabs>
        <w:rPr>
          <w:rFonts w:asciiTheme="minorHAnsi" w:hAnsiTheme="minorHAnsi" w:cstheme="minorHAnsi"/>
          <w:sz w:val="24"/>
          <w:szCs w:val="24"/>
        </w:rPr>
      </w:pPr>
      <w:r w:rsidRPr="00347299">
        <w:rPr>
          <w:rFonts w:asciiTheme="minorHAnsi" w:hAnsiTheme="minorHAnsi" w:cstheme="minorHAnsi"/>
          <w:sz w:val="24"/>
          <w:szCs w:val="24"/>
        </w:rPr>
        <w:t>Parágrafo único.</w:t>
      </w:r>
      <w:r w:rsidRPr="00347299">
        <w:rPr>
          <w:rFonts w:asciiTheme="minorHAnsi" w:hAnsiTheme="minorHAnsi" w:cstheme="minorHAnsi"/>
          <w:sz w:val="24"/>
          <w:szCs w:val="24"/>
        </w:rPr>
        <w:tab/>
        <w:t xml:space="preserve">Na hipótese de o conteúdo examinado não estar de acordo com o disposto na presente </w:t>
      </w:r>
      <w:r w:rsidR="00587A16" w:rsidRPr="00347299">
        <w:rPr>
          <w:rFonts w:asciiTheme="minorHAnsi" w:hAnsiTheme="minorHAnsi" w:cstheme="minorHAnsi"/>
          <w:sz w:val="24"/>
          <w:szCs w:val="24"/>
        </w:rPr>
        <w:t>Portaria</w:t>
      </w:r>
      <w:r w:rsidRPr="00347299">
        <w:rPr>
          <w:rFonts w:asciiTheme="minorHAnsi" w:hAnsiTheme="minorHAnsi" w:cstheme="minorHAnsi"/>
          <w:sz w:val="24"/>
          <w:szCs w:val="24"/>
        </w:rPr>
        <w:t xml:space="preserve"> Normativa, cabe ao </w:t>
      </w:r>
      <w:r w:rsidR="00587A16" w:rsidRPr="00347299">
        <w:rPr>
          <w:rFonts w:asciiTheme="minorHAnsi" w:hAnsiTheme="minorHAnsi" w:cstheme="minorHAnsi"/>
          <w:sz w:val="24"/>
          <w:szCs w:val="24"/>
        </w:rPr>
        <w:t>Gerente Jurídico</w:t>
      </w:r>
      <w:r w:rsidRPr="00347299">
        <w:rPr>
          <w:rFonts w:asciiTheme="minorHAnsi" w:hAnsiTheme="minorHAnsi" w:cstheme="minorHAnsi"/>
          <w:sz w:val="24"/>
          <w:szCs w:val="24"/>
        </w:rPr>
        <w:t xml:space="preserve"> a </w:t>
      </w:r>
      <w:r w:rsidR="00587A16" w:rsidRPr="00347299">
        <w:rPr>
          <w:rFonts w:asciiTheme="minorHAnsi" w:hAnsiTheme="minorHAnsi" w:cstheme="minorHAnsi"/>
          <w:sz w:val="24"/>
          <w:szCs w:val="24"/>
        </w:rPr>
        <w:t xml:space="preserve">determinação da </w:t>
      </w:r>
      <w:r w:rsidRPr="00347299">
        <w:rPr>
          <w:rFonts w:asciiTheme="minorHAnsi" w:hAnsiTheme="minorHAnsi" w:cstheme="minorHAnsi"/>
          <w:sz w:val="24"/>
          <w:szCs w:val="24"/>
        </w:rPr>
        <w:t>transformação da informação em parecer ou orientação jurídicos ou vice-versa.</w:t>
      </w:r>
    </w:p>
    <w:p w14:paraId="3B0C0AD8" w14:textId="77777777" w:rsidR="00075399" w:rsidRPr="00347299" w:rsidRDefault="00075399" w:rsidP="00075399">
      <w:pPr>
        <w:pStyle w:val="INCISOS"/>
        <w:tabs>
          <w:tab w:val="left" w:pos="567"/>
          <w:tab w:val="left" w:pos="1701"/>
        </w:tabs>
        <w:rPr>
          <w:rFonts w:asciiTheme="minorHAnsi" w:hAnsiTheme="minorHAnsi" w:cstheme="minorHAnsi"/>
          <w:sz w:val="24"/>
          <w:szCs w:val="24"/>
        </w:rPr>
      </w:pPr>
    </w:p>
    <w:p w14:paraId="15660863" w14:textId="1957E5F5" w:rsidR="00DB475F" w:rsidRPr="00347299" w:rsidRDefault="00B9236F" w:rsidP="00B9236F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r w:rsidRPr="00B9236F">
        <w:rPr>
          <w:rFonts w:asciiTheme="minorHAnsi" w:hAnsiTheme="minorHAnsi" w:cstheme="minorHAnsi"/>
          <w:b/>
        </w:rPr>
        <w:t xml:space="preserve">Art. </w:t>
      </w:r>
      <w:r>
        <w:rPr>
          <w:rFonts w:asciiTheme="minorHAnsi" w:hAnsiTheme="minorHAnsi" w:cstheme="minorHAnsi"/>
          <w:b/>
        </w:rPr>
        <w:t>7</w:t>
      </w:r>
      <w:r w:rsidRPr="00B9236F">
        <w:rPr>
          <w:rFonts w:asciiTheme="minorHAnsi" w:hAnsiTheme="minorHAnsi" w:cstheme="minorHAnsi"/>
          <w:b/>
        </w:rPr>
        <w:t>º</w:t>
      </w:r>
      <w:r>
        <w:rPr>
          <w:rFonts w:asciiTheme="minorHAnsi" w:hAnsiTheme="minorHAnsi" w:cstheme="minorHAnsi"/>
          <w:b/>
        </w:rPr>
        <w:t>.</w:t>
      </w:r>
      <w:r w:rsidRPr="00B9236F">
        <w:rPr>
          <w:rFonts w:asciiTheme="minorHAnsi" w:hAnsiTheme="minorHAnsi" w:cstheme="minorHAnsi"/>
        </w:rPr>
        <w:t xml:space="preserve"> </w:t>
      </w:r>
      <w:r w:rsidR="00DB475F" w:rsidRPr="00347299">
        <w:rPr>
          <w:rFonts w:asciiTheme="minorHAnsi" w:hAnsiTheme="minorHAnsi" w:cstheme="minorHAnsi"/>
        </w:rPr>
        <w:t xml:space="preserve">Pareceres jurídicos são aqueles exarados por </w:t>
      </w:r>
      <w:r w:rsidR="00587A16" w:rsidRPr="00347299">
        <w:rPr>
          <w:rFonts w:asciiTheme="minorHAnsi" w:hAnsiTheme="minorHAnsi" w:cstheme="minorHAnsi"/>
        </w:rPr>
        <w:t xml:space="preserve">advogado </w:t>
      </w:r>
      <w:r w:rsidR="00DB475F" w:rsidRPr="00347299">
        <w:rPr>
          <w:rFonts w:asciiTheme="minorHAnsi" w:hAnsiTheme="minorHAnsi" w:cstheme="minorHAnsi"/>
        </w:rPr>
        <w:t>para examinar as questões jurídicas</w:t>
      </w:r>
      <w:r w:rsidR="00D27699" w:rsidRPr="00347299">
        <w:rPr>
          <w:rFonts w:asciiTheme="minorHAnsi" w:hAnsiTheme="minorHAnsi" w:cstheme="minorHAnsi"/>
        </w:rPr>
        <w:t xml:space="preserve"> específicas</w:t>
      </w:r>
      <w:r w:rsidR="00DB475F" w:rsidRPr="00347299">
        <w:rPr>
          <w:rFonts w:asciiTheme="minorHAnsi" w:hAnsiTheme="minorHAnsi" w:cstheme="minorHAnsi"/>
        </w:rPr>
        <w:t xml:space="preserve"> </w:t>
      </w:r>
      <w:r w:rsidR="00057C73" w:rsidRPr="00347299">
        <w:rPr>
          <w:rFonts w:asciiTheme="minorHAnsi" w:hAnsiTheme="minorHAnsi" w:cstheme="minorHAnsi"/>
        </w:rPr>
        <w:t xml:space="preserve">vinculadas à processo administrativo, </w:t>
      </w:r>
      <w:r w:rsidR="00DB475F" w:rsidRPr="00347299">
        <w:rPr>
          <w:rFonts w:asciiTheme="minorHAnsi" w:hAnsiTheme="minorHAnsi" w:cstheme="minorHAnsi"/>
        </w:rPr>
        <w:t xml:space="preserve">submetidas à </w:t>
      </w:r>
      <w:r w:rsidR="00587A16" w:rsidRPr="00347299">
        <w:rPr>
          <w:rFonts w:asciiTheme="minorHAnsi" w:hAnsiTheme="minorHAnsi" w:cstheme="minorHAnsi"/>
        </w:rPr>
        <w:t xml:space="preserve">Assessoria Jurídica do </w:t>
      </w:r>
      <w:r w:rsidR="00DB475F" w:rsidRPr="00347299">
        <w:rPr>
          <w:rFonts w:asciiTheme="minorHAnsi" w:hAnsiTheme="minorHAnsi" w:cstheme="minorHAnsi"/>
        </w:rPr>
        <w:t>CAU/RS</w:t>
      </w:r>
      <w:r w:rsidR="00057C73" w:rsidRPr="00347299">
        <w:rPr>
          <w:rFonts w:asciiTheme="minorHAnsi" w:hAnsiTheme="minorHAnsi" w:cstheme="minorHAnsi"/>
        </w:rPr>
        <w:t xml:space="preserve">, as quais </w:t>
      </w:r>
      <w:r w:rsidR="00DB475F" w:rsidRPr="00347299">
        <w:rPr>
          <w:rFonts w:asciiTheme="minorHAnsi" w:hAnsiTheme="minorHAnsi" w:cstheme="minorHAnsi"/>
        </w:rPr>
        <w:t xml:space="preserve">requeiram fundamentação complexa, estudo de precedentes e conclusão jurídica, observada a sistemática prevista nesta </w:t>
      </w:r>
      <w:r w:rsidR="00587A16" w:rsidRPr="00347299">
        <w:rPr>
          <w:rFonts w:asciiTheme="minorHAnsi" w:hAnsiTheme="minorHAnsi" w:cstheme="minorHAnsi"/>
        </w:rPr>
        <w:t>Portaria</w:t>
      </w:r>
      <w:r w:rsidR="00DB475F" w:rsidRPr="00347299">
        <w:rPr>
          <w:rFonts w:asciiTheme="minorHAnsi" w:hAnsiTheme="minorHAnsi" w:cstheme="minorHAnsi"/>
        </w:rPr>
        <w:t xml:space="preserve"> Normativa.</w:t>
      </w:r>
    </w:p>
    <w:p w14:paraId="2193BFF3" w14:textId="3B051EBF" w:rsidR="00075399" w:rsidRPr="00347299" w:rsidRDefault="00075399" w:rsidP="00075399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</w:p>
    <w:p w14:paraId="21216A10" w14:textId="19B72D18" w:rsidR="001878B5" w:rsidRPr="00347299" w:rsidRDefault="00B9236F" w:rsidP="00B9236F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r w:rsidRPr="00B9236F">
        <w:rPr>
          <w:rFonts w:asciiTheme="minorHAnsi" w:hAnsiTheme="minorHAnsi" w:cstheme="minorHAnsi"/>
          <w:b/>
        </w:rPr>
        <w:t xml:space="preserve">Art. </w:t>
      </w:r>
      <w:r>
        <w:rPr>
          <w:rFonts w:asciiTheme="minorHAnsi" w:hAnsiTheme="minorHAnsi" w:cstheme="minorHAnsi"/>
          <w:b/>
        </w:rPr>
        <w:t>8</w:t>
      </w:r>
      <w:r w:rsidRPr="00B9236F">
        <w:rPr>
          <w:rFonts w:asciiTheme="minorHAnsi" w:hAnsiTheme="minorHAnsi" w:cstheme="minorHAnsi"/>
          <w:b/>
        </w:rPr>
        <w:t>º</w:t>
      </w:r>
      <w:r>
        <w:rPr>
          <w:rFonts w:asciiTheme="minorHAnsi" w:hAnsiTheme="minorHAnsi" w:cstheme="minorHAnsi"/>
          <w:b/>
        </w:rPr>
        <w:t>.</w:t>
      </w:r>
      <w:r w:rsidRPr="00B9236F">
        <w:rPr>
          <w:rFonts w:asciiTheme="minorHAnsi" w:hAnsiTheme="minorHAnsi" w:cstheme="minorHAnsi"/>
        </w:rPr>
        <w:t xml:space="preserve"> </w:t>
      </w:r>
      <w:r w:rsidR="001878B5" w:rsidRPr="00347299">
        <w:rPr>
          <w:rFonts w:asciiTheme="minorHAnsi" w:hAnsiTheme="minorHAnsi" w:cstheme="minorHAnsi"/>
        </w:rPr>
        <w:t>As informações são manifestações que revisam atos administrativos ou orientam situações singelas que não requeiram fundamentação jurídica complexa, mas que estabeleçam uma diretriz administrativa e uma análise jurídica conclusiva.</w:t>
      </w:r>
    </w:p>
    <w:p w14:paraId="2277B809" w14:textId="77777777" w:rsidR="00075399" w:rsidRPr="00347299" w:rsidRDefault="00075399" w:rsidP="00075399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</w:p>
    <w:p w14:paraId="2B354320" w14:textId="1D3D9616" w:rsidR="00D27699" w:rsidRPr="00347299" w:rsidRDefault="00B9236F" w:rsidP="00B9236F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r w:rsidRPr="00B9236F">
        <w:rPr>
          <w:rFonts w:asciiTheme="minorHAnsi" w:hAnsiTheme="minorHAnsi" w:cstheme="minorHAnsi"/>
          <w:b/>
        </w:rPr>
        <w:t xml:space="preserve">Art. </w:t>
      </w:r>
      <w:r>
        <w:rPr>
          <w:rFonts w:asciiTheme="minorHAnsi" w:hAnsiTheme="minorHAnsi" w:cstheme="minorHAnsi"/>
          <w:b/>
        </w:rPr>
        <w:t>9</w:t>
      </w:r>
      <w:r w:rsidRPr="00B9236F">
        <w:rPr>
          <w:rFonts w:asciiTheme="minorHAnsi" w:hAnsiTheme="minorHAnsi" w:cstheme="minorHAnsi"/>
          <w:b/>
        </w:rPr>
        <w:t>º</w:t>
      </w:r>
      <w:r>
        <w:rPr>
          <w:rFonts w:asciiTheme="minorHAnsi" w:hAnsiTheme="minorHAnsi" w:cstheme="minorHAnsi"/>
          <w:b/>
        </w:rPr>
        <w:t>.</w:t>
      </w:r>
      <w:r w:rsidRPr="00B9236F">
        <w:rPr>
          <w:rFonts w:asciiTheme="minorHAnsi" w:hAnsiTheme="minorHAnsi" w:cstheme="minorHAnsi"/>
        </w:rPr>
        <w:t xml:space="preserve"> </w:t>
      </w:r>
      <w:r w:rsidR="00D27699" w:rsidRPr="00347299">
        <w:rPr>
          <w:rFonts w:asciiTheme="minorHAnsi" w:hAnsiTheme="minorHAnsi" w:cstheme="minorHAnsi"/>
        </w:rPr>
        <w:t xml:space="preserve">A fim de garantir qualidade e certeza jurídica nas proposições técnico-jurídicas da </w:t>
      </w:r>
      <w:r w:rsidR="009E781E" w:rsidRPr="00347299">
        <w:rPr>
          <w:rFonts w:asciiTheme="minorHAnsi" w:hAnsiTheme="minorHAnsi" w:cstheme="minorHAnsi"/>
        </w:rPr>
        <w:t xml:space="preserve">Assessoria Jurídica do </w:t>
      </w:r>
      <w:r w:rsidR="00D27699" w:rsidRPr="00347299">
        <w:rPr>
          <w:rFonts w:asciiTheme="minorHAnsi" w:hAnsiTheme="minorHAnsi" w:cstheme="minorHAnsi"/>
        </w:rPr>
        <w:t xml:space="preserve">CAU/RS, serão submetidos ao </w:t>
      </w:r>
      <w:r w:rsidR="009E781E" w:rsidRPr="00347299">
        <w:rPr>
          <w:rFonts w:asciiTheme="minorHAnsi" w:hAnsiTheme="minorHAnsi" w:cstheme="minorHAnsi"/>
        </w:rPr>
        <w:t>Gerente Jurídico</w:t>
      </w:r>
      <w:r w:rsidR="00D27699" w:rsidRPr="00347299">
        <w:rPr>
          <w:rFonts w:asciiTheme="minorHAnsi" w:hAnsiTheme="minorHAnsi" w:cstheme="minorHAnsi"/>
        </w:rPr>
        <w:t xml:space="preserve"> as orientações e os </w:t>
      </w:r>
      <w:r w:rsidR="00D27699" w:rsidRPr="00347299">
        <w:rPr>
          <w:rFonts w:asciiTheme="minorHAnsi" w:hAnsiTheme="minorHAnsi" w:cstheme="minorHAnsi"/>
        </w:rPr>
        <w:lastRenderedPageBreak/>
        <w:t>pareceres que envolvam dissenso entre os</w:t>
      </w:r>
      <w:r w:rsidR="00C02BAF" w:rsidRPr="00347299">
        <w:rPr>
          <w:rFonts w:asciiTheme="minorHAnsi" w:hAnsiTheme="minorHAnsi" w:cstheme="minorHAnsi"/>
        </w:rPr>
        <w:t xml:space="preserve"> advogados</w:t>
      </w:r>
      <w:r w:rsidR="00D27699" w:rsidRPr="00347299">
        <w:rPr>
          <w:rFonts w:asciiTheme="minorHAnsi" w:hAnsiTheme="minorHAnsi" w:cstheme="minorHAnsi"/>
        </w:rPr>
        <w:t xml:space="preserve"> e as questões administrativas de grande impacto, bem como questões jurídicas mais complexas.</w:t>
      </w:r>
    </w:p>
    <w:p w14:paraId="355CFD4A" w14:textId="20AF3CE3" w:rsidR="00D27699" w:rsidRPr="00347299" w:rsidRDefault="00075399" w:rsidP="00075399">
      <w:pPr>
        <w:jc w:val="both"/>
        <w:rPr>
          <w:rFonts w:asciiTheme="minorHAnsi" w:eastAsia="Times New Roman" w:hAnsiTheme="minorHAnsi" w:cstheme="minorHAnsi"/>
        </w:rPr>
      </w:pPr>
      <w:r w:rsidRPr="00347299">
        <w:rPr>
          <w:rFonts w:asciiTheme="minorHAnsi" w:eastAsia="Times New Roman" w:hAnsiTheme="minorHAnsi" w:cstheme="minorHAnsi"/>
        </w:rPr>
        <w:t xml:space="preserve">§ 1º </w:t>
      </w:r>
      <w:r w:rsidRPr="00347299">
        <w:rPr>
          <w:rFonts w:asciiTheme="minorHAnsi" w:eastAsia="Times New Roman" w:hAnsiTheme="minorHAnsi" w:cstheme="minorHAnsi"/>
        </w:rPr>
        <w:tab/>
      </w:r>
      <w:r w:rsidR="00D27699" w:rsidRPr="00347299">
        <w:rPr>
          <w:rFonts w:asciiTheme="minorHAnsi" w:eastAsia="Times New Roman" w:hAnsiTheme="minorHAnsi" w:cstheme="minorHAnsi"/>
        </w:rPr>
        <w:t xml:space="preserve">Cabe ao </w:t>
      </w:r>
      <w:r w:rsidR="009E781E" w:rsidRPr="00347299">
        <w:rPr>
          <w:rFonts w:asciiTheme="minorHAnsi" w:eastAsia="Times New Roman" w:hAnsiTheme="minorHAnsi" w:cstheme="minorHAnsi"/>
        </w:rPr>
        <w:t xml:space="preserve">Gerente Jurídico </w:t>
      </w:r>
      <w:r w:rsidR="00D27699" w:rsidRPr="00347299">
        <w:rPr>
          <w:rFonts w:asciiTheme="minorHAnsi" w:eastAsia="Times New Roman" w:hAnsiTheme="minorHAnsi" w:cstheme="minorHAnsi"/>
        </w:rPr>
        <w:t>identificar as hipóteses a que se refere o caput e indicar o relator da matéria, o qual deverá instruir o processo, a fim de que este seja apreciado pelos demais procuradores.</w:t>
      </w:r>
    </w:p>
    <w:p w14:paraId="435EFBEB" w14:textId="77777777" w:rsidR="00075399" w:rsidRPr="00347299" w:rsidRDefault="00075399" w:rsidP="00075399">
      <w:pPr>
        <w:jc w:val="both"/>
        <w:rPr>
          <w:rFonts w:asciiTheme="minorHAnsi" w:eastAsia="Times New Roman" w:hAnsiTheme="minorHAnsi" w:cstheme="minorHAnsi"/>
        </w:rPr>
      </w:pPr>
    </w:p>
    <w:p w14:paraId="4F0A2E1B" w14:textId="2B05E68C" w:rsidR="00D27699" w:rsidRPr="00347299" w:rsidRDefault="00B9236F" w:rsidP="00B9236F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r w:rsidRPr="00B9236F">
        <w:rPr>
          <w:rFonts w:asciiTheme="minorHAnsi" w:hAnsiTheme="minorHAnsi" w:cstheme="minorHAnsi"/>
          <w:b/>
        </w:rPr>
        <w:t>Art. 1</w:t>
      </w:r>
      <w:r>
        <w:rPr>
          <w:rFonts w:asciiTheme="minorHAnsi" w:hAnsiTheme="minorHAnsi" w:cstheme="minorHAnsi"/>
          <w:b/>
        </w:rPr>
        <w:t>0</w:t>
      </w:r>
      <w:r w:rsidRPr="00B9236F">
        <w:rPr>
          <w:rFonts w:asciiTheme="minorHAnsi" w:hAnsiTheme="minorHAnsi" w:cstheme="minorHAnsi"/>
          <w:b/>
        </w:rPr>
        <w:t>º</w:t>
      </w:r>
      <w:r>
        <w:rPr>
          <w:rFonts w:asciiTheme="minorHAnsi" w:hAnsiTheme="minorHAnsi" w:cstheme="minorHAnsi"/>
          <w:b/>
        </w:rPr>
        <w:t>.</w:t>
      </w:r>
      <w:r w:rsidRPr="00B9236F">
        <w:rPr>
          <w:rFonts w:asciiTheme="minorHAnsi" w:hAnsiTheme="minorHAnsi" w:cstheme="minorHAnsi"/>
        </w:rPr>
        <w:t xml:space="preserve"> </w:t>
      </w:r>
      <w:r w:rsidR="00D27699" w:rsidRPr="00347299">
        <w:rPr>
          <w:rFonts w:asciiTheme="minorHAnsi" w:hAnsiTheme="minorHAnsi" w:cstheme="minorHAnsi"/>
        </w:rPr>
        <w:t>As orientações e os pareceres jurídicos, as súmulas e as informações serão numeradas sequencialmente</w:t>
      </w:r>
      <w:r w:rsidR="00FA21B5" w:rsidRPr="00347299">
        <w:rPr>
          <w:rFonts w:asciiTheme="minorHAnsi" w:hAnsiTheme="minorHAnsi" w:cstheme="minorHAnsi"/>
        </w:rPr>
        <w:t xml:space="preserve"> e</w:t>
      </w:r>
      <w:r w:rsidR="00D27699" w:rsidRPr="00347299">
        <w:rPr>
          <w:rFonts w:asciiTheme="minorHAnsi" w:hAnsiTheme="minorHAnsi" w:cstheme="minorHAnsi"/>
        </w:rPr>
        <w:t xml:space="preserve"> por ano, e serão arquivados na biblioteca </w:t>
      </w:r>
      <w:r w:rsidR="00C02BAF" w:rsidRPr="00347299">
        <w:rPr>
          <w:rFonts w:asciiTheme="minorHAnsi" w:hAnsiTheme="minorHAnsi" w:cstheme="minorHAnsi"/>
        </w:rPr>
        <w:t xml:space="preserve">virtual </w:t>
      </w:r>
      <w:r w:rsidR="00D27699" w:rsidRPr="00347299">
        <w:rPr>
          <w:rFonts w:asciiTheme="minorHAnsi" w:hAnsiTheme="minorHAnsi" w:cstheme="minorHAnsi"/>
        </w:rPr>
        <w:t xml:space="preserve">da </w:t>
      </w:r>
      <w:r w:rsidR="009E781E" w:rsidRPr="00347299">
        <w:rPr>
          <w:rFonts w:asciiTheme="minorHAnsi" w:hAnsiTheme="minorHAnsi" w:cstheme="minorHAnsi"/>
        </w:rPr>
        <w:t xml:space="preserve">Assessoria Jurídica </w:t>
      </w:r>
      <w:r w:rsidR="00D27699" w:rsidRPr="00347299">
        <w:rPr>
          <w:rFonts w:asciiTheme="minorHAnsi" w:hAnsiTheme="minorHAnsi" w:cstheme="minorHAnsi"/>
        </w:rPr>
        <w:t>do CAU/RS e disponibilizados na rede do Conselho.</w:t>
      </w:r>
    </w:p>
    <w:p w14:paraId="69ED1287" w14:textId="77777777" w:rsidR="00075399" w:rsidRPr="00347299" w:rsidRDefault="00075399" w:rsidP="00075399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</w:p>
    <w:p w14:paraId="57F0422A" w14:textId="77777777" w:rsidR="00075399" w:rsidRPr="00347299" w:rsidRDefault="00075399" w:rsidP="00075399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</w:p>
    <w:p w14:paraId="54979427" w14:textId="206023B8" w:rsidR="00785112" w:rsidRPr="00347299" w:rsidRDefault="00785112" w:rsidP="00075399">
      <w:pPr>
        <w:jc w:val="center"/>
        <w:rPr>
          <w:rFonts w:asciiTheme="minorHAnsi" w:eastAsia="Times New Roman" w:hAnsiTheme="minorHAnsi" w:cstheme="minorHAnsi"/>
          <w:b/>
        </w:rPr>
      </w:pPr>
      <w:r w:rsidRPr="00347299">
        <w:rPr>
          <w:rFonts w:asciiTheme="minorHAnsi" w:eastAsia="Times New Roman" w:hAnsiTheme="minorHAnsi" w:cstheme="minorHAnsi"/>
          <w:b/>
        </w:rPr>
        <w:t xml:space="preserve">CAPÍTULO </w:t>
      </w:r>
      <w:r w:rsidR="00F75F22" w:rsidRPr="00347299">
        <w:rPr>
          <w:rFonts w:asciiTheme="minorHAnsi" w:eastAsia="Times New Roman" w:hAnsiTheme="minorHAnsi" w:cstheme="minorHAnsi"/>
          <w:b/>
        </w:rPr>
        <w:t>III</w:t>
      </w:r>
    </w:p>
    <w:p w14:paraId="561B8DE8" w14:textId="413AB578" w:rsidR="00785112" w:rsidRPr="00347299" w:rsidRDefault="00785112" w:rsidP="00075399">
      <w:pPr>
        <w:jc w:val="center"/>
        <w:rPr>
          <w:rFonts w:asciiTheme="minorHAnsi" w:eastAsia="Times New Roman" w:hAnsiTheme="minorHAnsi" w:cstheme="minorHAnsi"/>
          <w:b/>
        </w:rPr>
      </w:pPr>
      <w:r w:rsidRPr="00347299">
        <w:rPr>
          <w:rFonts w:asciiTheme="minorHAnsi" w:eastAsia="Times New Roman" w:hAnsiTheme="minorHAnsi" w:cstheme="minorHAnsi"/>
          <w:b/>
        </w:rPr>
        <w:t xml:space="preserve">DA ORGANIZAÇÃO </w:t>
      </w:r>
      <w:r w:rsidR="003F7A71" w:rsidRPr="00347299">
        <w:rPr>
          <w:rFonts w:asciiTheme="minorHAnsi" w:eastAsia="Times New Roman" w:hAnsiTheme="minorHAnsi" w:cstheme="minorHAnsi"/>
          <w:b/>
        </w:rPr>
        <w:t xml:space="preserve">E DOS ATOS </w:t>
      </w:r>
      <w:r w:rsidR="009E781E" w:rsidRPr="00347299">
        <w:rPr>
          <w:rFonts w:asciiTheme="minorHAnsi" w:eastAsia="Times New Roman" w:hAnsiTheme="minorHAnsi" w:cstheme="minorHAnsi"/>
          <w:b/>
        </w:rPr>
        <w:t xml:space="preserve">ASSESSORIA JURÍDICA DO </w:t>
      </w:r>
      <w:r w:rsidR="003F7A71" w:rsidRPr="00347299">
        <w:rPr>
          <w:rFonts w:asciiTheme="minorHAnsi" w:eastAsia="Times New Roman" w:hAnsiTheme="minorHAnsi" w:cstheme="minorHAnsi"/>
          <w:b/>
        </w:rPr>
        <w:t>CAU/RS</w:t>
      </w:r>
    </w:p>
    <w:p w14:paraId="73B58A2E" w14:textId="77777777" w:rsidR="00075399" w:rsidRPr="00347299" w:rsidRDefault="00075399" w:rsidP="00075399">
      <w:pPr>
        <w:jc w:val="center"/>
        <w:rPr>
          <w:rFonts w:asciiTheme="minorHAnsi" w:eastAsia="Times New Roman" w:hAnsiTheme="minorHAnsi" w:cstheme="minorHAnsi"/>
          <w:b/>
        </w:rPr>
      </w:pPr>
    </w:p>
    <w:p w14:paraId="5D3E6DC3" w14:textId="349C09C4" w:rsidR="00453271" w:rsidRPr="00347299" w:rsidRDefault="00B9236F" w:rsidP="00B9236F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r w:rsidRPr="00B9236F">
        <w:rPr>
          <w:rFonts w:asciiTheme="minorHAnsi" w:hAnsiTheme="minorHAnsi" w:cstheme="minorHAnsi"/>
          <w:b/>
        </w:rPr>
        <w:t>Art. 1</w:t>
      </w:r>
      <w:r>
        <w:rPr>
          <w:rFonts w:asciiTheme="minorHAnsi" w:hAnsiTheme="minorHAnsi" w:cstheme="minorHAnsi"/>
          <w:b/>
        </w:rPr>
        <w:t>1</w:t>
      </w:r>
      <w:r w:rsidRPr="00B9236F">
        <w:rPr>
          <w:rFonts w:asciiTheme="minorHAnsi" w:hAnsiTheme="minorHAnsi" w:cstheme="minorHAnsi"/>
          <w:b/>
        </w:rPr>
        <w:t>º</w:t>
      </w:r>
      <w:r>
        <w:rPr>
          <w:rFonts w:asciiTheme="minorHAnsi" w:hAnsiTheme="minorHAnsi" w:cstheme="minorHAnsi"/>
          <w:b/>
        </w:rPr>
        <w:t>.</w:t>
      </w:r>
      <w:r w:rsidRPr="00B9236F">
        <w:rPr>
          <w:rFonts w:asciiTheme="minorHAnsi" w:hAnsiTheme="minorHAnsi" w:cstheme="minorHAnsi"/>
        </w:rPr>
        <w:t xml:space="preserve"> </w:t>
      </w:r>
      <w:r w:rsidR="003F7A71" w:rsidRPr="00347299">
        <w:rPr>
          <w:rFonts w:asciiTheme="minorHAnsi" w:hAnsiTheme="minorHAnsi" w:cstheme="minorHAnsi"/>
        </w:rPr>
        <w:t xml:space="preserve">As solicitações de </w:t>
      </w:r>
      <w:r w:rsidR="007B10EF" w:rsidRPr="00347299">
        <w:rPr>
          <w:rFonts w:asciiTheme="minorHAnsi" w:hAnsiTheme="minorHAnsi" w:cstheme="minorHAnsi"/>
        </w:rPr>
        <w:t xml:space="preserve">orientação jurídica, parecer jurídico e informação jurídica </w:t>
      </w:r>
      <w:r w:rsidR="00935D76" w:rsidRPr="00347299">
        <w:rPr>
          <w:rFonts w:asciiTheme="minorHAnsi" w:hAnsiTheme="minorHAnsi" w:cstheme="minorHAnsi"/>
        </w:rPr>
        <w:t xml:space="preserve">serão </w:t>
      </w:r>
      <w:r w:rsidR="00112304" w:rsidRPr="00347299">
        <w:rPr>
          <w:rFonts w:asciiTheme="minorHAnsi" w:hAnsiTheme="minorHAnsi" w:cstheme="minorHAnsi"/>
        </w:rPr>
        <w:t>submetid</w:t>
      </w:r>
      <w:r w:rsidR="007B10EF" w:rsidRPr="00347299">
        <w:rPr>
          <w:rFonts w:asciiTheme="minorHAnsi" w:hAnsiTheme="minorHAnsi" w:cstheme="minorHAnsi"/>
        </w:rPr>
        <w:t>a</w:t>
      </w:r>
      <w:r w:rsidR="00112304" w:rsidRPr="00347299">
        <w:rPr>
          <w:rFonts w:asciiTheme="minorHAnsi" w:hAnsiTheme="minorHAnsi" w:cstheme="minorHAnsi"/>
        </w:rPr>
        <w:t>s</w:t>
      </w:r>
      <w:r w:rsidR="003F7A71" w:rsidRPr="00347299">
        <w:rPr>
          <w:rFonts w:asciiTheme="minorHAnsi" w:hAnsiTheme="minorHAnsi" w:cstheme="minorHAnsi"/>
        </w:rPr>
        <w:t xml:space="preserve"> ao </w:t>
      </w:r>
      <w:r w:rsidR="00112304" w:rsidRPr="00347299">
        <w:rPr>
          <w:rFonts w:asciiTheme="minorHAnsi" w:hAnsiTheme="minorHAnsi" w:cstheme="minorHAnsi"/>
        </w:rPr>
        <w:t>Gerente Jurídico</w:t>
      </w:r>
      <w:r w:rsidR="00453271" w:rsidRPr="00347299">
        <w:rPr>
          <w:rFonts w:asciiTheme="minorHAnsi" w:hAnsiTheme="minorHAnsi" w:cstheme="minorHAnsi"/>
        </w:rPr>
        <w:t>:</w:t>
      </w:r>
    </w:p>
    <w:p w14:paraId="06219C32" w14:textId="21B4538C" w:rsidR="00453271" w:rsidRPr="00347299" w:rsidRDefault="00453271" w:rsidP="00347299">
      <w:pPr>
        <w:jc w:val="both"/>
        <w:rPr>
          <w:rFonts w:asciiTheme="minorHAnsi" w:eastAsia="Times New Roman" w:hAnsiTheme="minorHAnsi" w:cstheme="minorHAnsi"/>
        </w:rPr>
      </w:pPr>
      <w:r w:rsidRPr="00347299">
        <w:rPr>
          <w:rFonts w:asciiTheme="minorHAnsi" w:eastAsia="Times New Roman" w:hAnsiTheme="minorHAnsi" w:cstheme="minorHAnsi"/>
        </w:rPr>
        <w:t>I</w:t>
      </w:r>
      <w:r w:rsidR="00510010" w:rsidRPr="00347299">
        <w:rPr>
          <w:rFonts w:asciiTheme="minorHAnsi" w:eastAsia="Times New Roman" w:hAnsiTheme="minorHAnsi" w:cstheme="minorHAnsi"/>
        </w:rPr>
        <w:t>-</w:t>
      </w:r>
      <w:r w:rsidRPr="00347299">
        <w:rPr>
          <w:rFonts w:asciiTheme="minorHAnsi" w:eastAsia="Times New Roman" w:hAnsiTheme="minorHAnsi" w:cstheme="minorHAnsi"/>
        </w:rPr>
        <w:t xml:space="preserve"> </w:t>
      </w:r>
      <w:r w:rsidR="00347299" w:rsidRPr="00347299">
        <w:rPr>
          <w:rFonts w:asciiTheme="minorHAnsi" w:eastAsia="Times New Roman" w:hAnsiTheme="minorHAnsi" w:cstheme="minorHAnsi"/>
        </w:rPr>
        <w:t xml:space="preserve"> V</w:t>
      </w:r>
      <w:r w:rsidRPr="00347299">
        <w:rPr>
          <w:rFonts w:asciiTheme="minorHAnsi" w:eastAsia="Times New Roman" w:hAnsiTheme="minorHAnsi" w:cstheme="minorHAnsi"/>
        </w:rPr>
        <w:t xml:space="preserve">ia despacho em </w:t>
      </w:r>
      <w:r w:rsidR="007B10EF" w:rsidRPr="00347299">
        <w:rPr>
          <w:rFonts w:asciiTheme="minorHAnsi" w:eastAsia="Times New Roman" w:hAnsiTheme="minorHAnsi" w:cstheme="minorHAnsi"/>
        </w:rPr>
        <w:t>processo administrativo</w:t>
      </w:r>
      <w:r w:rsidR="00510010" w:rsidRPr="00347299">
        <w:rPr>
          <w:rFonts w:asciiTheme="minorHAnsi" w:eastAsia="Times New Roman" w:hAnsiTheme="minorHAnsi" w:cstheme="minorHAnsi"/>
        </w:rPr>
        <w:t>,</w:t>
      </w:r>
      <w:r w:rsidRPr="00347299">
        <w:rPr>
          <w:rFonts w:asciiTheme="minorHAnsi" w:eastAsia="Times New Roman" w:hAnsiTheme="minorHAnsi" w:cstheme="minorHAnsi"/>
        </w:rPr>
        <w:t xml:space="preserve"> no caso de pareceres jurídicos;</w:t>
      </w:r>
    </w:p>
    <w:p w14:paraId="7A1FF324" w14:textId="0728F85E" w:rsidR="003F7A71" w:rsidRPr="00347299" w:rsidRDefault="00453271" w:rsidP="00347299">
      <w:pPr>
        <w:jc w:val="both"/>
        <w:rPr>
          <w:rFonts w:asciiTheme="minorHAnsi" w:eastAsia="Times New Roman" w:hAnsiTheme="minorHAnsi" w:cstheme="minorHAnsi"/>
        </w:rPr>
      </w:pPr>
      <w:r w:rsidRPr="00347299">
        <w:rPr>
          <w:rFonts w:asciiTheme="minorHAnsi" w:eastAsia="Times New Roman" w:hAnsiTheme="minorHAnsi" w:cstheme="minorHAnsi"/>
        </w:rPr>
        <w:t>II</w:t>
      </w:r>
      <w:r w:rsidR="00510010" w:rsidRPr="00347299">
        <w:rPr>
          <w:rFonts w:asciiTheme="minorHAnsi" w:eastAsia="Times New Roman" w:hAnsiTheme="minorHAnsi" w:cstheme="minorHAnsi"/>
        </w:rPr>
        <w:t>-</w:t>
      </w:r>
      <w:r w:rsidR="00347299" w:rsidRPr="00347299">
        <w:rPr>
          <w:rFonts w:asciiTheme="minorHAnsi" w:eastAsia="Times New Roman" w:hAnsiTheme="minorHAnsi" w:cstheme="minorHAnsi"/>
        </w:rPr>
        <w:t xml:space="preserve"> P</w:t>
      </w:r>
      <w:r w:rsidR="003F7A71" w:rsidRPr="00347299">
        <w:rPr>
          <w:rFonts w:asciiTheme="minorHAnsi" w:eastAsia="Times New Roman" w:hAnsiTheme="minorHAnsi" w:cstheme="minorHAnsi"/>
        </w:rPr>
        <w:t>or meio</w:t>
      </w:r>
      <w:r w:rsidRPr="00347299">
        <w:rPr>
          <w:rFonts w:asciiTheme="minorHAnsi" w:eastAsia="Times New Roman" w:hAnsiTheme="minorHAnsi" w:cstheme="minorHAnsi"/>
        </w:rPr>
        <w:t xml:space="preserve"> de abertura de protocolo específico, com delimitação do tema questionado e documentos eventualmente necessários ao esclarecimento da questão, a ser tramitado via</w:t>
      </w:r>
      <w:r w:rsidR="00E27772" w:rsidRPr="00347299">
        <w:rPr>
          <w:rFonts w:asciiTheme="minorHAnsi" w:eastAsia="Times New Roman" w:hAnsiTheme="minorHAnsi" w:cstheme="minorHAnsi"/>
        </w:rPr>
        <w:t xml:space="preserve"> SICCAU, ou</w:t>
      </w:r>
      <w:r w:rsidRPr="00347299">
        <w:rPr>
          <w:rFonts w:asciiTheme="minorHAnsi" w:eastAsia="Times New Roman" w:hAnsiTheme="minorHAnsi" w:cstheme="minorHAnsi"/>
        </w:rPr>
        <w:t xml:space="preserve"> em</w:t>
      </w:r>
      <w:r w:rsidR="00E27772" w:rsidRPr="00347299">
        <w:rPr>
          <w:rFonts w:asciiTheme="minorHAnsi" w:eastAsia="Times New Roman" w:hAnsiTheme="minorHAnsi" w:cstheme="minorHAnsi"/>
        </w:rPr>
        <w:t xml:space="preserve"> outro sistema </w:t>
      </w:r>
      <w:r w:rsidRPr="00347299">
        <w:rPr>
          <w:rFonts w:asciiTheme="minorHAnsi" w:eastAsia="Times New Roman" w:hAnsiTheme="minorHAnsi" w:cstheme="minorHAnsi"/>
        </w:rPr>
        <w:t xml:space="preserve">de trâmite processual </w:t>
      </w:r>
      <w:r w:rsidR="00E27772" w:rsidRPr="00347299">
        <w:rPr>
          <w:rFonts w:asciiTheme="minorHAnsi" w:eastAsia="Times New Roman" w:hAnsiTheme="minorHAnsi" w:cstheme="minorHAnsi"/>
        </w:rPr>
        <w:t>adotado pela Administração,</w:t>
      </w:r>
      <w:r w:rsidR="003F7A71" w:rsidRPr="00347299">
        <w:rPr>
          <w:rFonts w:asciiTheme="minorHAnsi" w:eastAsia="Times New Roman" w:hAnsiTheme="minorHAnsi" w:cstheme="minorHAnsi"/>
        </w:rPr>
        <w:t xml:space="preserve"> </w:t>
      </w:r>
      <w:r w:rsidRPr="00347299">
        <w:rPr>
          <w:rFonts w:asciiTheme="minorHAnsi" w:eastAsia="Times New Roman" w:hAnsiTheme="minorHAnsi" w:cstheme="minorHAnsi"/>
        </w:rPr>
        <w:t>nos casos de orientação jurídica e informação jurídica</w:t>
      </w:r>
      <w:r w:rsidR="003F7A71" w:rsidRPr="00347299">
        <w:rPr>
          <w:rFonts w:asciiTheme="minorHAnsi" w:eastAsia="Times New Roman" w:hAnsiTheme="minorHAnsi" w:cstheme="minorHAnsi"/>
        </w:rPr>
        <w:t>.</w:t>
      </w:r>
    </w:p>
    <w:p w14:paraId="53BC2B83" w14:textId="77777777" w:rsidR="00347299" w:rsidRPr="00347299" w:rsidRDefault="00347299" w:rsidP="00347299">
      <w:pPr>
        <w:jc w:val="both"/>
        <w:rPr>
          <w:rFonts w:asciiTheme="minorHAnsi" w:eastAsia="Times New Roman" w:hAnsiTheme="minorHAnsi" w:cstheme="minorHAnsi"/>
        </w:rPr>
      </w:pPr>
    </w:p>
    <w:p w14:paraId="36BFA191" w14:textId="74A1AD92" w:rsidR="00112304" w:rsidRPr="00347299" w:rsidRDefault="00B9236F" w:rsidP="00B9236F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r w:rsidRPr="00B9236F">
        <w:rPr>
          <w:rFonts w:asciiTheme="minorHAnsi" w:hAnsiTheme="minorHAnsi" w:cstheme="minorHAnsi"/>
          <w:b/>
        </w:rPr>
        <w:t>Art. 1</w:t>
      </w:r>
      <w:r>
        <w:rPr>
          <w:rFonts w:asciiTheme="minorHAnsi" w:hAnsiTheme="minorHAnsi" w:cstheme="minorHAnsi"/>
          <w:b/>
        </w:rPr>
        <w:t>2</w:t>
      </w:r>
      <w:r w:rsidRPr="00B9236F">
        <w:rPr>
          <w:rFonts w:asciiTheme="minorHAnsi" w:hAnsiTheme="minorHAnsi" w:cstheme="minorHAnsi"/>
          <w:b/>
        </w:rPr>
        <w:t>º</w:t>
      </w:r>
      <w:r>
        <w:rPr>
          <w:rFonts w:asciiTheme="minorHAnsi" w:hAnsiTheme="minorHAnsi" w:cstheme="minorHAnsi"/>
          <w:b/>
        </w:rPr>
        <w:t>.</w:t>
      </w:r>
      <w:r w:rsidRPr="00B9236F">
        <w:rPr>
          <w:rFonts w:asciiTheme="minorHAnsi" w:hAnsiTheme="minorHAnsi" w:cstheme="minorHAnsi"/>
        </w:rPr>
        <w:t xml:space="preserve"> </w:t>
      </w:r>
      <w:r w:rsidR="00112304" w:rsidRPr="00347299">
        <w:rPr>
          <w:rFonts w:asciiTheme="minorHAnsi" w:hAnsiTheme="minorHAnsi" w:cstheme="minorHAnsi"/>
        </w:rPr>
        <w:t xml:space="preserve">As solicitações de manifestação </w:t>
      </w:r>
      <w:r w:rsidR="002C1AB7" w:rsidRPr="00347299">
        <w:rPr>
          <w:rFonts w:asciiTheme="minorHAnsi" w:hAnsiTheme="minorHAnsi" w:cstheme="minorHAnsi"/>
        </w:rPr>
        <w:t xml:space="preserve">jurídicas </w:t>
      </w:r>
      <w:r w:rsidR="00112304" w:rsidRPr="00347299">
        <w:rPr>
          <w:rFonts w:asciiTheme="minorHAnsi" w:hAnsiTheme="minorHAnsi" w:cstheme="minorHAnsi"/>
        </w:rPr>
        <w:t xml:space="preserve">originárias da Plenária, Comissões ou Conselheiros, serão submetidas via </w:t>
      </w:r>
      <w:r w:rsidR="00E27772" w:rsidRPr="00347299">
        <w:rPr>
          <w:rFonts w:asciiTheme="minorHAnsi" w:hAnsiTheme="minorHAnsi" w:cstheme="minorHAnsi"/>
        </w:rPr>
        <w:t xml:space="preserve">deliberação ou despacho nos autos de processo, encaminhado </w:t>
      </w:r>
      <w:r w:rsidR="00112304" w:rsidRPr="00347299">
        <w:rPr>
          <w:rFonts w:asciiTheme="minorHAnsi" w:hAnsiTheme="minorHAnsi" w:cstheme="minorHAnsi"/>
        </w:rPr>
        <w:t xml:space="preserve">ao presidente do CAU/RS, o qual, após análise da pertinência, encaminhará ao Gerente Jurídico do CAU/RS. </w:t>
      </w:r>
    </w:p>
    <w:p w14:paraId="70A60A52" w14:textId="01B62A66" w:rsidR="003F7A71" w:rsidRPr="00347299" w:rsidRDefault="003F7A71" w:rsidP="00347299">
      <w:pPr>
        <w:pStyle w:val="PARGRAFOS"/>
        <w:numPr>
          <w:ilvl w:val="0"/>
          <w:numId w:val="31"/>
        </w:numPr>
        <w:tabs>
          <w:tab w:val="clear" w:pos="426"/>
          <w:tab w:val="left" w:pos="851"/>
          <w:tab w:val="left" w:pos="1701"/>
        </w:tabs>
        <w:ind w:left="0"/>
        <w:rPr>
          <w:rFonts w:asciiTheme="minorHAnsi" w:hAnsiTheme="minorHAnsi" w:cstheme="minorHAnsi"/>
          <w:sz w:val="24"/>
          <w:szCs w:val="24"/>
        </w:rPr>
      </w:pPr>
      <w:r w:rsidRPr="00347299">
        <w:rPr>
          <w:rFonts w:asciiTheme="minorHAnsi" w:hAnsiTheme="minorHAnsi" w:cstheme="minorHAnsi"/>
          <w:sz w:val="24"/>
          <w:szCs w:val="24"/>
        </w:rPr>
        <w:t xml:space="preserve">Nos termos do art. 42, da Lei nº 9.784/1999, as manifestações </w:t>
      </w:r>
      <w:r w:rsidR="002C1AB7" w:rsidRPr="00347299">
        <w:rPr>
          <w:rFonts w:asciiTheme="minorHAnsi" w:hAnsiTheme="minorHAnsi" w:cstheme="minorHAnsi"/>
          <w:sz w:val="24"/>
          <w:szCs w:val="24"/>
        </w:rPr>
        <w:t>jurídicas</w:t>
      </w:r>
      <w:r w:rsidRPr="00347299">
        <w:rPr>
          <w:rFonts w:asciiTheme="minorHAnsi" w:hAnsiTheme="minorHAnsi" w:cstheme="minorHAnsi"/>
          <w:sz w:val="24"/>
          <w:szCs w:val="24"/>
        </w:rPr>
        <w:t xml:space="preserve"> da </w:t>
      </w:r>
      <w:r w:rsidR="00112304" w:rsidRPr="00347299">
        <w:rPr>
          <w:rFonts w:asciiTheme="minorHAnsi" w:hAnsiTheme="minorHAnsi" w:cstheme="minorHAnsi"/>
          <w:sz w:val="24"/>
          <w:szCs w:val="24"/>
        </w:rPr>
        <w:t xml:space="preserve">Assessoria Jurídica </w:t>
      </w:r>
      <w:r w:rsidRPr="00347299">
        <w:rPr>
          <w:rFonts w:asciiTheme="minorHAnsi" w:hAnsiTheme="minorHAnsi" w:cstheme="minorHAnsi"/>
          <w:sz w:val="24"/>
          <w:szCs w:val="24"/>
        </w:rPr>
        <w:t xml:space="preserve">deverão ser emitidas no prazo máximo de 15 (quinze) dias, </w:t>
      </w:r>
      <w:r w:rsidR="002C1AB7" w:rsidRPr="00347299">
        <w:rPr>
          <w:rFonts w:asciiTheme="minorHAnsi" w:hAnsiTheme="minorHAnsi" w:cstheme="minorHAnsi"/>
          <w:sz w:val="24"/>
          <w:szCs w:val="24"/>
        </w:rPr>
        <w:t xml:space="preserve">prorrogável </w:t>
      </w:r>
      <w:r w:rsidR="00057C73" w:rsidRPr="00347299">
        <w:rPr>
          <w:rFonts w:asciiTheme="minorHAnsi" w:hAnsiTheme="minorHAnsi" w:cstheme="minorHAnsi"/>
          <w:sz w:val="24"/>
          <w:szCs w:val="24"/>
        </w:rPr>
        <w:t xml:space="preserve">por </w:t>
      </w:r>
      <w:r w:rsidR="002C1AB7" w:rsidRPr="00347299">
        <w:rPr>
          <w:rFonts w:asciiTheme="minorHAnsi" w:hAnsiTheme="minorHAnsi" w:cstheme="minorHAnsi"/>
          <w:sz w:val="24"/>
          <w:szCs w:val="24"/>
        </w:rPr>
        <w:t xml:space="preserve">igual período, na hipótese de comprovada necessidade. </w:t>
      </w:r>
    </w:p>
    <w:p w14:paraId="32BB9F6B" w14:textId="63A61C22" w:rsidR="002C1AB7" w:rsidRPr="00347299" w:rsidRDefault="002C1AB7" w:rsidP="00347299">
      <w:pPr>
        <w:pStyle w:val="PARGRAFOS"/>
        <w:numPr>
          <w:ilvl w:val="0"/>
          <w:numId w:val="31"/>
        </w:numPr>
        <w:tabs>
          <w:tab w:val="clear" w:pos="426"/>
          <w:tab w:val="left" w:pos="851"/>
          <w:tab w:val="left" w:pos="1701"/>
        </w:tabs>
        <w:ind w:left="0"/>
        <w:rPr>
          <w:rFonts w:asciiTheme="minorHAnsi" w:hAnsiTheme="minorHAnsi" w:cstheme="minorHAnsi"/>
          <w:sz w:val="24"/>
          <w:szCs w:val="24"/>
        </w:rPr>
      </w:pPr>
      <w:r w:rsidRPr="00347299">
        <w:rPr>
          <w:rFonts w:asciiTheme="minorHAnsi" w:hAnsiTheme="minorHAnsi" w:cstheme="minorHAnsi"/>
          <w:sz w:val="24"/>
          <w:szCs w:val="24"/>
        </w:rPr>
        <w:t>Restando comprovado</w:t>
      </w:r>
      <w:r w:rsidR="00E27772" w:rsidRPr="00347299">
        <w:rPr>
          <w:rFonts w:asciiTheme="minorHAnsi" w:hAnsiTheme="minorHAnsi" w:cstheme="minorHAnsi"/>
          <w:sz w:val="24"/>
          <w:szCs w:val="24"/>
        </w:rPr>
        <w:t xml:space="preserve"> e devidamente justificado</w:t>
      </w:r>
      <w:r w:rsidRPr="00347299">
        <w:rPr>
          <w:rFonts w:asciiTheme="minorHAnsi" w:hAnsiTheme="minorHAnsi" w:cstheme="minorHAnsi"/>
          <w:sz w:val="24"/>
          <w:szCs w:val="24"/>
        </w:rPr>
        <w:t xml:space="preserve"> nos autos do processo administrativo que há urgência para que seja proferida manifestação jurídica, esta deverá ser emitida no prazo máximo de 05 (cinco) dias. </w:t>
      </w:r>
    </w:p>
    <w:p w14:paraId="2EE7D8D2" w14:textId="58D15478" w:rsidR="0042333F" w:rsidRPr="00347299" w:rsidRDefault="0042333F" w:rsidP="00347299">
      <w:pPr>
        <w:pStyle w:val="PARGRAFOS"/>
        <w:numPr>
          <w:ilvl w:val="0"/>
          <w:numId w:val="31"/>
        </w:numPr>
        <w:tabs>
          <w:tab w:val="clear" w:pos="426"/>
          <w:tab w:val="left" w:pos="851"/>
          <w:tab w:val="left" w:pos="1701"/>
        </w:tabs>
        <w:ind w:left="0"/>
        <w:rPr>
          <w:rFonts w:asciiTheme="minorHAnsi" w:hAnsiTheme="minorHAnsi" w:cstheme="minorHAnsi"/>
          <w:sz w:val="24"/>
          <w:szCs w:val="24"/>
        </w:rPr>
      </w:pPr>
      <w:r w:rsidRPr="00347299">
        <w:rPr>
          <w:rFonts w:asciiTheme="minorHAnsi" w:hAnsiTheme="minorHAnsi" w:cstheme="minorHAnsi"/>
          <w:sz w:val="24"/>
          <w:szCs w:val="24"/>
        </w:rPr>
        <w:t>O pedido de urgência previsto no parágrafo anterior acarretará a priorização da atividade solicitada acima de quaisquer outras.</w:t>
      </w:r>
    </w:p>
    <w:p w14:paraId="7B8A51C9" w14:textId="563BD7D4" w:rsidR="0042333F" w:rsidRPr="00347299" w:rsidRDefault="0042333F" w:rsidP="00347299">
      <w:pPr>
        <w:pStyle w:val="PARGRAFOS"/>
        <w:numPr>
          <w:ilvl w:val="0"/>
          <w:numId w:val="31"/>
        </w:numPr>
        <w:tabs>
          <w:tab w:val="clear" w:pos="426"/>
          <w:tab w:val="left" w:pos="851"/>
          <w:tab w:val="left" w:pos="1701"/>
        </w:tabs>
        <w:ind w:left="0"/>
        <w:rPr>
          <w:rFonts w:asciiTheme="minorHAnsi" w:hAnsiTheme="minorHAnsi" w:cstheme="minorHAnsi"/>
          <w:sz w:val="24"/>
          <w:szCs w:val="24"/>
        </w:rPr>
      </w:pPr>
      <w:r w:rsidRPr="00347299">
        <w:rPr>
          <w:rFonts w:asciiTheme="minorHAnsi" w:hAnsiTheme="minorHAnsi" w:cstheme="minorHAnsi"/>
          <w:sz w:val="24"/>
          <w:szCs w:val="24"/>
        </w:rPr>
        <w:t>Caso sejam solicitadas informações e/ou documentos complementares pela Assessoria Jurídica em relação ao pedido de urgência, tais solicitações deverão ser tratadas com prioridade pelas unidades demandadas.</w:t>
      </w:r>
    </w:p>
    <w:p w14:paraId="0817F952" w14:textId="58110867" w:rsidR="00B9594F" w:rsidRPr="00347299" w:rsidRDefault="00B9594F" w:rsidP="00347299">
      <w:pPr>
        <w:pStyle w:val="PARGRAFOS"/>
        <w:numPr>
          <w:ilvl w:val="0"/>
          <w:numId w:val="31"/>
        </w:numPr>
        <w:tabs>
          <w:tab w:val="clear" w:pos="426"/>
          <w:tab w:val="left" w:pos="851"/>
          <w:tab w:val="left" w:pos="1701"/>
        </w:tabs>
        <w:ind w:left="0"/>
        <w:rPr>
          <w:rFonts w:asciiTheme="minorHAnsi" w:hAnsiTheme="minorHAnsi" w:cstheme="minorHAnsi"/>
          <w:sz w:val="24"/>
          <w:szCs w:val="24"/>
        </w:rPr>
      </w:pPr>
      <w:r w:rsidRPr="00347299">
        <w:rPr>
          <w:rFonts w:asciiTheme="minorHAnsi" w:hAnsiTheme="minorHAnsi" w:cstheme="minorHAnsi"/>
          <w:sz w:val="24"/>
          <w:szCs w:val="24"/>
        </w:rPr>
        <w:t>A interrupção do prazo de urgência ocorrerá pelo período necessário para a realização das diligências mencionadas §4º.</w:t>
      </w:r>
    </w:p>
    <w:p w14:paraId="173C4EF6" w14:textId="207C489E" w:rsidR="00B9594F" w:rsidRPr="00347299" w:rsidRDefault="00B9594F" w:rsidP="00347299">
      <w:pPr>
        <w:pStyle w:val="PARGRAFOS"/>
        <w:numPr>
          <w:ilvl w:val="0"/>
          <w:numId w:val="31"/>
        </w:numPr>
        <w:tabs>
          <w:tab w:val="clear" w:pos="426"/>
          <w:tab w:val="left" w:pos="851"/>
          <w:tab w:val="left" w:pos="1701"/>
        </w:tabs>
        <w:ind w:left="0"/>
        <w:rPr>
          <w:rFonts w:asciiTheme="minorHAnsi" w:hAnsiTheme="minorHAnsi" w:cstheme="minorHAnsi"/>
          <w:sz w:val="24"/>
          <w:szCs w:val="24"/>
        </w:rPr>
      </w:pPr>
      <w:r w:rsidRPr="00347299">
        <w:rPr>
          <w:rFonts w:asciiTheme="minorHAnsi" w:hAnsiTheme="minorHAnsi" w:cstheme="minorHAnsi"/>
          <w:sz w:val="24"/>
          <w:szCs w:val="24"/>
        </w:rPr>
        <w:t>O prazo de urgência será retomado assim que as diligências forem concluídas e as informações e/ou documentos complementares, previstos no §4º, forem disponibilizados ao setor jurídico.</w:t>
      </w:r>
    </w:p>
    <w:p w14:paraId="2CE6D30B" w14:textId="62DF92FA" w:rsidR="003F7A71" w:rsidRPr="00347299" w:rsidRDefault="003F7A71" w:rsidP="00347299">
      <w:pPr>
        <w:pStyle w:val="PARGRAFOS"/>
        <w:numPr>
          <w:ilvl w:val="0"/>
          <w:numId w:val="31"/>
        </w:numPr>
        <w:tabs>
          <w:tab w:val="clear" w:pos="426"/>
          <w:tab w:val="left" w:pos="851"/>
          <w:tab w:val="left" w:pos="1701"/>
        </w:tabs>
        <w:ind w:left="0"/>
        <w:rPr>
          <w:rFonts w:asciiTheme="minorHAnsi" w:hAnsiTheme="minorHAnsi" w:cstheme="minorHAnsi"/>
          <w:sz w:val="24"/>
          <w:szCs w:val="24"/>
        </w:rPr>
      </w:pPr>
      <w:r w:rsidRPr="00347299">
        <w:rPr>
          <w:rFonts w:asciiTheme="minorHAnsi" w:hAnsiTheme="minorHAnsi" w:cstheme="minorHAnsi"/>
          <w:sz w:val="24"/>
          <w:szCs w:val="24"/>
        </w:rPr>
        <w:t>Na hipótese de atos que envolva</w:t>
      </w:r>
      <w:r w:rsidR="003E14C6" w:rsidRPr="00347299">
        <w:rPr>
          <w:rFonts w:asciiTheme="minorHAnsi" w:hAnsiTheme="minorHAnsi" w:cstheme="minorHAnsi"/>
          <w:sz w:val="24"/>
          <w:szCs w:val="24"/>
        </w:rPr>
        <w:t>m</w:t>
      </w:r>
      <w:r w:rsidRPr="00347299">
        <w:rPr>
          <w:rFonts w:asciiTheme="minorHAnsi" w:hAnsiTheme="minorHAnsi" w:cstheme="minorHAnsi"/>
          <w:sz w:val="24"/>
          <w:szCs w:val="24"/>
        </w:rPr>
        <w:t xml:space="preserve"> matéria de cunho </w:t>
      </w:r>
      <w:r w:rsidR="003E14C6" w:rsidRPr="00347299">
        <w:rPr>
          <w:rFonts w:asciiTheme="minorHAnsi" w:hAnsiTheme="minorHAnsi" w:cstheme="minorHAnsi"/>
          <w:sz w:val="24"/>
          <w:szCs w:val="24"/>
        </w:rPr>
        <w:t xml:space="preserve">administrativo e/ou </w:t>
      </w:r>
      <w:r w:rsidRPr="00347299">
        <w:rPr>
          <w:rFonts w:asciiTheme="minorHAnsi" w:hAnsiTheme="minorHAnsi" w:cstheme="minorHAnsi"/>
          <w:sz w:val="24"/>
          <w:szCs w:val="24"/>
        </w:rPr>
        <w:t xml:space="preserve">normativo, cabe à </w:t>
      </w:r>
      <w:r w:rsidR="00112304" w:rsidRPr="00347299">
        <w:rPr>
          <w:rFonts w:asciiTheme="minorHAnsi" w:hAnsiTheme="minorHAnsi" w:cstheme="minorHAnsi"/>
          <w:sz w:val="24"/>
          <w:szCs w:val="24"/>
        </w:rPr>
        <w:t xml:space="preserve">Assessoria Jurídica </w:t>
      </w:r>
      <w:r w:rsidRPr="00347299">
        <w:rPr>
          <w:rFonts w:asciiTheme="minorHAnsi" w:hAnsiTheme="minorHAnsi" w:cstheme="minorHAnsi"/>
          <w:sz w:val="24"/>
          <w:szCs w:val="24"/>
        </w:rPr>
        <w:t xml:space="preserve">do CAU/RS examinar </w:t>
      </w:r>
      <w:r w:rsidR="003E14C6" w:rsidRPr="00347299">
        <w:rPr>
          <w:rFonts w:asciiTheme="minorHAnsi" w:hAnsiTheme="minorHAnsi" w:cstheme="minorHAnsi"/>
          <w:sz w:val="24"/>
          <w:szCs w:val="24"/>
        </w:rPr>
        <w:t xml:space="preserve">apenas </w:t>
      </w:r>
      <w:r w:rsidRPr="00347299">
        <w:rPr>
          <w:rFonts w:asciiTheme="minorHAnsi" w:hAnsiTheme="minorHAnsi" w:cstheme="minorHAnsi"/>
          <w:sz w:val="24"/>
          <w:szCs w:val="24"/>
        </w:rPr>
        <w:t>o conteúdo jurídico do ato submetido à an</w:t>
      </w:r>
      <w:r w:rsidR="00BE156A" w:rsidRPr="00347299">
        <w:rPr>
          <w:rFonts w:asciiTheme="minorHAnsi" w:hAnsiTheme="minorHAnsi" w:cstheme="minorHAnsi"/>
          <w:sz w:val="24"/>
          <w:szCs w:val="24"/>
        </w:rPr>
        <w:t>á</w:t>
      </w:r>
      <w:r w:rsidRPr="00347299">
        <w:rPr>
          <w:rFonts w:asciiTheme="minorHAnsi" w:hAnsiTheme="minorHAnsi" w:cstheme="minorHAnsi"/>
          <w:sz w:val="24"/>
          <w:szCs w:val="24"/>
        </w:rPr>
        <w:t>lise</w:t>
      </w:r>
      <w:r w:rsidR="00112304" w:rsidRPr="00347299">
        <w:rPr>
          <w:rFonts w:asciiTheme="minorHAnsi" w:hAnsiTheme="minorHAnsi" w:cstheme="minorHAnsi"/>
          <w:sz w:val="24"/>
          <w:szCs w:val="24"/>
        </w:rPr>
        <w:t>, sem adentrar no mérito</w:t>
      </w:r>
      <w:r w:rsidR="00BE156A" w:rsidRPr="00347299">
        <w:rPr>
          <w:rFonts w:asciiTheme="minorHAnsi" w:hAnsiTheme="minorHAnsi" w:cstheme="minorHAnsi"/>
          <w:sz w:val="24"/>
          <w:szCs w:val="24"/>
        </w:rPr>
        <w:t xml:space="preserve"> do ato administrativo, o qual compete, inclusive no seu aspecto técnico, aos órgãos competentes do CAU/RS.</w:t>
      </w:r>
      <w:r w:rsidR="00112304" w:rsidRPr="0034729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3B0C29" w14:textId="46817E7B" w:rsidR="003F7A71" w:rsidRPr="00347299" w:rsidRDefault="003F7A71" w:rsidP="00347299">
      <w:pPr>
        <w:pStyle w:val="PARGRAFOS"/>
        <w:numPr>
          <w:ilvl w:val="0"/>
          <w:numId w:val="31"/>
        </w:numPr>
        <w:tabs>
          <w:tab w:val="clear" w:pos="426"/>
          <w:tab w:val="left" w:pos="851"/>
          <w:tab w:val="left" w:pos="1701"/>
        </w:tabs>
        <w:ind w:left="0"/>
        <w:rPr>
          <w:rFonts w:asciiTheme="minorHAnsi" w:hAnsiTheme="minorHAnsi" w:cstheme="minorHAnsi"/>
          <w:sz w:val="24"/>
          <w:szCs w:val="24"/>
        </w:rPr>
      </w:pPr>
      <w:r w:rsidRPr="00347299">
        <w:rPr>
          <w:rFonts w:asciiTheme="minorHAnsi" w:hAnsiTheme="minorHAnsi" w:cstheme="minorHAnsi"/>
          <w:sz w:val="24"/>
          <w:szCs w:val="24"/>
        </w:rPr>
        <w:lastRenderedPageBreak/>
        <w:t xml:space="preserve">A </w:t>
      </w:r>
      <w:r w:rsidR="00BE156A" w:rsidRPr="00347299">
        <w:rPr>
          <w:rFonts w:asciiTheme="minorHAnsi" w:hAnsiTheme="minorHAnsi" w:cstheme="minorHAnsi"/>
          <w:sz w:val="24"/>
          <w:szCs w:val="24"/>
        </w:rPr>
        <w:t xml:space="preserve">Assessoria Jurídica do </w:t>
      </w:r>
      <w:r w:rsidR="003E14C6" w:rsidRPr="00347299">
        <w:rPr>
          <w:rFonts w:asciiTheme="minorHAnsi" w:hAnsiTheme="minorHAnsi" w:cstheme="minorHAnsi"/>
          <w:sz w:val="24"/>
          <w:szCs w:val="24"/>
        </w:rPr>
        <w:t>CAU/RS</w:t>
      </w:r>
      <w:r w:rsidRPr="00347299">
        <w:rPr>
          <w:rFonts w:asciiTheme="minorHAnsi" w:hAnsiTheme="minorHAnsi" w:cstheme="minorHAnsi"/>
          <w:sz w:val="24"/>
          <w:szCs w:val="24"/>
        </w:rPr>
        <w:t xml:space="preserve">, no exercício de suas atribuições, não elaborará </w:t>
      </w:r>
      <w:r w:rsidR="003E14C6" w:rsidRPr="00347299">
        <w:rPr>
          <w:rFonts w:asciiTheme="minorHAnsi" w:hAnsiTheme="minorHAnsi" w:cstheme="minorHAnsi"/>
          <w:sz w:val="24"/>
          <w:szCs w:val="24"/>
        </w:rPr>
        <w:t xml:space="preserve">manifestação </w:t>
      </w:r>
      <w:r w:rsidR="002C1AB7" w:rsidRPr="00347299">
        <w:rPr>
          <w:rFonts w:asciiTheme="minorHAnsi" w:hAnsiTheme="minorHAnsi" w:cstheme="minorHAnsi"/>
          <w:sz w:val="24"/>
          <w:szCs w:val="24"/>
        </w:rPr>
        <w:t xml:space="preserve">jurídica </w:t>
      </w:r>
      <w:r w:rsidRPr="00347299">
        <w:rPr>
          <w:rFonts w:asciiTheme="minorHAnsi" w:hAnsiTheme="minorHAnsi" w:cstheme="minorHAnsi"/>
          <w:sz w:val="24"/>
          <w:szCs w:val="24"/>
        </w:rPr>
        <w:t>que veicule, exclusivamente, interesses privados e que não estejam vinculados aos interesses da autarquia.</w:t>
      </w:r>
    </w:p>
    <w:p w14:paraId="7C11670A" w14:textId="77777777" w:rsidR="00347299" w:rsidRPr="00347299" w:rsidRDefault="00347299" w:rsidP="00347299">
      <w:pPr>
        <w:pStyle w:val="SemEspaamento"/>
        <w:rPr>
          <w:sz w:val="24"/>
          <w:szCs w:val="24"/>
        </w:rPr>
      </w:pPr>
    </w:p>
    <w:p w14:paraId="2A4E5F75" w14:textId="27F9C107" w:rsidR="003F7A71" w:rsidRPr="00347299" w:rsidRDefault="00B9236F" w:rsidP="00B9236F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r w:rsidRPr="00B9236F">
        <w:rPr>
          <w:rFonts w:asciiTheme="minorHAnsi" w:hAnsiTheme="minorHAnsi" w:cstheme="minorHAnsi"/>
          <w:b/>
        </w:rPr>
        <w:t>Art. 1</w:t>
      </w:r>
      <w:r>
        <w:rPr>
          <w:rFonts w:asciiTheme="minorHAnsi" w:hAnsiTheme="minorHAnsi" w:cstheme="minorHAnsi"/>
          <w:b/>
        </w:rPr>
        <w:t>3</w:t>
      </w:r>
      <w:r w:rsidRPr="00B9236F">
        <w:rPr>
          <w:rFonts w:asciiTheme="minorHAnsi" w:hAnsiTheme="minorHAnsi" w:cstheme="minorHAnsi"/>
          <w:b/>
        </w:rPr>
        <w:t>º</w:t>
      </w:r>
      <w:r>
        <w:rPr>
          <w:rFonts w:asciiTheme="minorHAnsi" w:hAnsiTheme="minorHAnsi" w:cstheme="minorHAnsi"/>
          <w:b/>
        </w:rPr>
        <w:t>.</w:t>
      </w:r>
      <w:r w:rsidRPr="00B9236F">
        <w:rPr>
          <w:rFonts w:asciiTheme="minorHAnsi" w:hAnsiTheme="minorHAnsi" w:cstheme="minorHAnsi"/>
        </w:rPr>
        <w:t xml:space="preserve"> </w:t>
      </w:r>
      <w:r w:rsidR="003E14C6" w:rsidRPr="00347299">
        <w:rPr>
          <w:rFonts w:asciiTheme="minorHAnsi" w:hAnsiTheme="minorHAnsi" w:cstheme="minorHAnsi"/>
        </w:rPr>
        <w:t xml:space="preserve">A </w:t>
      </w:r>
      <w:r w:rsidR="003F7A71" w:rsidRPr="00347299">
        <w:rPr>
          <w:rFonts w:asciiTheme="minorHAnsi" w:hAnsiTheme="minorHAnsi" w:cstheme="minorHAnsi"/>
        </w:rPr>
        <w:t xml:space="preserve">convocação de </w:t>
      </w:r>
      <w:r w:rsidR="00BE156A" w:rsidRPr="00347299">
        <w:rPr>
          <w:rFonts w:asciiTheme="minorHAnsi" w:hAnsiTheme="minorHAnsi" w:cstheme="minorHAnsi"/>
        </w:rPr>
        <w:t xml:space="preserve">Assessor Jurídico, Coordenador ou Gerente Jurídico </w:t>
      </w:r>
      <w:r w:rsidR="003F7A71" w:rsidRPr="00347299">
        <w:rPr>
          <w:rFonts w:asciiTheme="minorHAnsi" w:hAnsiTheme="minorHAnsi" w:cstheme="minorHAnsi"/>
        </w:rPr>
        <w:t xml:space="preserve">para participar de reunião de Comissão </w:t>
      </w:r>
      <w:r w:rsidR="002F23B3" w:rsidRPr="00347299">
        <w:rPr>
          <w:rFonts w:asciiTheme="minorHAnsi" w:hAnsiTheme="minorHAnsi" w:cstheme="minorHAnsi"/>
        </w:rPr>
        <w:t xml:space="preserve">ou evento </w:t>
      </w:r>
      <w:r w:rsidR="003F7A71" w:rsidRPr="00347299">
        <w:rPr>
          <w:rFonts w:asciiTheme="minorHAnsi" w:hAnsiTheme="minorHAnsi" w:cstheme="minorHAnsi"/>
        </w:rPr>
        <w:t>deverá ser encaminhad</w:t>
      </w:r>
      <w:r w:rsidR="002B559A" w:rsidRPr="00347299">
        <w:rPr>
          <w:rFonts w:asciiTheme="minorHAnsi" w:hAnsiTheme="minorHAnsi" w:cstheme="minorHAnsi"/>
        </w:rPr>
        <w:t>a</w:t>
      </w:r>
      <w:r w:rsidR="003F7A71" w:rsidRPr="00347299">
        <w:rPr>
          <w:rFonts w:asciiTheme="minorHAnsi" w:hAnsiTheme="minorHAnsi" w:cstheme="minorHAnsi"/>
        </w:rPr>
        <w:t xml:space="preserve"> ao </w:t>
      </w:r>
      <w:r w:rsidR="00BE156A" w:rsidRPr="00347299">
        <w:rPr>
          <w:rFonts w:asciiTheme="minorHAnsi" w:hAnsiTheme="minorHAnsi" w:cstheme="minorHAnsi"/>
        </w:rPr>
        <w:t>Gerente Jurídico do CAU/RS</w:t>
      </w:r>
      <w:r w:rsidR="003F7A71" w:rsidRPr="00347299">
        <w:rPr>
          <w:rFonts w:asciiTheme="minorHAnsi" w:hAnsiTheme="minorHAnsi" w:cstheme="minorHAnsi"/>
        </w:rPr>
        <w:t xml:space="preserve"> com antecedência mínima de 07 (sete)</w:t>
      </w:r>
      <w:r w:rsidR="003E14C6" w:rsidRPr="00347299">
        <w:rPr>
          <w:rFonts w:asciiTheme="minorHAnsi" w:hAnsiTheme="minorHAnsi" w:cstheme="minorHAnsi"/>
        </w:rPr>
        <w:t xml:space="preserve"> dias d</w:t>
      </w:r>
      <w:r w:rsidR="002F23B3" w:rsidRPr="00347299">
        <w:rPr>
          <w:rFonts w:asciiTheme="minorHAnsi" w:hAnsiTheme="minorHAnsi" w:cstheme="minorHAnsi"/>
        </w:rPr>
        <w:t>e sua</w:t>
      </w:r>
      <w:r w:rsidR="003E14C6" w:rsidRPr="00347299">
        <w:rPr>
          <w:rFonts w:asciiTheme="minorHAnsi" w:hAnsiTheme="minorHAnsi" w:cstheme="minorHAnsi"/>
        </w:rPr>
        <w:t xml:space="preserve"> realização.</w:t>
      </w:r>
    </w:p>
    <w:p w14:paraId="1BB0C7D3" w14:textId="70DE13D7" w:rsidR="004E09A8" w:rsidRPr="00347299" w:rsidRDefault="00510010" w:rsidP="00347299">
      <w:pPr>
        <w:pStyle w:val="ARTIGOS"/>
        <w:numPr>
          <w:ilvl w:val="0"/>
          <w:numId w:val="0"/>
        </w:numPr>
        <w:tabs>
          <w:tab w:val="left" w:pos="567"/>
          <w:tab w:val="left" w:pos="1134"/>
          <w:tab w:val="left" w:pos="1701"/>
        </w:tabs>
        <w:rPr>
          <w:rFonts w:asciiTheme="minorHAnsi" w:hAnsiTheme="minorHAnsi" w:cstheme="minorHAnsi"/>
          <w:sz w:val="24"/>
          <w:szCs w:val="24"/>
        </w:rPr>
      </w:pPr>
      <w:r w:rsidRPr="00347299">
        <w:rPr>
          <w:rFonts w:asciiTheme="minorHAnsi" w:hAnsiTheme="minorHAnsi" w:cstheme="minorHAnsi"/>
          <w:sz w:val="24"/>
          <w:szCs w:val="24"/>
        </w:rPr>
        <w:t>§1º</w:t>
      </w:r>
      <w:r w:rsidR="004E09A8" w:rsidRPr="00347299">
        <w:rPr>
          <w:rFonts w:asciiTheme="minorHAnsi" w:hAnsiTheme="minorHAnsi" w:cstheme="minorHAnsi"/>
          <w:sz w:val="24"/>
          <w:szCs w:val="24"/>
        </w:rPr>
        <w:t>.</w:t>
      </w:r>
      <w:r w:rsidR="004E09A8" w:rsidRPr="00347299">
        <w:rPr>
          <w:rFonts w:asciiTheme="minorHAnsi" w:hAnsiTheme="minorHAnsi" w:cstheme="minorHAnsi"/>
          <w:sz w:val="24"/>
          <w:szCs w:val="24"/>
        </w:rPr>
        <w:tab/>
        <w:t xml:space="preserve">Se for necessário que o </w:t>
      </w:r>
      <w:r w:rsidR="00BE156A" w:rsidRPr="00347299">
        <w:rPr>
          <w:rFonts w:asciiTheme="minorHAnsi" w:hAnsiTheme="minorHAnsi" w:cstheme="minorHAnsi"/>
          <w:sz w:val="24"/>
          <w:szCs w:val="24"/>
        </w:rPr>
        <w:t xml:space="preserve">membro da assessoria jurídica </w:t>
      </w:r>
      <w:r w:rsidR="004E09A8" w:rsidRPr="00347299">
        <w:rPr>
          <w:rFonts w:asciiTheme="minorHAnsi" w:hAnsiTheme="minorHAnsi" w:cstheme="minorHAnsi"/>
          <w:sz w:val="24"/>
          <w:szCs w:val="24"/>
        </w:rPr>
        <w:t>previamente analise alguma matéria específica da reunião para a qual foi convocado, os respectivos materiais deverão lhe ser disponibilizados no momento da convocação.</w:t>
      </w:r>
    </w:p>
    <w:p w14:paraId="66D1D72E" w14:textId="12F5A28D" w:rsidR="00510010" w:rsidRPr="00347299" w:rsidRDefault="00510010" w:rsidP="00347299">
      <w:pPr>
        <w:pStyle w:val="ARTIGOS"/>
        <w:numPr>
          <w:ilvl w:val="0"/>
          <w:numId w:val="0"/>
        </w:numPr>
        <w:tabs>
          <w:tab w:val="left" w:pos="567"/>
          <w:tab w:val="left" w:pos="1134"/>
          <w:tab w:val="left" w:pos="1701"/>
        </w:tabs>
        <w:rPr>
          <w:rFonts w:asciiTheme="minorHAnsi" w:hAnsiTheme="minorHAnsi" w:cstheme="minorHAnsi"/>
          <w:sz w:val="24"/>
          <w:szCs w:val="24"/>
        </w:rPr>
      </w:pPr>
      <w:r w:rsidRPr="00347299">
        <w:rPr>
          <w:rFonts w:asciiTheme="minorHAnsi" w:hAnsiTheme="minorHAnsi" w:cstheme="minorHAnsi"/>
          <w:sz w:val="24"/>
          <w:szCs w:val="24"/>
        </w:rPr>
        <w:t>§2º.</w:t>
      </w:r>
      <w:r w:rsidRPr="00347299">
        <w:rPr>
          <w:rFonts w:asciiTheme="minorHAnsi" w:hAnsiTheme="minorHAnsi" w:cstheme="minorHAnsi"/>
          <w:sz w:val="24"/>
          <w:szCs w:val="24"/>
        </w:rPr>
        <w:tab/>
      </w:r>
      <w:r w:rsidR="00416B50" w:rsidRPr="00347299">
        <w:rPr>
          <w:rFonts w:asciiTheme="minorHAnsi" w:hAnsiTheme="minorHAnsi" w:cstheme="minorHAnsi"/>
          <w:sz w:val="24"/>
          <w:szCs w:val="24"/>
        </w:rPr>
        <w:t xml:space="preserve">Fica dispensada observância da antecedência prevista no caput nos casos em que o </w:t>
      </w:r>
      <w:r w:rsidR="00C02BAF" w:rsidRPr="00347299">
        <w:rPr>
          <w:rFonts w:asciiTheme="minorHAnsi" w:hAnsiTheme="minorHAnsi" w:cstheme="minorHAnsi"/>
          <w:sz w:val="24"/>
          <w:szCs w:val="24"/>
        </w:rPr>
        <w:t xml:space="preserve">advogado </w:t>
      </w:r>
      <w:r w:rsidR="00416B50" w:rsidRPr="00347299">
        <w:rPr>
          <w:rFonts w:asciiTheme="minorHAnsi" w:hAnsiTheme="minorHAnsi" w:cstheme="minorHAnsi"/>
          <w:sz w:val="24"/>
          <w:szCs w:val="24"/>
        </w:rPr>
        <w:t>seja previamente designado à assessoria jurídica da Comissão.</w:t>
      </w:r>
    </w:p>
    <w:p w14:paraId="046D80DA" w14:textId="77777777" w:rsidR="00347299" w:rsidRPr="00347299" w:rsidRDefault="00347299" w:rsidP="00347299">
      <w:pPr>
        <w:pStyle w:val="ARTIGOS"/>
        <w:numPr>
          <w:ilvl w:val="0"/>
          <w:numId w:val="0"/>
        </w:numPr>
        <w:tabs>
          <w:tab w:val="left" w:pos="567"/>
          <w:tab w:val="left" w:pos="1134"/>
          <w:tab w:val="left" w:pos="1701"/>
        </w:tabs>
        <w:rPr>
          <w:rFonts w:asciiTheme="minorHAnsi" w:hAnsiTheme="minorHAnsi" w:cstheme="minorHAnsi"/>
          <w:sz w:val="24"/>
          <w:szCs w:val="24"/>
        </w:rPr>
      </w:pPr>
    </w:p>
    <w:p w14:paraId="67EEA598" w14:textId="40CB4759" w:rsidR="002B559A" w:rsidRPr="00347299" w:rsidRDefault="00B9236F" w:rsidP="00B9236F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r w:rsidRPr="00B9236F">
        <w:rPr>
          <w:rFonts w:asciiTheme="minorHAnsi" w:hAnsiTheme="minorHAnsi" w:cstheme="minorHAnsi"/>
          <w:b/>
        </w:rPr>
        <w:t>Art. 1</w:t>
      </w:r>
      <w:r>
        <w:rPr>
          <w:rFonts w:asciiTheme="minorHAnsi" w:hAnsiTheme="minorHAnsi" w:cstheme="minorHAnsi"/>
          <w:b/>
        </w:rPr>
        <w:t>4</w:t>
      </w:r>
      <w:r w:rsidRPr="00B9236F">
        <w:rPr>
          <w:rFonts w:asciiTheme="minorHAnsi" w:hAnsiTheme="minorHAnsi" w:cstheme="minorHAnsi"/>
          <w:b/>
        </w:rPr>
        <w:t>º</w:t>
      </w:r>
      <w:r>
        <w:rPr>
          <w:rFonts w:asciiTheme="minorHAnsi" w:hAnsiTheme="minorHAnsi" w:cstheme="minorHAnsi"/>
          <w:b/>
        </w:rPr>
        <w:t>.</w:t>
      </w:r>
      <w:r w:rsidRPr="00B9236F">
        <w:rPr>
          <w:rFonts w:asciiTheme="minorHAnsi" w:hAnsiTheme="minorHAnsi" w:cstheme="minorHAnsi"/>
        </w:rPr>
        <w:t xml:space="preserve"> </w:t>
      </w:r>
      <w:r w:rsidR="002B559A" w:rsidRPr="00347299">
        <w:rPr>
          <w:rFonts w:asciiTheme="minorHAnsi" w:hAnsiTheme="minorHAnsi" w:cstheme="minorHAnsi"/>
        </w:rPr>
        <w:t xml:space="preserve">As manifestações </w:t>
      </w:r>
      <w:r w:rsidR="002C1AB7" w:rsidRPr="00347299">
        <w:rPr>
          <w:rFonts w:asciiTheme="minorHAnsi" w:hAnsiTheme="minorHAnsi" w:cstheme="minorHAnsi"/>
        </w:rPr>
        <w:t xml:space="preserve">jurídicas </w:t>
      </w:r>
      <w:r w:rsidR="002B559A" w:rsidRPr="00347299">
        <w:rPr>
          <w:rFonts w:asciiTheme="minorHAnsi" w:hAnsiTheme="minorHAnsi" w:cstheme="minorHAnsi"/>
        </w:rPr>
        <w:t xml:space="preserve">de caráter contencioso deverão ser submetidas ao </w:t>
      </w:r>
      <w:r w:rsidR="00BE156A" w:rsidRPr="00347299">
        <w:rPr>
          <w:rFonts w:asciiTheme="minorHAnsi" w:hAnsiTheme="minorHAnsi" w:cstheme="minorHAnsi"/>
        </w:rPr>
        <w:t xml:space="preserve">Gerente Jurídico </w:t>
      </w:r>
      <w:r w:rsidR="002B559A" w:rsidRPr="00347299">
        <w:rPr>
          <w:rFonts w:asciiTheme="minorHAnsi" w:hAnsiTheme="minorHAnsi" w:cstheme="minorHAnsi"/>
        </w:rPr>
        <w:t>do CAU/RS</w:t>
      </w:r>
      <w:r w:rsidR="00510010" w:rsidRPr="00347299">
        <w:rPr>
          <w:rFonts w:asciiTheme="minorHAnsi" w:hAnsiTheme="minorHAnsi" w:cstheme="minorHAnsi"/>
        </w:rPr>
        <w:t>, sempre que por ele solicitado,</w:t>
      </w:r>
      <w:r w:rsidR="002B559A" w:rsidRPr="00347299">
        <w:rPr>
          <w:rFonts w:asciiTheme="minorHAnsi" w:hAnsiTheme="minorHAnsi" w:cstheme="minorHAnsi"/>
        </w:rPr>
        <w:t xml:space="preserve"> com antecedência mínima de 03 (três) dias do termo final do prazo, e protocoladas dentro do prazo legal ou daquele estipulado pelo juízo, sob pena de responsabilidade pessoal do </w:t>
      </w:r>
      <w:r w:rsidR="00BE156A" w:rsidRPr="00347299">
        <w:rPr>
          <w:rFonts w:asciiTheme="minorHAnsi" w:hAnsiTheme="minorHAnsi" w:cstheme="minorHAnsi"/>
        </w:rPr>
        <w:t xml:space="preserve">Assessor Jurídico </w:t>
      </w:r>
      <w:r w:rsidR="002B559A" w:rsidRPr="00347299">
        <w:rPr>
          <w:rFonts w:asciiTheme="minorHAnsi" w:hAnsiTheme="minorHAnsi" w:cstheme="minorHAnsi"/>
        </w:rPr>
        <w:t>responsável.</w:t>
      </w:r>
    </w:p>
    <w:p w14:paraId="4BE4B605" w14:textId="77777777" w:rsidR="00347299" w:rsidRPr="00347299" w:rsidRDefault="00347299" w:rsidP="00347299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</w:p>
    <w:p w14:paraId="29763919" w14:textId="4340D2B5" w:rsidR="00347299" w:rsidRPr="00347299" w:rsidRDefault="00B9236F" w:rsidP="00B9236F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r w:rsidRPr="00B9236F">
        <w:rPr>
          <w:rFonts w:asciiTheme="minorHAnsi" w:hAnsiTheme="minorHAnsi" w:cstheme="minorHAnsi"/>
          <w:b/>
        </w:rPr>
        <w:t>Art. 1</w:t>
      </w:r>
      <w:r>
        <w:rPr>
          <w:rFonts w:asciiTheme="minorHAnsi" w:hAnsiTheme="minorHAnsi" w:cstheme="minorHAnsi"/>
          <w:b/>
        </w:rPr>
        <w:t>5</w:t>
      </w:r>
      <w:r w:rsidRPr="00B9236F">
        <w:rPr>
          <w:rFonts w:asciiTheme="minorHAnsi" w:hAnsiTheme="minorHAnsi" w:cstheme="minorHAnsi"/>
          <w:b/>
        </w:rPr>
        <w:t>º</w:t>
      </w:r>
      <w:r>
        <w:rPr>
          <w:rFonts w:asciiTheme="minorHAnsi" w:hAnsiTheme="minorHAnsi" w:cstheme="minorHAnsi"/>
          <w:b/>
        </w:rPr>
        <w:t>.</w:t>
      </w:r>
      <w:r w:rsidRPr="00B9236F">
        <w:rPr>
          <w:rFonts w:asciiTheme="minorHAnsi" w:hAnsiTheme="minorHAnsi" w:cstheme="minorHAnsi"/>
        </w:rPr>
        <w:t xml:space="preserve"> </w:t>
      </w:r>
      <w:r w:rsidR="00502A52" w:rsidRPr="00347299">
        <w:rPr>
          <w:rFonts w:asciiTheme="minorHAnsi" w:hAnsiTheme="minorHAnsi" w:cstheme="minorHAnsi"/>
        </w:rPr>
        <w:t xml:space="preserve">Dependendo da relevância do conteúdo da manifestação </w:t>
      </w:r>
      <w:r w:rsidR="002C1AB7" w:rsidRPr="00347299">
        <w:rPr>
          <w:rFonts w:asciiTheme="minorHAnsi" w:hAnsiTheme="minorHAnsi" w:cstheme="minorHAnsi"/>
        </w:rPr>
        <w:t xml:space="preserve">jurídica </w:t>
      </w:r>
      <w:r w:rsidR="00502A52" w:rsidRPr="00347299">
        <w:rPr>
          <w:rFonts w:asciiTheme="minorHAnsi" w:hAnsiTheme="minorHAnsi" w:cstheme="minorHAnsi"/>
        </w:rPr>
        <w:t xml:space="preserve">de caráter consultivo ou contencioso, o </w:t>
      </w:r>
      <w:r w:rsidR="00BE156A" w:rsidRPr="00347299">
        <w:rPr>
          <w:rFonts w:asciiTheme="minorHAnsi" w:hAnsiTheme="minorHAnsi" w:cstheme="minorHAnsi"/>
        </w:rPr>
        <w:t>Gerente Jurídico do</w:t>
      </w:r>
      <w:r w:rsidR="00502A52" w:rsidRPr="00347299">
        <w:rPr>
          <w:rFonts w:asciiTheme="minorHAnsi" w:hAnsiTheme="minorHAnsi" w:cstheme="minorHAnsi"/>
        </w:rPr>
        <w:t xml:space="preserve"> CAU/RS, ao receber a minuta de texto elaborada pelo </w:t>
      </w:r>
      <w:r w:rsidR="00C02BAF" w:rsidRPr="00347299">
        <w:rPr>
          <w:rFonts w:asciiTheme="minorHAnsi" w:hAnsiTheme="minorHAnsi" w:cstheme="minorHAnsi"/>
        </w:rPr>
        <w:t xml:space="preserve">advogado </w:t>
      </w:r>
      <w:r w:rsidR="00502A52" w:rsidRPr="00347299">
        <w:rPr>
          <w:rFonts w:asciiTheme="minorHAnsi" w:hAnsiTheme="minorHAnsi" w:cstheme="minorHAnsi"/>
        </w:rPr>
        <w:t xml:space="preserve"> responsável, poderá submetê-lo à análise dos demais </w:t>
      </w:r>
      <w:r w:rsidR="00BE156A" w:rsidRPr="00347299">
        <w:rPr>
          <w:rFonts w:asciiTheme="minorHAnsi" w:hAnsiTheme="minorHAnsi" w:cstheme="minorHAnsi"/>
        </w:rPr>
        <w:t>membros da assessoria jurídica.</w:t>
      </w:r>
    </w:p>
    <w:p w14:paraId="570ECA5A" w14:textId="77777777" w:rsidR="00347299" w:rsidRPr="00D4690D" w:rsidRDefault="00347299" w:rsidP="00D4690D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</w:p>
    <w:p w14:paraId="27E3066E" w14:textId="3ED2ECCA" w:rsidR="00BE156A" w:rsidRPr="00347299" w:rsidRDefault="00B9236F" w:rsidP="00B9236F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r w:rsidRPr="00B9236F">
        <w:rPr>
          <w:rFonts w:asciiTheme="minorHAnsi" w:hAnsiTheme="minorHAnsi" w:cstheme="minorHAnsi"/>
          <w:b/>
        </w:rPr>
        <w:t>Art. 1</w:t>
      </w:r>
      <w:r>
        <w:rPr>
          <w:rFonts w:asciiTheme="minorHAnsi" w:hAnsiTheme="minorHAnsi" w:cstheme="minorHAnsi"/>
          <w:b/>
        </w:rPr>
        <w:t>6</w:t>
      </w:r>
      <w:r w:rsidRPr="00B9236F">
        <w:rPr>
          <w:rFonts w:asciiTheme="minorHAnsi" w:hAnsiTheme="minorHAnsi" w:cstheme="minorHAnsi"/>
          <w:b/>
        </w:rPr>
        <w:t>º</w:t>
      </w:r>
      <w:r>
        <w:rPr>
          <w:rFonts w:asciiTheme="minorHAnsi" w:hAnsiTheme="minorHAnsi" w:cstheme="minorHAnsi"/>
          <w:b/>
        </w:rPr>
        <w:t>.</w:t>
      </w:r>
      <w:r w:rsidRPr="00B9236F">
        <w:rPr>
          <w:rFonts w:asciiTheme="minorHAnsi" w:hAnsiTheme="minorHAnsi" w:cstheme="minorHAnsi"/>
        </w:rPr>
        <w:t xml:space="preserve"> </w:t>
      </w:r>
      <w:r w:rsidR="00BE156A" w:rsidRPr="00347299">
        <w:rPr>
          <w:rFonts w:asciiTheme="minorHAnsi" w:hAnsiTheme="minorHAnsi" w:cstheme="minorHAnsi"/>
        </w:rPr>
        <w:t>Com a finalidade de dar celeridade aos trâmites processuais poderão as solicitações de manifestações jurídicas</w:t>
      </w:r>
      <w:r w:rsidR="006E7D60" w:rsidRPr="00347299">
        <w:rPr>
          <w:rFonts w:asciiTheme="minorHAnsi" w:hAnsiTheme="minorHAnsi" w:cstheme="minorHAnsi"/>
        </w:rPr>
        <w:t>, desde que</w:t>
      </w:r>
      <w:r w:rsidR="00BE156A" w:rsidRPr="00347299">
        <w:rPr>
          <w:rFonts w:asciiTheme="minorHAnsi" w:hAnsiTheme="minorHAnsi" w:cstheme="minorHAnsi"/>
        </w:rPr>
        <w:t xml:space="preserve"> </w:t>
      </w:r>
      <w:r w:rsidR="00510010" w:rsidRPr="00347299">
        <w:rPr>
          <w:rFonts w:asciiTheme="minorHAnsi" w:hAnsiTheme="minorHAnsi" w:cstheme="minorHAnsi"/>
        </w:rPr>
        <w:t xml:space="preserve">já protocoladas </w:t>
      </w:r>
      <w:r w:rsidR="006E7D60" w:rsidRPr="00347299">
        <w:rPr>
          <w:rFonts w:asciiTheme="minorHAnsi" w:hAnsiTheme="minorHAnsi" w:cstheme="minorHAnsi"/>
        </w:rPr>
        <w:t xml:space="preserve">nos termos do art. </w:t>
      </w:r>
      <w:r w:rsidR="00F75F22" w:rsidRPr="00347299">
        <w:rPr>
          <w:rFonts w:asciiTheme="minorHAnsi" w:hAnsiTheme="minorHAnsi" w:cstheme="minorHAnsi"/>
        </w:rPr>
        <w:t>11</w:t>
      </w:r>
      <w:r w:rsidR="006E7D60" w:rsidRPr="00347299">
        <w:rPr>
          <w:rFonts w:asciiTheme="minorHAnsi" w:hAnsiTheme="minorHAnsi" w:cstheme="minorHAnsi"/>
        </w:rPr>
        <w:t xml:space="preserve">, </w:t>
      </w:r>
      <w:r w:rsidR="00BE156A" w:rsidRPr="00347299">
        <w:rPr>
          <w:rFonts w:asciiTheme="minorHAnsi" w:hAnsiTheme="minorHAnsi" w:cstheme="minorHAnsi"/>
        </w:rPr>
        <w:t>ser</w:t>
      </w:r>
      <w:r w:rsidR="00510010" w:rsidRPr="00347299">
        <w:rPr>
          <w:rFonts w:asciiTheme="minorHAnsi" w:hAnsiTheme="minorHAnsi" w:cstheme="minorHAnsi"/>
        </w:rPr>
        <w:t>em</w:t>
      </w:r>
      <w:r w:rsidR="00BE156A" w:rsidRPr="00347299">
        <w:rPr>
          <w:rFonts w:asciiTheme="minorHAnsi" w:hAnsiTheme="minorHAnsi" w:cstheme="minorHAnsi"/>
        </w:rPr>
        <w:t xml:space="preserve"> </w:t>
      </w:r>
      <w:r w:rsidR="006E7D60" w:rsidRPr="00347299">
        <w:rPr>
          <w:rFonts w:asciiTheme="minorHAnsi" w:hAnsiTheme="minorHAnsi" w:cstheme="minorHAnsi"/>
        </w:rPr>
        <w:t>informadas</w:t>
      </w:r>
      <w:r w:rsidR="00F75F22" w:rsidRPr="00347299">
        <w:rPr>
          <w:rFonts w:asciiTheme="minorHAnsi" w:hAnsiTheme="minorHAnsi" w:cstheme="minorHAnsi"/>
        </w:rPr>
        <w:t xml:space="preserve"> via e-mail</w:t>
      </w:r>
      <w:r w:rsidR="006E7D60" w:rsidRPr="00347299">
        <w:rPr>
          <w:rFonts w:asciiTheme="minorHAnsi" w:hAnsiTheme="minorHAnsi" w:cstheme="minorHAnsi"/>
        </w:rPr>
        <w:t xml:space="preserve"> </w:t>
      </w:r>
      <w:r w:rsidR="00BE156A" w:rsidRPr="00347299">
        <w:rPr>
          <w:rFonts w:asciiTheme="minorHAnsi" w:hAnsiTheme="minorHAnsi" w:cstheme="minorHAnsi"/>
        </w:rPr>
        <w:t>diretamente, com cópia ao gerente jurídico, ao membro da assessoria jurídica responsável.</w:t>
      </w:r>
    </w:p>
    <w:p w14:paraId="3CDD3A07" w14:textId="77777777" w:rsidR="00347299" w:rsidRPr="00347299" w:rsidRDefault="00347299" w:rsidP="00D4690D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</w:p>
    <w:p w14:paraId="29B0FFB8" w14:textId="7CCCD26F" w:rsidR="00F80BCF" w:rsidRPr="00347299" w:rsidRDefault="00B9236F" w:rsidP="00B9236F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r w:rsidRPr="00B9236F">
        <w:rPr>
          <w:rFonts w:asciiTheme="minorHAnsi" w:hAnsiTheme="minorHAnsi" w:cstheme="minorHAnsi"/>
          <w:b/>
        </w:rPr>
        <w:t>Art. 1</w:t>
      </w:r>
      <w:r>
        <w:rPr>
          <w:rFonts w:asciiTheme="minorHAnsi" w:hAnsiTheme="minorHAnsi" w:cstheme="minorHAnsi"/>
          <w:b/>
        </w:rPr>
        <w:t>7</w:t>
      </w:r>
      <w:r w:rsidRPr="00B9236F">
        <w:rPr>
          <w:rFonts w:asciiTheme="minorHAnsi" w:hAnsiTheme="minorHAnsi" w:cstheme="minorHAnsi"/>
          <w:b/>
        </w:rPr>
        <w:t>º</w:t>
      </w:r>
      <w:r>
        <w:rPr>
          <w:rFonts w:asciiTheme="minorHAnsi" w:hAnsiTheme="minorHAnsi" w:cstheme="minorHAnsi"/>
          <w:b/>
        </w:rPr>
        <w:t>.</w:t>
      </w:r>
      <w:r w:rsidRPr="00B9236F">
        <w:rPr>
          <w:rFonts w:asciiTheme="minorHAnsi" w:hAnsiTheme="minorHAnsi" w:cstheme="minorHAnsi"/>
        </w:rPr>
        <w:t xml:space="preserve"> </w:t>
      </w:r>
      <w:r w:rsidR="00F80BCF" w:rsidRPr="00347299">
        <w:rPr>
          <w:rFonts w:asciiTheme="minorHAnsi" w:hAnsiTheme="minorHAnsi" w:cstheme="minorHAnsi"/>
        </w:rPr>
        <w:t xml:space="preserve">Na forma da Lei 9.784/1999, poderá o gerente jurídico avocar quaisquer matérias e manifestações jurídicas. </w:t>
      </w:r>
    </w:p>
    <w:p w14:paraId="274B3C2C" w14:textId="77777777" w:rsidR="00347299" w:rsidRPr="00347299" w:rsidRDefault="00347299" w:rsidP="00D4690D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</w:p>
    <w:p w14:paraId="18628A41" w14:textId="39846E8E" w:rsidR="00C02BAF" w:rsidRPr="00347299" w:rsidRDefault="00B9236F" w:rsidP="00B9236F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r w:rsidRPr="00B9236F">
        <w:rPr>
          <w:rFonts w:asciiTheme="minorHAnsi" w:hAnsiTheme="minorHAnsi" w:cstheme="minorHAnsi"/>
          <w:b/>
        </w:rPr>
        <w:t>Art. 1</w:t>
      </w:r>
      <w:r>
        <w:rPr>
          <w:rFonts w:asciiTheme="minorHAnsi" w:hAnsiTheme="minorHAnsi" w:cstheme="minorHAnsi"/>
          <w:b/>
        </w:rPr>
        <w:t>8</w:t>
      </w:r>
      <w:r w:rsidRPr="00B9236F">
        <w:rPr>
          <w:rFonts w:asciiTheme="minorHAnsi" w:hAnsiTheme="minorHAnsi" w:cstheme="minorHAnsi"/>
          <w:b/>
        </w:rPr>
        <w:t>º</w:t>
      </w:r>
      <w:r>
        <w:rPr>
          <w:rFonts w:asciiTheme="minorHAnsi" w:hAnsiTheme="minorHAnsi" w:cstheme="minorHAnsi"/>
          <w:b/>
        </w:rPr>
        <w:t>.</w:t>
      </w:r>
      <w:r w:rsidRPr="00B9236F">
        <w:rPr>
          <w:rFonts w:asciiTheme="minorHAnsi" w:hAnsiTheme="minorHAnsi" w:cstheme="minorHAnsi"/>
        </w:rPr>
        <w:t xml:space="preserve"> </w:t>
      </w:r>
      <w:r w:rsidR="00F80BCF" w:rsidRPr="00347299">
        <w:rPr>
          <w:rFonts w:asciiTheme="minorHAnsi" w:hAnsiTheme="minorHAnsi" w:cstheme="minorHAnsi"/>
        </w:rPr>
        <w:t xml:space="preserve">Na forma do artigo 133 da CF/1988, o advogado é indispensável à administração da justiça, sendo inviolável por seus atos e manifestações no exercício da profissão, nos limites da lei. </w:t>
      </w:r>
    </w:p>
    <w:p w14:paraId="417BE347" w14:textId="77777777" w:rsidR="00347299" w:rsidRPr="00347299" w:rsidRDefault="00347299" w:rsidP="00D4690D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</w:p>
    <w:p w14:paraId="466E9228" w14:textId="04F040EC" w:rsidR="002A522F" w:rsidRPr="00347299" w:rsidRDefault="00B9236F" w:rsidP="00B9236F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r w:rsidRPr="00B9236F">
        <w:rPr>
          <w:rFonts w:asciiTheme="minorHAnsi" w:hAnsiTheme="minorHAnsi" w:cstheme="minorHAnsi"/>
          <w:b/>
        </w:rPr>
        <w:t>Art. 1</w:t>
      </w:r>
      <w:r>
        <w:rPr>
          <w:rFonts w:asciiTheme="minorHAnsi" w:hAnsiTheme="minorHAnsi" w:cstheme="minorHAnsi"/>
          <w:b/>
        </w:rPr>
        <w:t>9</w:t>
      </w:r>
      <w:r w:rsidRPr="00B9236F">
        <w:rPr>
          <w:rFonts w:asciiTheme="minorHAnsi" w:hAnsiTheme="minorHAnsi" w:cstheme="minorHAnsi"/>
          <w:b/>
        </w:rPr>
        <w:t>º</w:t>
      </w:r>
      <w:r>
        <w:rPr>
          <w:rFonts w:asciiTheme="minorHAnsi" w:hAnsiTheme="minorHAnsi" w:cstheme="minorHAnsi"/>
          <w:b/>
        </w:rPr>
        <w:t>.</w:t>
      </w:r>
      <w:r w:rsidRPr="00B9236F">
        <w:rPr>
          <w:rFonts w:asciiTheme="minorHAnsi" w:hAnsiTheme="minorHAnsi" w:cstheme="minorHAnsi"/>
        </w:rPr>
        <w:t xml:space="preserve"> </w:t>
      </w:r>
      <w:r w:rsidR="002A522F" w:rsidRPr="00347299">
        <w:rPr>
          <w:rFonts w:asciiTheme="minorHAnsi" w:hAnsiTheme="minorHAnsi" w:cstheme="minorHAnsi"/>
        </w:rPr>
        <w:t>A assessoria jurídica adotará medidas de proteção de dados pessoais e dados pessoais sensíveis naquelas situações que entender necessárias para preservar os direitos dos titulares.</w:t>
      </w:r>
    </w:p>
    <w:p w14:paraId="3184BEAC" w14:textId="77777777" w:rsidR="00347299" w:rsidRPr="00347299" w:rsidRDefault="00347299" w:rsidP="00D4690D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</w:p>
    <w:p w14:paraId="4B7A7C28" w14:textId="4839C017" w:rsidR="00A4213D" w:rsidRPr="00347299" w:rsidRDefault="00B9236F" w:rsidP="00B9236F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bookmarkStart w:id="1" w:name="_Toc470188927"/>
      <w:r w:rsidRPr="00B9236F">
        <w:rPr>
          <w:rFonts w:asciiTheme="minorHAnsi" w:hAnsiTheme="minorHAnsi" w:cstheme="minorHAnsi"/>
          <w:b/>
        </w:rPr>
        <w:t xml:space="preserve">Art. </w:t>
      </w:r>
      <w:r>
        <w:rPr>
          <w:rFonts w:asciiTheme="minorHAnsi" w:hAnsiTheme="minorHAnsi" w:cstheme="minorHAnsi"/>
          <w:b/>
        </w:rPr>
        <w:t>20</w:t>
      </w:r>
      <w:r w:rsidRPr="00B9236F">
        <w:rPr>
          <w:rFonts w:asciiTheme="minorHAnsi" w:hAnsiTheme="minorHAnsi" w:cstheme="minorHAnsi"/>
          <w:b/>
        </w:rPr>
        <w:t>º</w:t>
      </w:r>
      <w:r>
        <w:rPr>
          <w:rFonts w:asciiTheme="minorHAnsi" w:hAnsiTheme="minorHAnsi" w:cstheme="minorHAnsi"/>
          <w:b/>
        </w:rPr>
        <w:t>.</w:t>
      </w:r>
      <w:r w:rsidRPr="00B9236F">
        <w:rPr>
          <w:rFonts w:asciiTheme="minorHAnsi" w:hAnsiTheme="minorHAnsi" w:cstheme="minorHAnsi"/>
        </w:rPr>
        <w:t xml:space="preserve"> </w:t>
      </w:r>
      <w:r w:rsidR="00A4213D" w:rsidRPr="00347299">
        <w:rPr>
          <w:rFonts w:asciiTheme="minorHAnsi" w:hAnsiTheme="minorHAnsi" w:cstheme="minorHAnsi"/>
        </w:rPr>
        <w:t xml:space="preserve">Esta </w:t>
      </w:r>
      <w:r w:rsidR="00112304" w:rsidRPr="00347299">
        <w:rPr>
          <w:rFonts w:asciiTheme="minorHAnsi" w:hAnsiTheme="minorHAnsi" w:cstheme="minorHAnsi"/>
        </w:rPr>
        <w:t xml:space="preserve">portaria normativa </w:t>
      </w:r>
      <w:r w:rsidR="00A4213D" w:rsidRPr="00347299">
        <w:rPr>
          <w:rFonts w:asciiTheme="minorHAnsi" w:hAnsiTheme="minorHAnsi" w:cstheme="minorHAnsi"/>
        </w:rPr>
        <w:t xml:space="preserve">entra em vigor </w:t>
      </w:r>
      <w:r w:rsidR="00515502" w:rsidRPr="00347299">
        <w:rPr>
          <w:rFonts w:asciiTheme="minorHAnsi" w:hAnsiTheme="minorHAnsi" w:cstheme="minorHAnsi"/>
        </w:rPr>
        <w:t>na data de sua</w:t>
      </w:r>
      <w:r w:rsidR="00A4213D" w:rsidRPr="00347299">
        <w:rPr>
          <w:rFonts w:asciiTheme="minorHAnsi" w:hAnsiTheme="minorHAnsi" w:cstheme="minorHAnsi"/>
        </w:rPr>
        <w:t xml:space="preserve"> publicação.</w:t>
      </w:r>
    </w:p>
    <w:p w14:paraId="3A7F54F6" w14:textId="77777777" w:rsidR="00347299" w:rsidRPr="00347299" w:rsidRDefault="00347299" w:rsidP="00D4690D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</w:p>
    <w:p w14:paraId="4560DB2D" w14:textId="11A8BC4C" w:rsidR="00212EE2" w:rsidRPr="00347299" w:rsidRDefault="00B9236F" w:rsidP="00B9236F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r w:rsidRPr="00B9236F">
        <w:rPr>
          <w:rFonts w:asciiTheme="minorHAnsi" w:hAnsiTheme="minorHAnsi" w:cstheme="minorHAnsi"/>
          <w:b/>
        </w:rPr>
        <w:t xml:space="preserve">Art. </w:t>
      </w:r>
      <w:r>
        <w:rPr>
          <w:rFonts w:asciiTheme="minorHAnsi" w:hAnsiTheme="minorHAnsi" w:cstheme="minorHAnsi"/>
          <w:b/>
        </w:rPr>
        <w:t>2</w:t>
      </w:r>
      <w:r w:rsidRPr="00B9236F">
        <w:rPr>
          <w:rFonts w:asciiTheme="minorHAnsi" w:hAnsiTheme="minorHAnsi" w:cstheme="minorHAnsi"/>
          <w:b/>
        </w:rPr>
        <w:t>1º</w:t>
      </w:r>
      <w:r>
        <w:rPr>
          <w:rFonts w:asciiTheme="minorHAnsi" w:hAnsiTheme="minorHAnsi" w:cstheme="minorHAnsi"/>
          <w:b/>
        </w:rPr>
        <w:t>.</w:t>
      </w:r>
      <w:r w:rsidRPr="00B9236F">
        <w:rPr>
          <w:rFonts w:asciiTheme="minorHAnsi" w:hAnsiTheme="minorHAnsi" w:cstheme="minorHAnsi"/>
        </w:rPr>
        <w:t xml:space="preserve"> </w:t>
      </w:r>
      <w:r w:rsidR="00212EE2" w:rsidRPr="00347299">
        <w:rPr>
          <w:rFonts w:asciiTheme="minorHAnsi" w:hAnsiTheme="minorHAnsi" w:cstheme="minorHAnsi"/>
        </w:rPr>
        <w:t xml:space="preserve">Revogam-se as disposições normativas em contrário. </w:t>
      </w:r>
    </w:p>
    <w:p w14:paraId="34F9EE56" w14:textId="77777777" w:rsidR="00A4213D" w:rsidRDefault="00A4213D" w:rsidP="00347299">
      <w:pPr>
        <w:pStyle w:val="SemEspaamento"/>
        <w:rPr>
          <w:sz w:val="24"/>
          <w:szCs w:val="24"/>
        </w:rPr>
      </w:pPr>
    </w:p>
    <w:p w14:paraId="5EA9CC8B" w14:textId="701813EE" w:rsidR="00D4690D" w:rsidRDefault="00B9236F" w:rsidP="00B9236F">
      <w:pPr>
        <w:pStyle w:val="Textopadro"/>
        <w:jc w:val="center"/>
        <w:rPr>
          <w:rFonts w:asciiTheme="minorHAnsi" w:hAnsiTheme="minorHAnsi" w:cstheme="minorHAnsi"/>
          <w:sz w:val="40"/>
          <w:szCs w:val="40"/>
        </w:rPr>
      </w:pPr>
      <w:r w:rsidRPr="008A4C27">
        <w:rPr>
          <w:rFonts w:asciiTheme="minorHAnsi" w:hAnsiTheme="minorHAnsi" w:cstheme="minorHAnsi"/>
          <w:szCs w:val="24"/>
        </w:rPr>
        <w:t xml:space="preserve">Porto Alegre – RS, </w:t>
      </w:r>
      <w:r>
        <w:rPr>
          <w:rFonts w:asciiTheme="minorHAnsi" w:hAnsiTheme="minorHAnsi" w:cstheme="minorHAnsi"/>
          <w:szCs w:val="24"/>
        </w:rPr>
        <w:t xml:space="preserve">07 </w:t>
      </w:r>
      <w:r w:rsidRPr="008A4C27">
        <w:rPr>
          <w:rFonts w:asciiTheme="minorHAnsi" w:hAnsiTheme="minorHAnsi" w:cstheme="minorHAnsi"/>
          <w:szCs w:val="24"/>
        </w:rPr>
        <w:t>de</w:t>
      </w:r>
      <w:r>
        <w:rPr>
          <w:rFonts w:asciiTheme="minorHAnsi" w:hAnsiTheme="minorHAnsi" w:cstheme="minorHAnsi"/>
          <w:szCs w:val="24"/>
        </w:rPr>
        <w:t xml:space="preserve"> julho</w:t>
      </w:r>
      <w:r w:rsidRPr="008A4C27">
        <w:rPr>
          <w:rFonts w:asciiTheme="minorHAnsi" w:hAnsiTheme="minorHAnsi" w:cstheme="minorHAnsi"/>
          <w:szCs w:val="24"/>
        </w:rPr>
        <w:t xml:space="preserve"> de 202</w:t>
      </w:r>
      <w:r>
        <w:rPr>
          <w:rFonts w:asciiTheme="minorHAnsi" w:hAnsiTheme="minorHAnsi" w:cstheme="minorHAnsi"/>
          <w:szCs w:val="24"/>
        </w:rPr>
        <w:t>3</w:t>
      </w:r>
      <w:r w:rsidRPr="008A4C27">
        <w:rPr>
          <w:rFonts w:asciiTheme="minorHAnsi" w:hAnsiTheme="minorHAnsi" w:cstheme="minorHAnsi"/>
          <w:szCs w:val="24"/>
        </w:rPr>
        <w:t>.</w:t>
      </w:r>
    </w:p>
    <w:p w14:paraId="647A372B" w14:textId="77777777" w:rsidR="009E2F24" w:rsidRPr="00347299" w:rsidRDefault="009E2F24" w:rsidP="00112304">
      <w:pPr>
        <w:tabs>
          <w:tab w:val="left" w:pos="851"/>
          <w:tab w:val="left" w:pos="1701"/>
        </w:tabs>
        <w:spacing w:after="120"/>
        <w:rPr>
          <w:rFonts w:asciiTheme="minorHAnsi" w:hAnsiTheme="minorHAnsi" w:cstheme="minorHAnsi"/>
          <w:sz w:val="40"/>
          <w:szCs w:val="40"/>
        </w:rPr>
      </w:pPr>
    </w:p>
    <w:bookmarkEnd w:id="1"/>
    <w:p w14:paraId="7E6B9492" w14:textId="4DC356CC" w:rsidR="002938A8" w:rsidRPr="00347299" w:rsidRDefault="00347299" w:rsidP="00347299">
      <w:pPr>
        <w:tabs>
          <w:tab w:val="left" w:pos="851"/>
          <w:tab w:val="left" w:pos="1701"/>
        </w:tabs>
        <w:jc w:val="center"/>
        <w:rPr>
          <w:rFonts w:asciiTheme="minorHAnsi" w:hAnsiTheme="minorHAnsi" w:cstheme="minorHAnsi"/>
          <w:b/>
          <w:bCs/>
        </w:rPr>
      </w:pPr>
      <w:r w:rsidRPr="00347299">
        <w:rPr>
          <w:rFonts w:asciiTheme="minorHAnsi" w:hAnsiTheme="minorHAnsi" w:cstheme="minorHAnsi"/>
          <w:b/>
          <w:bCs/>
        </w:rPr>
        <w:t>TIAGO HOLZMANN DA SILVA</w:t>
      </w:r>
    </w:p>
    <w:p w14:paraId="002F9D27" w14:textId="77777777" w:rsidR="0067570C" w:rsidRPr="00347299" w:rsidRDefault="002938A8" w:rsidP="002938A8">
      <w:pPr>
        <w:tabs>
          <w:tab w:val="left" w:pos="851"/>
          <w:tab w:val="left" w:pos="1701"/>
        </w:tabs>
        <w:spacing w:after="120"/>
        <w:jc w:val="center"/>
        <w:rPr>
          <w:rFonts w:asciiTheme="minorHAnsi" w:hAnsiTheme="minorHAnsi" w:cstheme="minorHAnsi"/>
        </w:rPr>
      </w:pPr>
      <w:r w:rsidRPr="00347299">
        <w:rPr>
          <w:rFonts w:asciiTheme="minorHAnsi" w:hAnsiTheme="minorHAnsi" w:cstheme="minorHAnsi"/>
        </w:rPr>
        <w:t>Presidente do CAU/RS</w:t>
      </w:r>
    </w:p>
    <w:sectPr w:rsidR="0067570C" w:rsidRPr="00347299" w:rsidSect="00075399">
      <w:headerReference w:type="default" r:id="rId11"/>
      <w:footerReference w:type="default" r:id="rId12"/>
      <w:pgSz w:w="11906" w:h="16838"/>
      <w:pgMar w:top="170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3B6DE" w14:textId="77777777" w:rsidR="0042038F" w:rsidRDefault="0042038F" w:rsidP="0052217F">
      <w:r>
        <w:separator/>
      </w:r>
    </w:p>
  </w:endnote>
  <w:endnote w:type="continuationSeparator" w:id="0">
    <w:p w14:paraId="631269D7" w14:textId="77777777" w:rsidR="0042038F" w:rsidRDefault="0042038F" w:rsidP="0052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C2370" w14:textId="77777777" w:rsidR="00D27699" w:rsidRPr="00787E82" w:rsidRDefault="00D27699" w:rsidP="0052217F">
    <w:pPr>
      <w:tabs>
        <w:tab w:val="center" w:pos="4320"/>
        <w:tab w:val="right" w:pos="8640"/>
      </w:tabs>
      <w:spacing w:after="100" w:afterAutospacing="1" w:line="276" w:lineRule="auto"/>
      <w:ind w:left="-1559" w:right="-1419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</w:t>
    </w:r>
  </w:p>
  <w:p w14:paraId="5F8864EA" w14:textId="77777777" w:rsidR="00D27699" w:rsidRPr="00787E82" w:rsidRDefault="00D27699" w:rsidP="0052217F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38370" w14:textId="77777777" w:rsidR="0042038F" w:rsidRDefault="0042038F" w:rsidP="0052217F">
      <w:r>
        <w:separator/>
      </w:r>
    </w:p>
  </w:footnote>
  <w:footnote w:type="continuationSeparator" w:id="0">
    <w:p w14:paraId="257A699B" w14:textId="77777777" w:rsidR="0042038F" w:rsidRDefault="0042038F" w:rsidP="00522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73EE" w14:textId="77777777" w:rsidR="00D27699" w:rsidRDefault="00D2769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BA37BF3" wp14:editId="09D6E735">
          <wp:simplePos x="0" y="0"/>
          <wp:positionH relativeFrom="column">
            <wp:posOffset>-1038225</wp:posOffset>
          </wp:positionH>
          <wp:positionV relativeFrom="paragraph">
            <wp:posOffset>-530860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6DBB"/>
    <w:multiLevelType w:val="hybridMultilevel"/>
    <w:tmpl w:val="D696DE9C"/>
    <w:lvl w:ilvl="0" w:tplc="A894BD7E">
      <w:start w:val="10"/>
      <w:numFmt w:val="decimal"/>
      <w:lvlText w:val="Art. 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930A8"/>
    <w:multiLevelType w:val="multilevel"/>
    <w:tmpl w:val="A3C8AD82"/>
    <w:lvl w:ilvl="0">
      <w:start w:val="1"/>
      <w:numFmt w:val="ordinal"/>
      <w:lvlText w:val="§ %1 "/>
      <w:lvlJc w:val="left"/>
      <w:pPr>
        <w:ind w:left="142" w:firstLine="0"/>
      </w:pPr>
      <w:rPr>
        <w:rFonts w:hint="default"/>
        <w:b w:val="0"/>
        <w:color w:val="auto"/>
      </w:rPr>
    </w:lvl>
    <w:lvl w:ilvl="1">
      <w:start w:val="1"/>
      <w:numFmt w:val="none"/>
      <w:lvlText w:val="§ 10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4CF7587"/>
    <w:multiLevelType w:val="multilevel"/>
    <w:tmpl w:val="A3C8AD82"/>
    <w:lvl w:ilvl="0">
      <w:start w:val="1"/>
      <w:numFmt w:val="ordinal"/>
      <w:lvlText w:val="§ %1 "/>
      <w:lvlJc w:val="left"/>
      <w:pPr>
        <w:ind w:left="142" w:firstLine="0"/>
      </w:pPr>
      <w:rPr>
        <w:rFonts w:hint="default"/>
        <w:b w:val="0"/>
        <w:color w:val="auto"/>
      </w:rPr>
    </w:lvl>
    <w:lvl w:ilvl="1">
      <w:start w:val="1"/>
      <w:numFmt w:val="none"/>
      <w:lvlText w:val="§ 10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89D730C"/>
    <w:multiLevelType w:val="multilevel"/>
    <w:tmpl w:val="A3C8AD82"/>
    <w:lvl w:ilvl="0">
      <w:start w:val="1"/>
      <w:numFmt w:val="ordinal"/>
      <w:lvlText w:val="§ %1 "/>
      <w:lvlJc w:val="left"/>
      <w:pPr>
        <w:ind w:left="142" w:firstLine="0"/>
      </w:pPr>
      <w:rPr>
        <w:rFonts w:hint="default"/>
        <w:b w:val="0"/>
        <w:color w:val="auto"/>
      </w:rPr>
    </w:lvl>
    <w:lvl w:ilvl="1">
      <w:start w:val="1"/>
      <w:numFmt w:val="none"/>
      <w:lvlText w:val="§ 10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B635198"/>
    <w:multiLevelType w:val="hybridMultilevel"/>
    <w:tmpl w:val="5524C532"/>
    <w:lvl w:ilvl="0" w:tplc="B1EC3864">
      <w:start w:val="10"/>
      <w:numFmt w:val="decimal"/>
      <w:lvlText w:val="Art. %1."/>
      <w:lvlJc w:val="left"/>
      <w:pPr>
        <w:ind w:left="4755" w:hanging="360"/>
      </w:pPr>
      <w:rPr>
        <w:rFonts w:hint="default"/>
        <w:b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B234D"/>
    <w:multiLevelType w:val="hybridMultilevel"/>
    <w:tmpl w:val="3B4898D4"/>
    <w:lvl w:ilvl="0" w:tplc="A742368C">
      <w:start w:val="1"/>
      <w:numFmt w:val="lowerLetter"/>
      <w:pStyle w:val="ALINEAS"/>
      <w:lvlText w:val="%1)"/>
      <w:lvlJc w:val="left"/>
      <w:pPr>
        <w:ind w:left="502" w:hanging="360"/>
      </w:pPr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37E175C"/>
    <w:multiLevelType w:val="hybridMultilevel"/>
    <w:tmpl w:val="7EE24058"/>
    <w:lvl w:ilvl="0" w:tplc="A5E02878">
      <w:start w:val="5"/>
      <w:numFmt w:val="decimal"/>
      <w:lvlText w:val="Art. 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173F6"/>
    <w:multiLevelType w:val="hybridMultilevel"/>
    <w:tmpl w:val="183C11E4"/>
    <w:lvl w:ilvl="0" w:tplc="2684F3DE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27263"/>
    <w:multiLevelType w:val="multilevel"/>
    <w:tmpl w:val="A3C8AD82"/>
    <w:lvl w:ilvl="0">
      <w:start w:val="1"/>
      <w:numFmt w:val="ordinal"/>
      <w:lvlText w:val="§ %1 "/>
      <w:lvlJc w:val="left"/>
      <w:pPr>
        <w:ind w:left="142" w:firstLine="0"/>
      </w:pPr>
      <w:rPr>
        <w:rFonts w:hint="default"/>
        <w:b w:val="0"/>
        <w:color w:val="auto"/>
      </w:rPr>
    </w:lvl>
    <w:lvl w:ilvl="1">
      <w:start w:val="1"/>
      <w:numFmt w:val="none"/>
      <w:lvlText w:val="§ 10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8DC5A7C"/>
    <w:multiLevelType w:val="multilevel"/>
    <w:tmpl w:val="A3C8AD82"/>
    <w:lvl w:ilvl="0">
      <w:start w:val="1"/>
      <w:numFmt w:val="ordinal"/>
      <w:lvlText w:val="§ %1 "/>
      <w:lvlJc w:val="left"/>
      <w:pPr>
        <w:ind w:left="142" w:firstLine="0"/>
      </w:pPr>
      <w:rPr>
        <w:rFonts w:hint="default"/>
        <w:b w:val="0"/>
        <w:color w:val="auto"/>
      </w:rPr>
    </w:lvl>
    <w:lvl w:ilvl="1">
      <w:start w:val="1"/>
      <w:numFmt w:val="none"/>
      <w:lvlText w:val="§ 10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9046BE9"/>
    <w:multiLevelType w:val="multilevel"/>
    <w:tmpl w:val="6DD61CCC"/>
    <w:lvl w:ilvl="0">
      <w:start w:val="1"/>
      <w:numFmt w:val="decimal"/>
      <w:pStyle w:val="ARTIGOS"/>
      <w:lvlText w:val="Art. %1."/>
      <w:lvlJc w:val="left"/>
      <w:pPr>
        <w:ind w:left="107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Art. %2°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D951C02"/>
    <w:multiLevelType w:val="hybridMultilevel"/>
    <w:tmpl w:val="00D8A84A"/>
    <w:lvl w:ilvl="0" w:tplc="43E2BC7A">
      <w:start w:val="1"/>
      <w:numFmt w:val="upperRoman"/>
      <w:lvlText w:val="%1 -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93130"/>
    <w:multiLevelType w:val="multilevel"/>
    <w:tmpl w:val="A3C8AD82"/>
    <w:lvl w:ilvl="0">
      <w:start w:val="1"/>
      <w:numFmt w:val="ordinal"/>
      <w:lvlText w:val="§ %1 "/>
      <w:lvlJc w:val="left"/>
      <w:pPr>
        <w:ind w:left="142" w:firstLine="0"/>
      </w:pPr>
      <w:rPr>
        <w:rFonts w:hint="default"/>
        <w:b w:val="0"/>
        <w:color w:val="auto"/>
      </w:rPr>
    </w:lvl>
    <w:lvl w:ilvl="1">
      <w:start w:val="1"/>
      <w:numFmt w:val="none"/>
      <w:lvlText w:val="§ 10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704712D"/>
    <w:multiLevelType w:val="multilevel"/>
    <w:tmpl w:val="A3C8AD82"/>
    <w:lvl w:ilvl="0">
      <w:start w:val="1"/>
      <w:numFmt w:val="ordinal"/>
      <w:lvlText w:val="§ %1 "/>
      <w:lvlJc w:val="left"/>
      <w:pPr>
        <w:ind w:left="142" w:firstLine="0"/>
      </w:pPr>
      <w:rPr>
        <w:rFonts w:hint="default"/>
        <w:b w:val="0"/>
        <w:color w:val="auto"/>
      </w:rPr>
    </w:lvl>
    <w:lvl w:ilvl="1">
      <w:start w:val="1"/>
      <w:numFmt w:val="none"/>
      <w:lvlText w:val="§ 10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E0656AD"/>
    <w:multiLevelType w:val="multilevel"/>
    <w:tmpl w:val="7AA6D336"/>
    <w:styleLink w:val="Estilo1"/>
    <w:lvl w:ilvl="0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5" w15:restartNumberingAfterBreak="0">
    <w:nsid w:val="5EE37E53"/>
    <w:multiLevelType w:val="multilevel"/>
    <w:tmpl w:val="A3C8AD82"/>
    <w:lvl w:ilvl="0">
      <w:start w:val="1"/>
      <w:numFmt w:val="ordinal"/>
      <w:lvlText w:val="§ %1 "/>
      <w:lvlJc w:val="left"/>
      <w:pPr>
        <w:ind w:left="142" w:firstLine="0"/>
      </w:pPr>
      <w:rPr>
        <w:rFonts w:hint="default"/>
        <w:b w:val="0"/>
        <w:color w:val="auto"/>
      </w:rPr>
    </w:lvl>
    <w:lvl w:ilvl="1">
      <w:start w:val="1"/>
      <w:numFmt w:val="none"/>
      <w:lvlText w:val="§ 10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F1274DA"/>
    <w:multiLevelType w:val="multilevel"/>
    <w:tmpl w:val="A3C8AD82"/>
    <w:lvl w:ilvl="0">
      <w:start w:val="1"/>
      <w:numFmt w:val="ordinal"/>
      <w:lvlText w:val="§ %1 "/>
      <w:lvlJc w:val="left"/>
      <w:pPr>
        <w:ind w:left="142" w:firstLine="0"/>
      </w:pPr>
      <w:rPr>
        <w:rFonts w:hint="default"/>
        <w:b w:val="0"/>
        <w:color w:val="auto"/>
      </w:rPr>
    </w:lvl>
    <w:lvl w:ilvl="1">
      <w:start w:val="1"/>
      <w:numFmt w:val="none"/>
      <w:lvlText w:val="§ 10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A994385"/>
    <w:multiLevelType w:val="multilevel"/>
    <w:tmpl w:val="A8707594"/>
    <w:lvl w:ilvl="0">
      <w:start w:val="1"/>
      <w:numFmt w:val="ordinal"/>
      <w:lvlText w:val="§ %1 "/>
      <w:lvlJc w:val="left"/>
      <w:pPr>
        <w:ind w:left="142" w:firstLine="0"/>
      </w:pPr>
      <w:rPr>
        <w:rFonts w:hint="default"/>
        <w:b w:val="0"/>
        <w:color w:val="auto"/>
      </w:rPr>
    </w:lvl>
    <w:lvl w:ilvl="1">
      <w:start w:val="1"/>
      <w:numFmt w:val="none"/>
      <w:lvlText w:val="§ 10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CD501A6"/>
    <w:multiLevelType w:val="multilevel"/>
    <w:tmpl w:val="A3C8AD82"/>
    <w:lvl w:ilvl="0">
      <w:start w:val="1"/>
      <w:numFmt w:val="ordinal"/>
      <w:lvlText w:val="§ %1 "/>
      <w:lvlJc w:val="left"/>
      <w:pPr>
        <w:ind w:left="142" w:firstLine="0"/>
      </w:pPr>
      <w:rPr>
        <w:rFonts w:hint="default"/>
        <w:b w:val="0"/>
        <w:color w:val="auto"/>
      </w:rPr>
    </w:lvl>
    <w:lvl w:ilvl="1">
      <w:start w:val="1"/>
      <w:numFmt w:val="none"/>
      <w:lvlText w:val="§ 10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F420001"/>
    <w:multiLevelType w:val="multilevel"/>
    <w:tmpl w:val="A3C8AD82"/>
    <w:lvl w:ilvl="0">
      <w:start w:val="1"/>
      <w:numFmt w:val="ordinal"/>
      <w:lvlText w:val="§ %1 "/>
      <w:lvlJc w:val="left"/>
      <w:pPr>
        <w:ind w:left="142" w:firstLine="0"/>
      </w:pPr>
      <w:rPr>
        <w:rFonts w:hint="default"/>
        <w:b w:val="0"/>
        <w:color w:val="auto"/>
      </w:rPr>
    </w:lvl>
    <w:lvl w:ilvl="1">
      <w:start w:val="1"/>
      <w:numFmt w:val="none"/>
      <w:lvlText w:val="§ 10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8DC5972"/>
    <w:multiLevelType w:val="hybridMultilevel"/>
    <w:tmpl w:val="23A0FC58"/>
    <w:lvl w:ilvl="0" w:tplc="6E52B45C">
      <w:start w:val="1"/>
      <w:numFmt w:val="ordinal"/>
      <w:lvlText w:val="Art. %1."/>
      <w:lvlJc w:val="left"/>
      <w:pPr>
        <w:ind w:left="0" w:firstLine="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05D9F"/>
    <w:multiLevelType w:val="multilevel"/>
    <w:tmpl w:val="A3C8AD82"/>
    <w:lvl w:ilvl="0">
      <w:start w:val="1"/>
      <w:numFmt w:val="ordinal"/>
      <w:lvlText w:val="§ %1 "/>
      <w:lvlJc w:val="left"/>
      <w:pPr>
        <w:ind w:left="142" w:firstLine="0"/>
      </w:pPr>
      <w:rPr>
        <w:rFonts w:hint="default"/>
        <w:b w:val="0"/>
        <w:color w:val="auto"/>
      </w:rPr>
    </w:lvl>
    <w:lvl w:ilvl="1">
      <w:start w:val="1"/>
      <w:numFmt w:val="none"/>
      <w:lvlText w:val="§ 10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FA07193"/>
    <w:multiLevelType w:val="hybridMultilevel"/>
    <w:tmpl w:val="96E091D6"/>
    <w:lvl w:ilvl="0" w:tplc="03506C8A">
      <w:start w:val="5"/>
      <w:numFmt w:val="decimal"/>
      <w:lvlText w:val="Art. %1º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166824">
    <w:abstractNumId w:val="5"/>
  </w:num>
  <w:num w:numId="2" w16cid:durableId="322395281">
    <w:abstractNumId w:val="10"/>
    <w:lvlOverride w:ilvl="0">
      <w:lvl w:ilvl="0">
        <w:start w:val="1"/>
        <w:numFmt w:val="decimal"/>
        <w:pStyle w:val="ARTIGOS"/>
        <w:lvlText w:val="Art. %1."/>
        <w:lvlJc w:val="left"/>
        <w:pPr>
          <w:ind w:left="142" w:firstLine="0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Art. %2°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" w16cid:durableId="1708678314">
    <w:abstractNumId w:val="11"/>
  </w:num>
  <w:num w:numId="4" w16cid:durableId="142625829">
    <w:abstractNumId w:val="20"/>
  </w:num>
  <w:num w:numId="5" w16cid:durableId="1376194380">
    <w:abstractNumId w:val="4"/>
  </w:num>
  <w:num w:numId="6" w16cid:durableId="26372589">
    <w:abstractNumId w:val="11"/>
    <w:lvlOverride w:ilvl="0">
      <w:startOverride w:val="1"/>
    </w:lvlOverride>
  </w:num>
  <w:num w:numId="7" w16cid:durableId="444161266">
    <w:abstractNumId w:val="2"/>
  </w:num>
  <w:num w:numId="8" w16cid:durableId="2085637867">
    <w:abstractNumId w:val="14"/>
  </w:num>
  <w:num w:numId="9" w16cid:durableId="1533419023">
    <w:abstractNumId w:val="11"/>
    <w:lvlOverride w:ilvl="0">
      <w:startOverride w:val="1"/>
    </w:lvlOverride>
  </w:num>
  <w:num w:numId="10" w16cid:durableId="338195538">
    <w:abstractNumId w:val="11"/>
    <w:lvlOverride w:ilvl="0">
      <w:startOverride w:val="1"/>
    </w:lvlOverride>
  </w:num>
  <w:num w:numId="11" w16cid:durableId="1047145137">
    <w:abstractNumId w:val="11"/>
    <w:lvlOverride w:ilvl="0">
      <w:startOverride w:val="1"/>
    </w:lvlOverride>
  </w:num>
  <w:num w:numId="12" w16cid:durableId="43529671">
    <w:abstractNumId w:val="1"/>
  </w:num>
  <w:num w:numId="13" w16cid:durableId="1118647894">
    <w:abstractNumId w:val="11"/>
    <w:lvlOverride w:ilvl="0">
      <w:startOverride w:val="1"/>
    </w:lvlOverride>
  </w:num>
  <w:num w:numId="14" w16cid:durableId="303320922">
    <w:abstractNumId w:val="11"/>
    <w:lvlOverride w:ilvl="0">
      <w:startOverride w:val="1"/>
    </w:lvlOverride>
  </w:num>
  <w:num w:numId="15" w16cid:durableId="1989548017">
    <w:abstractNumId w:val="11"/>
    <w:lvlOverride w:ilvl="0">
      <w:startOverride w:val="1"/>
    </w:lvlOverride>
  </w:num>
  <w:num w:numId="16" w16cid:durableId="380058274">
    <w:abstractNumId w:val="16"/>
  </w:num>
  <w:num w:numId="17" w16cid:durableId="1979341188">
    <w:abstractNumId w:val="11"/>
    <w:lvlOverride w:ilvl="0">
      <w:startOverride w:val="1"/>
    </w:lvlOverride>
  </w:num>
  <w:num w:numId="18" w16cid:durableId="900024922">
    <w:abstractNumId w:val="11"/>
    <w:lvlOverride w:ilvl="0">
      <w:startOverride w:val="1"/>
    </w:lvlOverride>
  </w:num>
  <w:num w:numId="19" w16cid:durableId="1775707646">
    <w:abstractNumId w:val="11"/>
    <w:lvlOverride w:ilvl="0">
      <w:startOverride w:val="1"/>
    </w:lvlOverride>
  </w:num>
  <w:num w:numId="20" w16cid:durableId="1192455832">
    <w:abstractNumId w:val="11"/>
    <w:lvlOverride w:ilvl="0">
      <w:startOverride w:val="1"/>
    </w:lvlOverride>
  </w:num>
  <w:num w:numId="21" w16cid:durableId="419063262">
    <w:abstractNumId w:val="19"/>
  </w:num>
  <w:num w:numId="22" w16cid:durableId="77101683">
    <w:abstractNumId w:val="12"/>
  </w:num>
  <w:num w:numId="23" w16cid:durableId="300311462">
    <w:abstractNumId w:val="11"/>
    <w:lvlOverride w:ilvl="0">
      <w:startOverride w:val="1"/>
    </w:lvlOverride>
  </w:num>
  <w:num w:numId="24" w16cid:durableId="5063301">
    <w:abstractNumId w:val="11"/>
  </w:num>
  <w:num w:numId="25" w16cid:durableId="2100562395">
    <w:abstractNumId w:val="11"/>
    <w:lvlOverride w:ilvl="0">
      <w:startOverride w:val="1"/>
    </w:lvlOverride>
  </w:num>
  <w:num w:numId="26" w16cid:durableId="136650340">
    <w:abstractNumId w:val="21"/>
  </w:num>
  <w:num w:numId="27" w16cid:durableId="937174467">
    <w:abstractNumId w:val="18"/>
  </w:num>
  <w:num w:numId="28" w16cid:durableId="98378888">
    <w:abstractNumId w:val="15"/>
  </w:num>
  <w:num w:numId="29" w16cid:durableId="1130782912">
    <w:abstractNumId w:val="3"/>
  </w:num>
  <w:num w:numId="30" w16cid:durableId="1604528482">
    <w:abstractNumId w:val="9"/>
  </w:num>
  <w:num w:numId="31" w16cid:durableId="523906461">
    <w:abstractNumId w:val="8"/>
  </w:num>
  <w:num w:numId="32" w16cid:durableId="1715889145">
    <w:abstractNumId w:val="10"/>
    <w:lvlOverride w:ilvl="0">
      <w:lvl w:ilvl="0">
        <w:start w:val="1"/>
        <w:numFmt w:val="decimal"/>
        <w:pStyle w:val="ARTIGOS"/>
        <w:lvlText w:val="Art. %1."/>
        <w:lvlJc w:val="left"/>
        <w:pPr>
          <w:ind w:left="142" w:firstLine="0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Art. %2°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3" w16cid:durableId="662390690">
    <w:abstractNumId w:val="10"/>
    <w:lvlOverride w:ilvl="0">
      <w:lvl w:ilvl="0">
        <w:start w:val="1"/>
        <w:numFmt w:val="decimal"/>
        <w:pStyle w:val="ARTIGOS"/>
        <w:lvlText w:val="Art. %1."/>
        <w:lvlJc w:val="left"/>
        <w:pPr>
          <w:ind w:left="142" w:firstLine="0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Art. %2°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4" w16cid:durableId="1694768447">
    <w:abstractNumId w:val="10"/>
    <w:lvlOverride w:ilvl="0">
      <w:lvl w:ilvl="0">
        <w:start w:val="1"/>
        <w:numFmt w:val="decimal"/>
        <w:pStyle w:val="ARTIGOS"/>
        <w:lvlText w:val="Art. %1."/>
        <w:lvlJc w:val="left"/>
        <w:pPr>
          <w:ind w:left="142" w:firstLine="0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Art. %2°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5" w16cid:durableId="1046492734">
    <w:abstractNumId w:val="7"/>
  </w:num>
  <w:num w:numId="36" w16cid:durableId="1293906572">
    <w:abstractNumId w:val="11"/>
  </w:num>
  <w:num w:numId="37" w16cid:durableId="1793281400">
    <w:abstractNumId w:val="22"/>
  </w:num>
  <w:num w:numId="38" w16cid:durableId="1615093660">
    <w:abstractNumId w:val="10"/>
    <w:lvlOverride w:ilvl="0">
      <w:lvl w:ilvl="0">
        <w:start w:val="1"/>
        <w:numFmt w:val="decimal"/>
        <w:pStyle w:val="ARTIGOS"/>
        <w:lvlText w:val="Art. %1."/>
        <w:lvlJc w:val="left"/>
        <w:pPr>
          <w:ind w:left="142" w:firstLine="0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Art. %2°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9" w16cid:durableId="1932080558">
    <w:abstractNumId w:val="6"/>
  </w:num>
  <w:num w:numId="40" w16cid:durableId="1780566892">
    <w:abstractNumId w:val="0"/>
  </w:num>
  <w:num w:numId="41" w16cid:durableId="874539025">
    <w:abstractNumId w:val="10"/>
    <w:lvlOverride w:ilvl="0">
      <w:lvl w:ilvl="0">
        <w:start w:val="1"/>
        <w:numFmt w:val="decimal"/>
        <w:pStyle w:val="ARTIGOS"/>
        <w:lvlText w:val="Art. %1."/>
        <w:lvlJc w:val="left"/>
        <w:pPr>
          <w:ind w:left="142" w:firstLine="0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Art. %2°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42" w16cid:durableId="659115859">
    <w:abstractNumId w:val="17"/>
  </w:num>
  <w:num w:numId="43" w16cid:durableId="402262952">
    <w:abstractNumId w:val="13"/>
  </w:num>
  <w:num w:numId="44" w16cid:durableId="1750300355">
    <w:abstractNumId w:val="10"/>
    <w:lvlOverride w:ilvl="0">
      <w:lvl w:ilvl="0">
        <w:start w:val="1"/>
        <w:numFmt w:val="decimal"/>
        <w:pStyle w:val="ARTIGOS"/>
        <w:lvlText w:val="Art. %1."/>
        <w:lvlJc w:val="left"/>
        <w:pPr>
          <w:ind w:left="142" w:firstLine="0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Art. %2°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D74"/>
    <w:rsid w:val="000046BC"/>
    <w:rsid w:val="00007A5C"/>
    <w:rsid w:val="00011169"/>
    <w:rsid w:val="000150AC"/>
    <w:rsid w:val="000206BC"/>
    <w:rsid w:val="00040181"/>
    <w:rsid w:val="000466C0"/>
    <w:rsid w:val="00047E15"/>
    <w:rsid w:val="00050161"/>
    <w:rsid w:val="0005074E"/>
    <w:rsid w:val="0005321B"/>
    <w:rsid w:val="00054888"/>
    <w:rsid w:val="00054E69"/>
    <w:rsid w:val="00056C28"/>
    <w:rsid w:val="00057C73"/>
    <w:rsid w:val="00061304"/>
    <w:rsid w:val="00075399"/>
    <w:rsid w:val="00095B40"/>
    <w:rsid w:val="000B1B1A"/>
    <w:rsid w:val="000C07D3"/>
    <w:rsid w:val="000C231B"/>
    <w:rsid w:val="000E0E4E"/>
    <w:rsid w:val="000E73E9"/>
    <w:rsid w:val="000F0281"/>
    <w:rsid w:val="000F762F"/>
    <w:rsid w:val="00112304"/>
    <w:rsid w:val="001171A4"/>
    <w:rsid w:val="001259C9"/>
    <w:rsid w:val="001431DE"/>
    <w:rsid w:val="00152835"/>
    <w:rsid w:val="0015689C"/>
    <w:rsid w:val="00165E13"/>
    <w:rsid w:val="00176430"/>
    <w:rsid w:val="001878B5"/>
    <w:rsid w:val="00193CB7"/>
    <w:rsid w:val="001B5272"/>
    <w:rsid w:val="001E4A5B"/>
    <w:rsid w:val="00205A2D"/>
    <w:rsid w:val="002071A3"/>
    <w:rsid w:val="00212EE2"/>
    <w:rsid w:val="00244149"/>
    <w:rsid w:val="00251FF6"/>
    <w:rsid w:val="00260136"/>
    <w:rsid w:val="0026211A"/>
    <w:rsid w:val="00267A97"/>
    <w:rsid w:val="00274D3E"/>
    <w:rsid w:val="00292F7C"/>
    <w:rsid w:val="002938A8"/>
    <w:rsid w:val="002A3D07"/>
    <w:rsid w:val="002A522F"/>
    <w:rsid w:val="002B559A"/>
    <w:rsid w:val="002C1363"/>
    <w:rsid w:val="002C1AB7"/>
    <w:rsid w:val="002C53B4"/>
    <w:rsid w:val="002C7130"/>
    <w:rsid w:val="002D205C"/>
    <w:rsid w:val="002E0A8D"/>
    <w:rsid w:val="002E33CB"/>
    <w:rsid w:val="002F0976"/>
    <w:rsid w:val="002F23B3"/>
    <w:rsid w:val="002F70F6"/>
    <w:rsid w:val="00301961"/>
    <w:rsid w:val="003118AA"/>
    <w:rsid w:val="00312DBD"/>
    <w:rsid w:val="00313D8A"/>
    <w:rsid w:val="00335E22"/>
    <w:rsid w:val="00347299"/>
    <w:rsid w:val="003514E2"/>
    <w:rsid w:val="00352E7D"/>
    <w:rsid w:val="00363778"/>
    <w:rsid w:val="00367623"/>
    <w:rsid w:val="00367810"/>
    <w:rsid w:val="00374095"/>
    <w:rsid w:val="003751D6"/>
    <w:rsid w:val="0038088F"/>
    <w:rsid w:val="0038267B"/>
    <w:rsid w:val="00394B68"/>
    <w:rsid w:val="00395A1B"/>
    <w:rsid w:val="0039605B"/>
    <w:rsid w:val="003A2718"/>
    <w:rsid w:val="003B4568"/>
    <w:rsid w:val="003D25CE"/>
    <w:rsid w:val="003D4B9D"/>
    <w:rsid w:val="003D7C8D"/>
    <w:rsid w:val="003E14C6"/>
    <w:rsid w:val="003F7A71"/>
    <w:rsid w:val="00416B50"/>
    <w:rsid w:val="0042038F"/>
    <w:rsid w:val="0042333F"/>
    <w:rsid w:val="004370AA"/>
    <w:rsid w:val="00441D9A"/>
    <w:rsid w:val="00452723"/>
    <w:rsid w:val="00453271"/>
    <w:rsid w:val="00455A3B"/>
    <w:rsid w:val="00461352"/>
    <w:rsid w:val="00464753"/>
    <w:rsid w:val="00471B02"/>
    <w:rsid w:val="00473271"/>
    <w:rsid w:val="004732A9"/>
    <w:rsid w:val="0047768A"/>
    <w:rsid w:val="00492749"/>
    <w:rsid w:val="004A15C4"/>
    <w:rsid w:val="004A5909"/>
    <w:rsid w:val="004B04DE"/>
    <w:rsid w:val="004B1308"/>
    <w:rsid w:val="004B3D0E"/>
    <w:rsid w:val="004B5AEB"/>
    <w:rsid w:val="004D63F0"/>
    <w:rsid w:val="004E09A8"/>
    <w:rsid w:val="00502A52"/>
    <w:rsid w:val="00504DB4"/>
    <w:rsid w:val="00506C4F"/>
    <w:rsid w:val="00510010"/>
    <w:rsid w:val="005132E0"/>
    <w:rsid w:val="00515502"/>
    <w:rsid w:val="00516349"/>
    <w:rsid w:val="0052179E"/>
    <w:rsid w:val="0052217F"/>
    <w:rsid w:val="00524301"/>
    <w:rsid w:val="00534915"/>
    <w:rsid w:val="00550F49"/>
    <w:rsid w:val="00560E8B"/>
    <w:rsid w:val="005645A8"/>
    <w:rsid w:val="00570D17"/>
    <w:rsid w:val="00583EC3"/>
    <w:rsid w:val="005870EF"/>
    <w:rsid w:val="00587A16"/>
    <w:rsid w:val="00590654"/>
    <w:rsid w:val="00595B50"/>
    <w:rsid w:val="005C472A"/>
    <w:rsid w:val="005E1591"/>
    <w:rsid w:val="005E2589"/>
    <w:rsid w:val="005E5E35"/>
    <w:rsid w:val="005F255B"/>
    <w:rsid w:val="00637D78"/>
    <w:rsid w:val="00650175"/>
    <w:rsid w:val="00664824"/>
    <w:rsid w:val="00666852"/>
    <w:rsid w:val="00666F93"/>
    <w:rsid w:val="0067570C"/>
    <w:rsid w:val="006773ED"/>
    <w:rsid w:val="00681E2E"/>
    <w:rsid w:val="00683475"/>
    <w:rsid w:val="006921DC"/>
    <w:rsid w:val="006A122F"/>
    <w:rsid w:val="006A314C"/>
    <w:rsid w:val="006A5BF3"/>
    <w:rsid w:val="006C03BF"/>
    <w:rsid w:val="006C731D"/>
    <w:rsid w:val="006D3CF7"/>
    <w:rsid w:val="006D7B4E"/>
    <w:rsid w:val="006E3CD1"/>
    <w:rsid w:val="006E7D60"/>
    <w:rsid w:val="006F585D"/>
    <w:rsid w:val="006F6419"/>
    <w:rsid w:val="006F68BF"/>
    <w:rsid w:val="00704523"/>
    <w:rsid w:val="00707904"/>
    <w:rsid w:val="00714114"/>
    <w:rsid w:val="00726B80"/>
    <w:rsid w:val="00733001"/>
    <w:rsid w:val="007459D8"/>
    <w:rsid w:val="00746B68"/>
    <w:rsid w:val="007617E9"/>
    <w:rsid w:val="007713EB"/>
    <w:rsid w:val="00784625"/>
    <w:rsid w:val="00784958"/>
    <w:rsid w:val="00785112"/>
    <w:rsid w:val="007861EF"/>
    <w:rsid w:val="00786D74"/>
    <w:rsid w:val="0079070E"/>
    <w:rsid w:val="007A7500"/>
    <w:rsid w:val="007B10EF"/>
    <w:rsid w:val="007C2EE8"/>
    <w:rsid w:val="007D09B2"/>
    <w:rsid w:val="007D3085"/>
    <w:rsid w:val="007D3D6A"/>
    <w:rsid w:val="007E0903"/>
    <w:rsid w:val="00812097"/>
    <w:rsid w:val="008167D8"/>
    <w:rsid w:val="00836027"/>
    <w:rsid w:val="008405F6"/>
    <w:rsid w:val="00845393"/>
    <w:rsid w:val="0085133A"/>
    <w:rsid w:val="008634C5"/>
    <w:rsid w:val="00884C47"/>
    <w:rsid w:val="008949FE"/>
    <w:rsid w:val="008A116C"/>
    <w:rsid w:val="008A61F6"/>
    <w:rsid w:val="008C503E"/>
    <w:rsid w:val="008D2F87"/>
    <w:rsid w:val="008E0FE4"/>
    <w:rsid w:val="008E249B"/>
    <w:rsid w:val="008E4B31"/>
    <w:rsid w:val="008E6735"/>
    <w:rsid w:val="009008F2"/>
    <w:rsid w:val="009058CD"/>
    <w:rsid w:val="00906230"/>
    <w:rsid w:val="009115C9"/>
    <w:rsid w:val="009312B5"/>
    <w:rsid w:val="00935B89"/>
    <w:rsid w:val="00935D76"/>
    <w:rsid w:val="00937E80"/>
    <w:rsid w:val="00950EAF"/>
    <w:rsid w:val="009679B8"/>
    <w:rsid w:val="009701D7"/>
    <w:rsid w:val="009A6E9F"/>
    <w:rsid w:val="009B6A2F"/>
    <w:rsid w:val="009B7658"/>
    <w:rsid w:val="009C5B4D"/>
    <w:rsid w:val="009C7C41"/>
    <w:rsid w:val="009D4961"/>
    <w:rsid w:val="009D4B9B"/>
    <w:rsid w:val="009D55C1"/>
    <w:rsid w:val="009E2F24"/>
    <w:rsid w:val="009E6DD3"/>
    <w:rsid w:val="009E781E"/>
    <w:rsid w:val="009E7F8D"/>
    <w:rsid w:val="009F3D2A"/>
    <w:rsid w:val="009F5D3E"/>
    <w:rsid w:val="00A06398"/>
    <w:rsid w:val="00A12FAB"/>
    <w:rsid w:val="00A16475"/>
    <w:rsid w:val="00A16616"/>
    <w:rsid w:val="00A20617"/>
    <w:rsid w:val="00A355F5"/>
    <w:rsid w:val="00A35F76"/>
    <w:rsid w:val="00A4213D"/>
    <w:rsid w:val="00A50150"/>
    <w:rsid w:val="00A50F98"/>
    <w:rsid w:val="00A649AA"/>
    <w:rsid w:val="00A667BB"/>
    <w:rsid w:val="00A72980"/>
    <w:rsid w:val="00A7538D"/>
    <w:rsid w:val="00A8070B"/>
    <w:rsid w:val="00A810B2"/>
    <w:rsid w:val="00A855B2"/>
    <w:rsid w:val="00A902C4"/>
    <w:rsid w:val="00A951B0"/>
    <w:rsid w:val="00AA1F74"/>
    <w:rsid w:val="00AB137E"/>
    <w:rsid w:val="00AB15F1"/>
    <w:rsid w:val="00AB2D27"/>
    <w:rsid w:val="00AD692F"/>
    <w:rsid w:val="00AE767D"/>
    <w:rsid w:val="00B14974"/>
    <w:rsid w:val="00B27722"/>
    <w:rsid w:val="00B32F48"/>
    <w:rsid w:val="00B405B3"/>
    <w:rsid w:val="00B405EE"/>
    <w:rsid w:val="00B46BBA"/>
    <w:rsid w:val="00B525C7"/>
    <w:rsid w:val="00B7357F"/>
    <w:rsid w:val="00B85109"/>
    <w:rsid w:val="00B9236F"/>
    <w:rsid w:val="00B945C6"/>
    <w:rsid w:val="00B9594F"/>
    <w:rsid w:val="00BA4967"/>
    <w:rsid w:val="00BC1530"/>
    <w:rsid w:val="00BC1608"/>
    <w:rsid w:val="00BD28EA"/>
    <w:rsid w:val="00BD4539"/>
    <w:rsid w:val="00BE156A"/>
    <w:rsid w:val="00BE41CF"/>
    <w:rsid w:val="00BF1402"/>
    <w:rsid w:val="00BF473F"/>
    <w:rsid w:val="00C002D1"/>
    <w:rsid w:val="00C021F4"/>
    <w:rsid w:val="00C026F8"/>
    <w:rsid w:val="00C02BAF"/>
    <w:rsid w:val="00C34062"/>
    <w:rsid w:val="00C35E22"/>
    <w:rsid w:val="00C44C46"/>
    <w:rsid w:val="00C50DF1"/>
    <w:rsid w:val="00C645BC"/>
    <w:rsid w:val="00C75819"/>
    <w:rsid w:val="00C86CA9"/>
    <w:rsid w:val="00C9119E"/>
    <w:rsid w:val="00C955E3"/>
    <w:rsid w:val="00CA05D8"/>
    <w:rsid w:val="00CB1F90"/>
    <w:rsid w:val="00CC14E9"/>
    <w:rsid w:val="00CC7D6B"/>
    <w:rsid w:val="00CD2537"/>
    <w:rsid w:val="00CF6CB1"/>
    <w:rsid w:val="00D063A5"/>
    <w:rsid w:val="00D07CF1"/>
    <w:rsid w:val="00D27305"/>
    <w:rsid w:val="00D27699"/>
    <w:rsid w:val="00D4051C"/>
    <w:rsid w:val="00D41815"/>
    <w:rsid w:val="00D43AE1"/>
    <w:rsid w:val="00D4690D"/>
    <w:rsid w:val="00D57629"/>
    <w:rsid w:val="00D57844"/>
    <w:rsid w:val="00D755DE"/>
    <w:rsid w:val="00DA0A74"/>
    <w:rsid w:val="00DA6B09"/>
    <w:rsid w:val="00DB001C"/>
    <w:rsid w:val="00DB475F"/>
    <w:rsid w:val="00DB56F2"/>
    <w:rsid w:val="00DB6B9C"/>
    <w:rsid w:val="00DC1C05"/>
    <w:rsid w:val="00DC43CA"/>
    <w:rsid w:val="00DD4D45"/>
    <w:rsid w:val="00DE5AEA"/>
    <w:rsid w:val="00E05263"/>
    <w:rsid w:val="00E06F29"/>
    <w:rsid w:val="00E118EA"/>
    <w:rsid w:val="00E240C2"/>
    <w:rsid w:val="00E27772"/>
    <w:rsid w:val="00E40451"/>
    <w:rsid w:val="00E47B69"/>
    <w:rsid w:val="00E55623"/>
    <w:rsid w:val="00E575A7"/>
    <w:rsid w:val="00E74BA4"/>
    <w:rsid w:val="00E74E06"/>
    <w:rsid w:val="00E75DE1"/>
    <w:rsid w:val="00E91143"/>
    <w:rsid w:val="00EA30D8"/>
    <w:rsid w:val="00EB0089"/>
    <w:rsid w:val="00EB3040"/>
    <w:rsid w:val="00EB5FEE"/>
    <w:rsid w:val="00EC3712"/>
    <w:rsid w:val="00EC6628"/>
    <w:rsid w:val="00ED2829"/>
    <w:rsid w:val="00ED5F30"/>
    <w:rsid w:val="00EE5D47"/>
    <w:rsid w:val="00F0196C"/>
    <w:rsid w:val="00F17721"/>
    <w:rsid w:val="00F21C58"/>
    <w:rsid w:val="00F30102"/>
    <w:rsid w:val="00F37CF5"/>
    <w:rsid w:val="00F4179F"/>
    <w:rsid w:val="00F455DE"/>
    <w:rsid w:val="00F461B4"/>
    <w:rsid w:val="00F46D44"/>
    <w:rsid w:val="00F57475"/>
    <w:rsid w:val="00F60452"/>
    <w:rsid w:val="00F6448C"/>
    <w:rsid w:val="00F742AB"/>
    <w:rsid w:val="00F75F22"/>
    <w:rsid w:val="00F802D1"/>
    <w:rsid w:val="00F80BCF"/>
    <w:rsid w:val="00FA21B5"/>
    <w:rsid w:val="00FA2F1C"/>
    <w:rsid w:val="00FB2C25"/>
    <w:rsid w:val="00FD60DD"/>
    <w:rsid w:val="00FF0B68"/>
    <w:rsid w:val="00FF0BC5"/>
    <w:rsid w:val="00FF1A11"/>
    <w:rsid w:val="00FF343C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D0D0"/>
  <w15:docId w15:val="{75131570-FED2-4DD6-ADB8-9C60B1D5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0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79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C153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1530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  <w:sz w:val="22"/>
      <w:szCs w:val="2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1530"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5B9BD5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C153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1530"/>
    <w:rPr>
      <w:rFonts w:ascii="Calibri Light" w:eastAsia="Times New Roman" w:hAnsi="Calibri Light" w:cs="Times New Roman"/>
      <w:b/>
      <w:bCs/>
      <w:color w:val="5B9BD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1530"/>
    <w:rPr>
      <w:rFonts w:ascii="Calibri Light" w:eastAsia="Times New Roman" w:hAnsi="Calibri Light" w:cs="Times New Roman"/>
      <w:b/>
      <w:bCs/>
      <w:i/>
      <w:iCs/>
      <w:color w:val="5B9BD5"/>
    </w:rPr>
  </w:style>
  <w:style w:type="paragraph" w:styleId="Cabealho">
    <w:name w:val="header"/>
    <w:basedOn w:val="Normal"/>
    <w:link w:val="CabealhoChar"/>
    <w:uiPriority w:val="99"/>
    <w:unhideWhenUsed/>
    <w:rsid w:val="00BC153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1530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C153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C1530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BC1530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BC1530"/>
    <w:rPr>
      <w:b/>
    </w:rPr>
  </w:style>
  <w:style w:type="character" w:customStyle="1" w:styleId="apple-converted-space">
    <w:name w:val="apple-converted-space"/>
    <w:basedOn w:val="Fontepargpadro"/>
    <w:rsid w:val="00BC1530"/>
  </w:style>
  <w:style w:type="character" w:styleId="nfase">
    <w:name w:val="Emphasis"/>
    <w:uiPriority w:val="20"/>
    <w:qFormat/>
    <w:rsid w:val="00BC1530"/>
    <w:rPr>
      <w:i/>
    </w:rPr>
  </w:style>
  <w:style w:type="character" w:styleId="Hyperlink">
    <w:name w:val="Hyperlink"/>
    <w:uiPriority w:val="99"/>
    <w:unhideWhenUsed/>
    <w:rsid w:val="00BC1530"/>
    <w:rPr>
      <w:color w:val="0000FF"/>
      <w:u w:val="single"/>
    </w:rPr>
  </w:style>
  <w:style w:type="character" w:styleId="Nmerodepgina">
    <w:name w:val="page number"/>
    <w:basedOn w:val="Fontepargpadro"/>
    <w:rsid w:val="00BC1530"/>
  </w:style>
  <w:style w:type="paragraph" w:styleId="Textodebalo">
    <w:name w:val="Balloon Text"/>
    <w:basedOn w:val="Normal"/>
    <w:link w:val="TextodebaloChar"/>
    <w:uiPriority w:val="99"/>
    <w:rsid w:val="00BC153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C1530"/>
    <w:rPr>
      <w:rFonts w:ascii="Tahoma" w:eastAsia="Cambr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1530"/>
    <w:pPr>
      <w:ind w:left="720"/>
      <w:contextualSpacing/>
    </w:pPr>
  </w:style>
  <w:style w:type="character" w:customStyle="1" w:styleId="comentarioChar">
    <w:name w:val="comentario Char"/>
    <w:link w:val="comentario"/>
    <w:locked/>
    <w:rsid w:val="00BC1530"/>
    <w:rPr>
      <w:rFonts w:ascii="Times New Roman" w:eastAsia="Times New Roman" w:hAnsi="Times New Roman"/>
      <w:color w:val="00B0F0"/>
    </w:rPr>
  </w:style>
  <w:style w:type="paragraph" w:customStyle="1" w:styleId="comentario">
    <w:name w:val="comentario"/>
    <w:basedOn w:val="Normal"/>
    <w:link w:val="comentarioChar"/>
    <w:qFormat/>
    <w:rsid w:val="00BC1530"/>
    <w:pPr>
      <w:jc w:val="both"/>
      <w:outlineLvl w:val="8"/>
    </w:pPr>
    <w:rPr>
      <w:rFonts w:ascii="Times New Roman" w:eastAsia="Times New Roman" w:hAnsi="Times New Roman" w:cstheme="minorBidi"/>
      <w:color w:val="00B0F0"/>
      <w:sz w:val="22"/>
      <w:szCs w:val="22"/>
    </w:rPr>
  </w:style>
  <w:style w:type="paragraph" w:customStyle="1" w:styleId="Default">
    <w:name w:val="Default"/>
    <w:rsid w:val="00BC153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Refdecomentrio">
    <w:name w:val="annotation reference"/>
    <w:uiPriority w:val="99"/>
    <w:unhideWhenUsed/>
    <w:rsid w:val="00BC15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C1530"/>
    <w:rPr>
      <w:rFonts w:ascii="Calibri" w:eastAsia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C1530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BC15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C1530"/>
    <w:rPr>
      <w:rFonts w:ascii="Calibri" w:eastAsia="Calibri" w:hAnsi="Calibri" w:cs="Times New Roman"/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BC1530"/>
    <w:pPr>
      <w:widowControl w:val="0"/>
      <w:ind w:left="100"/>
    </w:pPr>
    <w:rPr>
      <w:rFonts w:ascii="Calibri" w:eastAsia="Calibri" w:hAnsi="Calibri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C1530"/>
    <w:rPr>
      <w:rFonts w:ascii="Calibri" w:eastAsia="Calibri" w:hAnsi="Calibri" w:cs="Times New Roman"/>
      <w:sz w:val="24"/>
      <w:szCs w:val="24"/>
      <w:lang w:val="en-US"/>
    </w:rPr>
  </w:style>
  <w:style w:type="paragraph" w:styleId="Reviso">
    <w:name w:val="Revision"/>
    <w:hidden/>
    <w:uiPriority w:val="99"/>
    <w:rsid w:val="00BC1530"/>
    <w:pPr>
      <w:spacing w:after="0" w:line="240" w:lineRule="auto"/>
    </w:pPr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BC15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NCISOS">
    <w:name w:val="INCISOS"/>
    <w:basedOn w:val="Normal"/>
    <w:link w:val="INCISOSChar"/>
    <w:qFormat/>
    <w:rsid w:val="00BC1530"/>
    <w:pPr>
      <w:tabs>
        <w:tab w:val="right" w:pos="142"/>
        <w:tab w:val="left" w:pos="426"/>
        <w:tab w:val="left" w:pos="851"/>
      </w:tabs>
      <w:mirrorIndents/>
      <w:jc w:val="both"/>
      <w:outlineLvl w:val="4"/>
    </w:pPr>
    <w:rPr>
      <w:rFonts w:ascii="Times New Roman" w:eastAsia="Times New Roman" w:hAnsi="Times New Roman"/>
      <w:sz w:val="22"/>
      <w:szCs w:val="22"/>
      <w:lang w:eastAsia="pt-BR"/>
    </w:rPr>
  </w:style>
  <w:style w:type="character" w:customStyle="1" w:styleId="INCISOSChar">
    <w:name w:val="INCISOS Char"/>
    <w:link w:val="INCISOS"/>
    <w:rsid w:val="00BC1530"/>
    <w:rPr>
      <w:rFonts w:ascii="Times New Roman" w:eastAsia="Times New Roman" w:hAnsi="Times New Roman" w:cs="Times New Roman"/>
      <w:lang w:eastAsia="pt-BR"/>
    </w:rPr>
  </w:style>
  <w:style w:type="paragraph" w:customStyle="1" w:styleId="PARGRAFOS">
    <w:name w:val="PARÁGRAFOS"/>
    <w:basedOn w:val="Normal"/>
    <w:link w:val="PARGRAFOSChar"/>
    <w:qFormat/>
    <w:rsid w:val="00BC1530"/>
    <w:pPr>
      <w:tabs>
        <w:tab w:val="left" w:pos="426"/>
        <w:tab w:val="left" w:pos="567"/>
      </w:tabs>
      <w:jc w:val="both"/>
      <w:outlineLvl w:val="5"/>
    </w:pPr>
    <w:rPr>
      <w:rFonts w:ascii="Calibri" w:eastAsia="Times New Roman" w:hAnsi="Calibri"/>
      <w:sz w:val="22"/>
      <w:szCs w:val="22"/>
      <w:lang w:eastAsia="pt-BR"/>
    </w:rPr>
  </w:style>
  <w:style w:type="character" w:customStyle="1" w:styleId="PARGRAFOSChar">
    <w:name w:val="PARÁGRAFOS Char"/>
    <w:link w:val="PARGRAFOS"/>
    <w:rsid w:val="00BC1530"/>
    <w:rPr>
      <w:rFonts w:ascii="Calibri" w:eastAsia="Times New Roman" w:hAnsi="Calibri" w:cs="Times New Roman"/>
      <w:lang w:eastAsia="pt-BR"/>
    </w:rPr>
  </w:style>
  <w:style w:type="paragraph" w:customStyle="1" w:styleId="ARTIGOS">
    <w:name w:val="ARTIGOS"/>
    <w:basedOn w:val="Ttulo4"/>
    <w:link w:val="ARTIGOSChar"/>
    <w:qFormat/>
    <w:rsid w:val="00BC1530"/>
    <w:pPr>
      <w:keepNext w:val="0"/>
      <w:keepLines w:val="0"/>
      <w:numPr>
        <w:numId w:val="2"/>
      </w:numPr>
      <w:tabs>
        <w:tab w:val="left" w:pos="851"/>
      </w:tabs>
      <w:spacing w:before="0"/>
      <w:jc w:val="both"/>
    </w:pPr>
    <w:rPr>
      <w:rFonts w:ascii="Calibri" w:hAnsi="Calibri"/>
      <w:b w:val="0"/>
      <w:bCs w:val="0"/>
      <w:i w:val="0"/>
      <w:iCs w:val="0"/>
      <w:color w:val="000000"/>
      <w:lang w:eastAsia="pt-BR"/>
    </w:rPr>
  </w:style>
  <w:style w:type="character" w:customStyle="1" w:styleId="ARTIGOSChar">
    <w:name w:val="ARTIGOS Char"/>
    <w:link w:val="ARTIGOS"/>
    <w:rsid w:val="00BC1530"/>
    <w:rPr>
      <w:rFonts w:ascii="Calibri" w:eastAsia="Times New Roman" w:hAnsi="Calibri" w:cs="Times New Roman"/>
      <w:color w:val="000000"/>
      <w:lang w:eastAsia="pt-BR"/>
    </w:rPr>
  </w:style>
  <w:style w:type="paragraph" w:customStyle="1" w:styleId="SUBSEES">
    <w:name w:val="SUBSEÇÕES"/>
    <w:basedOn w:val="Normal"/>
    <w:link w:val="SUBSEESChar"/>
    <w:qFormat/>
    <w:rsid w:val="00BC1530"/>
    <w:pPr>
      <w:jc w:val="center"/>
      <w:outlineLvl w:val="2"/>
    </w:pPr>
    <w:rPr>
      <w:rFonts w:ascii="Times New Roman" w:eastAsia="Times New Roman" w:hAnsi="Times New Roman"/>
      <w:b/>
      <w:bCs/>
      <w:sz w:val="22"/>
      <w:szCs w:val="22"/>
      <w:lang w:eastAsia="pt-BR"/>
    </w:rPr>
  </w:style>
  <w:style w:type="character" w:customStyle="1" w:styleId="SUBSEESChar">
    <w:name w:val="SUBSEÇÕES Char"/>
    <w:link w:val="SUBSEES"/>
    <w:rsid w:val="00BC1530"/>
    <w:rPr>
      <w:rFonts w:ascii="Times New Roman" w:eastAsia="Times New Roman" w:hAnsi="Times New Roman" w:cs="Times New Roman"/>
      <w:b/>
      <w:bCs/>
      <w:lang w:eastAsia="pt-BR"/>
    </w:rPr>
  </w:style>
  <w:style w:type="paragraph" w:customStyle="1" w:styleId="ALINEAS">
    <w:name w:val="ALINEAS"/>
    <w:basedOn w:val="ARTIGOS"/>
    <w:link w:val="ALINEASChar"/>
    <w:qFormat/>
    <w:rsid w:val="00BC1530"/>
    <w:pPr>
      <w:numPr>
        <w:numId w:val="1"/>
      </w:numPr>
      <w:tabs>
        <w:tab w:val="left" w:pos="284"/>
      </w:tabs>
      <w:outlineLvl w:val="7"/>
    </w:pPr>
  </w:style>
  <w:style w:type="character" w:customStyle="1" w:styleId="ALINEASChar">
    <w:name w:val="ALINEAS Char"/>
    <w:link w:val="ALINEAS"/>
    <w:rsid w:val="00BC1530"/>
    <w:rPr>
      <w:rFonts w:ascii="Calibri" w:eastAsia="Times New Roman" w:hAnsi="Calibri" w:cs="Times New Roman"/>
      <w:color w:val="000000"/>
      <w:lang w:eastAsia="pt-BR"/>
    </w:rPr>
  </w:style>
  <w:style w:type="paragraph" w:customStyle="1" w:styleId="SEES">
    <w:name w:val="SEÇÕES"/>
    <w:basedOn w:val="Ttulo3"/>
    <w:link w:val="SEESChar"/>
    <w:qFormat/>
    <w:rsid w:val="00BC1530"/>
    <w:pPr>
      <w:keepNext w:val="0"/>
      <w:keepLines w:val="0"/>
      <w:spacing w:before="0"/>
      <w:jc w:val="center"/>
      <w:outlineLvl w:val="1"/>
    </w:pPr>
    <w:rPr>
      <w:rFonts w:ascii="Times New Roman" w:hAnsi="Times New Roman"/>
      <w:color w:val="auto"/>
      <w:lang w:eastAsia="pt-BR"/>
    </w:rPr>
  </w:style>
  <w:style w:type="character" w:customStyle="1" w:styleId="SEESChar">
    <w:name w:val="SEÇÕES Char"/>
    <w:link w:val="SEES"/>
    <w:rsid w:val="00BC1530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st">
    <w:name w:val="st"/>
    <w:rsid w:val="00BC1530"/>
  </w:style>
  <w:style w:type="paragraph" w:customStyle="1" w:styleId="texto1">
    <w:name w:val="texto1"/>
    <w:basedOn w:val="Normal"/>
    <w:rsid w:val="00BC153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captulo">
    <w:name w:val="capítulo"/>
    <w:basedOn w:val="Normal"/>
    <w:link w:val="captuloChar"/>
    <w:qFormat/>
    <w:rsid w:val="00BC1530"/>
    <w:pPr>
      <w:jc w:val="center"/>
      <w:outlineLvl w:val="0"/>
    </w:pPr>
    <w:rPr>
      <w:rFonts w:ascii="Times New Roman" w:eastAsia="Times New Roman" w:hAnsi="Times New Roman"/>
      <w:b/>
      <w:bCs/>
      <w:sz w:val="22"/>
      <w:szCs w:val="22"/>
      <w:lang w:eastAsia="pt-BR"/>
    </w:rPr>
  </w:style>
  <w:style w:type="character" w:customStyle="1" w:styleId="captuloChar">
    <w:name w:val="capítulo Char"/>
    <w:link w:val="captulo"/>
    <w:rsid w:val="00BC1530"/>
    <w:rPr>
      <w:rFonts w:ascii="Times New Roman" w:eastAsia="Times New Roman" w:hAnsi="Times New Roman" w:cs="Times New Roman"/>
      <w:b/>
      <w:bCs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BC1530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BC1530"/>
  </w:style>
  <w:style w:type="paragraph" w:styleId="Sumrio2">
    <w:name w:val="toc 2"/>
    <w:basedOn w:val="Normal"/>
    <w:next w:val="Normal"/>
    <w:autoRedefine/>
    <w:uiPriority w:val="39"/>
    <w:rsid w:val="00BC1530"/>
    <w:pPr>
      <w:ind w:left="240"/>
    </w:pPr>
  </w:style>
  <w:style w:type="paragraph" w:styleId="Sumrio3">
    <w:name w:val="toc 3"/>
    <w:basedOn w:val="Normal"/>
    <w:next w:val="Normal"/>
    <w:autoRedefine/>
    <w:uiPriority w:val="39"/>
    <w:rsid w:val="00BC1530"/>
    <w:pPr>
      <w:ind w:left="480"/>
    </w:pPr>
  </w:style>
  <w:style w:type="paragraph" w:styleId="Sumrio4">
    <w:name w:val="toc 4"/>
    <w:basedOn w:val="Normal"/>
    <w:next w:val="Normal"/>
    <w:autoRedefine/>
    <w:uiPriority w:val="39"/>
    <w:unhideWhenUsed/>
    <w:rsid w:val="00BC1530"/>
    <w:pPr>
      <w:spacing w:after="100" w:line="259" w:lineRule="auto"/>
      <w:ind w:left="660"/>
    </w:pPr>
    <w:rPr>
      <w:rFonts w:ascii="Calibri" w:eastAsia="Times New Roman" w:hAnsi="Calibri"/>
      <w:sz w:val="22"/>
      <w:szCs w:val="22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BC1530"/>
    <w:pPr>
      <w:spacing w:after="100" w:line="259" w:lineRule="auto"/>
      <w:ind w:left="880"/>
    </w:pPr>
    <w:rPr>
      <w:rFonts w:ascii="Calibri" w:eastAsia="Times New Roman" w:hAnsi="Calibri"/>
      <w:sz w:val="22"/>
      <w:szCs w:val="22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BC1530"/>
    <w:pPr>
      <w:spacing w:after="100" w:line="259" w:lineRule="auto"/>
      <w:ind w:left="1100"/>
    </w:pPr>
    <w:rPr>
      <w:rFonts w:ascii="Calibri" w:eastAsia="Times New Roman" w:hAnsi="Calibri"/>
      <w:sz w:val="22"/>
      <w:szCs w:val="22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BC1530"/>
    <w:pPr>
      <w:spacing w:after="100" w:line="259" w:lineRule="auto"/>
      <w:ind w:left="1320"/>
    </w:pPr>
    <w:rPr>
      <w:rFonts w:ascii="Calibri" w:eastAsia="Times New Roman" w:hAnsi="Calibri"/>
      <w:sz w:val="22"/>
      <w:szCs w:val="22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BC1530"/>
    <w:pPr>
      <w:spacing w:after="100" w:line="259" w:lineRule="auto"/>
      <w:ind w:left="1540"/>
    </w:pPr>
    <w:rPr>
      <w:rFonts w:ascii="Calibri" w:eastAsia="Times New Roman" w:hAnsi="Calibri"/>
      <w:sz w:val="22"/>
      <w:szCs w:val="22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BC1530"/>
    <w:pPr>
      <w:spacing w:after="100" w:line="259" w:lineRule="auto"/>
      <w:ind w:left="1760"/>
    </w:pPr>
    <w:rPr>
      <w:rFonts w:ascii="Calibri" w:eastAsia="Times New Roman" w:hAnsi="Calibri"/>
      <w:sz w:val="22"/>
      <w:szCs w:val="22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D205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D205C"/>
    <w:rPr>
      <w:rFonts w:ascii="Cambria" w:eastAsia="Cambria" w:hAnsi="Cambria" w:cs="Times New Roman"/>
      <w:sz w:val="24"/>
      <w:szCs w:val="24"/>
    </w:rPr>
  </w:style>
  <w:style w:type="numbering" w:customStyle="1" w:styleId="Estilo1">
    <w:name w:val="Estilo1"/>
    <w:uiPriority w:val="99"/>
    <w:rsid w:val="003D4B9D"/>
    <w:pPr>
      <w:numPr>
        <w:numId w:val="8"/>
      </w:numPr>
    </w:pPr>
  </w:style>
  <w:style w:type="table" w:styleId="Tabelacomgrade">
    <w:name w:val="Table Grid"/>
    <w:basedOn w:val="Tabelanormal"/>
    <w:uiPriority w:val="39"/>
    <w:rsid w:val="00714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B9236F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5A6697156ADB4ABF315E25B61DDCE6" ma:contentTypeVersion="5" ma:contentTypeDescription="Crie um novo documento." ma:contentTypeScope="" ma:versionID="8a3479121f9bf34baebb6583eeca2d3a">
  <xsd:schema xmlns:xsd="http://www.w3.org/2001/XMLSchema" xmlns:xs="http://www.w3.org/2001/XMLSchema" xmlns:p="http://schemas.microsoft.com/office/2006/metadata/properties" xmlns:ns2="f4d98fc0-6fec-45e8-8906-913f603d48a1" xmlns:ns3="897bb85c-5b6e-4c7c-ac63-a749379ff772" targetNamespace="http://schemas.microsoft.com/office/2006/metadata/properties" ma:root="true" ma:fieldsID="a954f4722e9d6b0b389928ea7fd9a55f" ns2:_="" ns3:_="">
    <xsd:import namespace="f4d98fc0-6fec-45e8-8906-913f603d48a1"/>
    <xsd:import namespace="897bb85c-5b6e-4c7c-ac63-a749379ff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98fc0-6fec-45e8-8906-913f603d4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bb85c-5b6e-4c7c-ac63-a749379ff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3B74C-61E0-4A61-A6A6-921437B57B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685D3A-D9BD-4C58-A483-761B59D49A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39405A-473D-4C48-B4C2-1BCDB1017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98fc0-6fec-45e8-8906-913f603d48a1"/>
    <ds:schemaRef ds:uri="897bb85c-5b6e-4c7c-ac63-a749379ff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0A01E5-64D3-4BCA-9A92-8832CC2F8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1603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Mônica dos Santos Marques</cp:lastModifiedBy>
  <cp:revision>11</cp:revision>
  <cp:lastPrinted>2017-06-07T13:54:00Z</cp:lastPrinted>
  <dcterms:created xsi:type="dcterms:W3CDTF">2023-07-07T14:38:00Z</dcterms:created>
  <dcterms:modified xsi:type="dcterms:W3CDTF">2023-07-07T19:29:00Z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0x0101000C5A6697156ADB4ABF315E25B61DDCE6</vt:lpwstr>
  </property>
</Properties>
</file>