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4"/>
        <w:gridCol w:w="6662"/>
      </w:tblGrid>
      <w:tr w:rsidR="00C375E4" w:rsidRPr="004B285B" w14:paraId="4DAF08AB" w14:textId="77777777" w:rsidTr="00C360A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17DE4" w14:textId="5C5778F8" w:rsidR="00C375E4" w:rsidRPr="004B285B" w:rsidRDefault="00C375E4" w:rsidP="005B5E87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DENÚNCIA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75C5B" w14:textId="318DBDB3" w:rsidR="00C375E4" w:rsidRDefault="00944E75" w:rsidP="00C375E4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32.585</w:t>
            </w:r>
          </w:p>
        </w:tc>
      </w:tr>
      <w:tr w:rsidR="005B5E87" w:rsidRPr="004B285B" w14:paraId="6FFBFDEF" w14:textId="77777777" w:rsidTr="00C360A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F1531" w14:textId="77777777" w:rsidR="005B5E87" w:rsidRPr="004B285B" w:rsidRDefault="005B5E87" w:rsidP="005B5E87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4B285B">
              <w:rPr>
                <w:rFonts w:ascii="Calibri" w:hAnsi="Calibri" w:cs="Calibri"/>
              </w:rPr>
              <w:t>PROTOCOLO SICCAU Nº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CB798" w14:textId="25B350EC" w:rsidR="005B5E87" w:rsidRPr="004B285B" w:rsidRDefault="00944E75" w:rsidP="00C375E4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1.349.273/2021</w:t>
            </w:r>
          </w:p>
        </w:tc>
      </w:tr>
      <w:tr w:rsidR="0064565D" w:rsidRPr="004B285B" w14:paraId="1CBAC118" w14:textId="77777777" w:rsidTr="00C360A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D9440" w14:textId="438E74A9" w:rsidR="0064565D" w:rsidRDefault="0064565D" w:rsidP="006D1C67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DENUNCIANTE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D24D5" w14:textId="37DD0699" w:rsidR="0064565D" w:rsidRPr="00944E75" w:rsidRDefault="00944E75" w:rsidP="00944E75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A. C. N.</w:t>
            </w:r>
          </w:p>
        </w:tc>
      </w:tr>
      <w:tr w:rsidR="00F60A94" w:rsidRPr="004B285B" w14:paraId="6A8A2729" w14:textId="77777777" w:rsidTr="00C360A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8D52A" w14:textId="321EB65F" w:rsidR="00F60A94" w:rsidRPr="004B285B" w:rsidRDefault="003C751E" w:rsidP="006D1C67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DENUNCIADA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6A664" w14:textId="1E8D60FB" w:rsidR="00F60A94" w:rsidRPr="00DB0E40" w:rsidRDefault="00944E75" w:rsidP="00C669CD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P. R.</w:t>
            </w:r>
          </w:p>
        </w:tc>
      </w:tr>
      <w:tr w:rsidR="005B5E87" w:rsidRPr="004B285B" w14:paraId="656B5EC5" w14:textId="77777777" w:rsidTr="00C360A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230F4" w14:textId="46B9ACFC" w:rsidR="005B5E87" w:rsidRPr="004B285B" w:rsidRDefault="005B5E87" w:rsidP="00781F01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4B285B">
              <w:rPr>
                <w:rFonts w:ascii="Calibri" w:hAnsi="Calibri" w:cs="Calibri"/>
              </w:rPr>
              <w:t>RELATOR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CE5DE" w14:textId="3DEF7A5A" w:rsidR="005B5E87" w:rsidRPr="00F31F5D" w:rsidRDefault="005E62EC" w:rsidP="002B3BA9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FÁBIO MÜLLER</w:t>
            </w:r>
          </w:p>
        </w:tc>
      </w:tr>
    </w:tbl>
    <w:p w14:paraId="3D6DBBCD" w14:textId="77777777" w:rsidR="00B266D2" w:rsidRPr="004B285B" w:rsidRDefault="00B266D2" w:rsidP="00B266D2">
      <w:pPr>
        <w:tabs>
          <w:tab w:val="left" w:pos="1418"/>
        </w:tabs>
        <w:spacing w:line="360" w:lineRule="auto"/>
        <w:jc w:val="both"/>
        <w:rPr>
          <w:rFonts w:ascii="Calibri" w:hAnsi="Calibri" w:cs="Calibri"/>
        </w:rPr>
      </w:pPr>
    </w:p>
    <w:tbl>
      <w:tblPr>
        <w:tblW w:w="9382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82"/>
      </w:tblGrid>
      <w:tr w:rsidR="00B266D2" w:rsidRPr="004B285B" w14:paraId="35AFE1A6" w14:textId="77777777" w:rsidTr="00A72F23">
        <w:trPr>
          <w:trHeight w:hRule="exact" w:val="454"/>
          <w:jc w:val="center"/>
        </w:trPr>
        <w:tc>
          <w:tcPr>
            <w:tcW w:w="9382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A8728" w14:textId="6EF64899" w:rsidR="00B266D2" w:rsidRPr="004B285B" w:rsidRDefault="00B266D2" w:rsidP="0064565D">
            <w:pPr>
              <w:tabs>
                <w:tab w:val="left" w:pos="1418"/>
              </w:tabs>
              <w:jc w:val="center"/>
              <w:rPr>
                <w:rFonts w:ascii="Calibri" w:hAnsi="Calibri" w:cs="Calibri"/>
              </w:rPr>
            </w:pPr>
            <w:r w:rsidRPr="004B285B">
              <w:rPr>
                <w:rFonts w:ascii="Calibri" w:hAnsi="Calibri" w:cs="Calibri"/>
                <w:b/>
              </w:rPr>
              <w:t xml:space="preserve">DELIBERAÇÃO CED-CAU/RS nº </w:t>
            </w:r>
            <w:r w:rsidR="00D74518" w:rsidRPr="004B285B">
              <w:rPr>
                <w:rFonts w:ascii="Calibri" w:hAnsi="Calibri" w:cs="Calibri"/>
                <w:b/>
              </w:rPr>
              <w:t>0</w:t>
            </w:r>
            <w:r w:rsidR="0064565D">
              <w:rPr>
                <w:rFonts w:ascii="Calibri" w:hAnsi="Calibri" w:cs="Calibri"/>
                <w:b/>
              </w:rPr>
              <w:t>60</w:t>
            </w:r>
            <w:r w:rsidR="00A72F23" w:rsidRPr="004B285B">
              <w:rPr>
                <w:rFonts w:ascii="Calibri" w:hAnsi="Calibri" w:cs="Calibri"/>
                <w:b/>
              </w:rPr>
              <w:t>/202</w:t>
            </w:r>
            <w:r w:rsidR="00D52430" w:rsidRPr="004B285B">
              <w:rPr>
                <w:rFonts w:ascii="Calibri" w:hAnsi="Calibri" w:cs="Calibri"/>
                <w:b/>
              </w:rPr>
              <w:t>3</w:t>
            </w:r>
          </w:p>
        </w:tc>
      </w:tr>
    </w:tbl>
    <w:p w14:paraId="37706829" w14:textId="77777777" w:rsidR="00B266D2" w:rsidRPr="004B285B" w:rsidRDefault="00B266D2" w:rsidP="00B266D2">
      <w:pPr>
        <w:jc w:val="both"/>
        <w:rPr>
          <w:rFonts w:ascii="Calibri" w:hAnsi="Calibri" w:cs="Calibri"/>
        </w:rPr>
      </w:pPr>
    </w:p>
    <w:p w14:paraId="6B9089B7" w14:textId="0188F454" w:rsidR="000C4C5D" w:rsidRPr="004B285B" w:rsidRDefault="00E17365" w:rsidP="00302F47">
      <w:pPr>
        <w:tabs>
          <w:tab w:val="left" w:pos="1418"/>
        </w:tabs>
        <w:spacing w:after="220"/>
        <w:jc w:val="both"/>
        <w:rPr>
          <w:rFonts w:ascii="Calibri" w:hAnsi="Calibri" w:cs="Calibri"/>
        </w:rPr>
      </w:pPr>
      <w:r w:rsidRPr="004B285B">
        <w:rPr>
          <w:rFonts w:asciiTheme="minorHAnsi" w:hAnsiTheme="minorHAnsi" w:cstheme="minorHAnsi"/>
        </w:rPr>
        <w:t xml:space="preserve">A COMISSÃO DE ÉTICA E DISCIPLINA – CED-CAU/RS, reunida ordinariamente de modo presencial na sede do CAU/RS, no dia </w:t>
      </w:r>
      <w:r w:rsidR="00F42240">
        <w:rPr>
          <w:rFonts w:asciiTheme="minorHAnsi" w:hAnsiTheme="minorHAnsi" w:cstheme="minorHAnsi"/>
        </w:rPr>
        <w:t>13</w:t>
      </w:r>
      <w:r w:rsidR="0063539D" w:rsidRPr="004B285B">
        <w:rPr>
          <w:rFonts w:asciiTheme="minorHAnsi" w:hAnsiTheme="minorHAnsi" w:cstheme="minorHAnsi"/>
        </w:rPr>
        <w:t xml:space="preserve"> de</w:t>
      </w:r>
      <w:r w:rsidR="00DB0E40">
        <w:rPr>
          <w:rFonts w:asciiTheme="minorHAnsi" w:hAnsiTheme="minorHAnsi" w:cstheme="minorHAnsi"/>
        </w:rPr>
        <w:t xml:space="preserve"> </w:t>
      </w:r>
      <w:r w:rsidR="00C219E6">
        <w:rPr>
          <w:rFonts w:asciiTheme="minorHAnsi" w:hAnsiTheme="minorHAnsi" w:cstheme="minorHAnsi"/>
        </w:rPr>
        <w:t>ju</w:t>
      </w:r>
      <w:r w:rsidR="00F42240">
        <w:rPr>
          <w:rFonts w:asciiTheme="minorHAnsi" w:hAnsiTheme="minorHAnsi" w:cstheme="minorHAnsi"/>
        </w:rPr>
        <w:t>l</w:t>
      </w:r>
      <w:r w:rsidR="00C219E6">
        <w:rPr>
          <w:rFonts w:asciiTheme="minorHAnsi" w:hAnsiTheme="minorHAnsi" w:cstheme="minorHAnsi"/>
        </w:rPr>
        <w:t>ho</w:t>
      </w:r>
      <w:r w:rsidRPr="004B285B">
        <w:rPr>
          <w:rFonts w:asciiTheme="minorHAnsi" w:hAnsiTheme="minorHAnsi" w:cstheme="minorHAnsi"/>
        </w:rPr>
        <w:t xml:space="preserve"> de 202</w:t>
      </w:r>
      <w:r w:rsidR="00D52430" w:rsidRPr="004B285B">
        <w:rPr>
          <w:rFonts w:asciiTheme="minorHAnsi" w:hAnsiTheme="minorHAnsi" w:cstheme="minorHAnsi"/>
        </w:rPr>
        <w:t>3</w:t>
      </w:r>
      <w:r w:rsidRPr="004B285B">
        <w:rPr>
          <w:rFonts w:asciiTheme="minorHAnsi" w:hAnsiTheme="minorHAnsi" w:cstheme="minorHAnsi"/>
        </w:rPr>
        <w:t>, no uso das competências que lhe conferem o artigo 2º, inciso III, alínea ‘b’, da Resolução CAU/BR nº 30 e o artigo 94, II, do Regimento Interno do CAU/RS;</w:t>
      </w:r>
    </w:p>
    <w:p w14:paraId="732345E4" w14:textId="241A9FDD" w:rsidR="00ED77CA" w:rsidRPr="004B285B" w:rsidRDefault="001C3D84" w:rsidP="0063539D">
      <w:pPr>
        <w:tabs>
          <w:tab w:val="left" w:pos="1418"/>
        </w:tabs>
        <w:spacing w:after="120"/>
        <w:jc w:val="both"/>
        <w:rPr>
          <w:rFonts w:ascii="Calibri" w:hAnsi="Calibri" w:cs="Calibri"/>
        </w:rPr>
      </w:pPr>
      <w:r w:rsidRPr="004B285B">
        <w:rPr>
          <w:rFonts w:ascii="Calibri" w:hAnsi="Calibri" w:cs="Calibri"/>
        </w:rPr>
        <w:t>Considerando os fatos expostos</w:t>
      </w:r>
      <w:r w:rsidR="00121965" w:rsidRPr="004B285B">
        <w:rPr>
          <w:rFonts w:ascii="Calibri" w:hAnsi="Calibri" w:cs="Calibri"/>
        </w:rPr>
        <w:t xml:space="preserve"> pel</w:t>
      </w:r>
      <w:r w:rsidR="005E62EC">
        <w:rPr>
          <w:rFonts w:ascii="Calibri" w:hAnsi="Calibri" w:cs="Calibri"/>
        </w:rPr>
        <w:t>o</w:t>
      </w:r>
      <w:r w:rsidR="00A72F23" w:rsidRPr="004B285B">
        <w:rPr>
          <w:rFonts w:ascii="Calibri" w:hAnsi="Calibri" w:cs="Calibri"/>
        </w:rPr>
        <w:t xml:space="preserve"> </w:t>
      </w:r>
      <w:r w:rsidR="00121965" w:rsidRPr="004B285B">
        <w:rPr>
          <w:rFonts w:ascii="Calibri" w:hAnsi="Calibri" w:cs="Calibri"/>
        </w:rPr>
        <w:t>Conselheir</w:t>
      </w:r>
      <w:r w:rsidR="005E62EC">
        <w:rPr>
          <w:rFonts w:ascii="Calibri" w:hAnsi="Calibri" w:cs="Calibri"/>
        </w:rPr>
        <w:t>o</w:t>
      </w:r>
      <w:r w:rsidR="00A72F23" w:rsidRPr="004B285B">
        <w:rPr>
          <w:rFonts w:ascii="Calibri" w:hAnsi="Calibri" w:cs="Calibri"/>
        </w:rPr>
        <w:t xml:space="preserve"> </w:t>
      </w:r>
      <w:r w:rsidR="00121965" w:rsidRPr="004B285B">
        <w:rPr>
          <w:rFonts w:ascii="Calibri" w:hAnsi="Calibri" w:cs="Calibri"/>
        </w:rPr>
        <w:t xml:space="preserve">Relator, </w:t>
      </w:r>
      <w:r w:rsidR="005E62EC">
        <w:rPr>
          <w:rFonts w:ascii="Calibri" w:hAnsi="Calibri" w:cs="Calibri"/>
        </w:rPr>
        <w:t>Fábio Müller</w:t>
      </w:r>
      <w:r w:rsidR="00CB77AE" w:rsidRPr="004B285B">
        <w:rPr>
          <w:rFonts w:ascii="Calibri" w:hAnsi="Calibri" w:cs="Calibri"/>
        </w:rPr>
        <w:t>,</w:t>
      </w:r>
      <w:r w:rsidR="00C360A3" w:rsidRPr="004B285B">
        <w:rPr>
          <w:rFonts w:ascii="Calibri" w:hAnsi="Calibri" w:cs="Calibri"/>
        </w:rPr>
        <w:t xml:space="preserve"> </w:t>
      </w:r>
      <w:r w:rsidR="008B29A0" w:rsidRPr="004B285B">
        <w:rPr>
          <w:rFonts w:ascii="Calibri" w:hAnsi="Calibri" w:cs="Calibri"/>
        </w:rPr>
        <w:t>no parecer de admissibilidade, no qual concluiu que:</w:t>
      </w:r>
    </w:p>
    <w:p w14:paraId="0E55F1F7" w14:textId="77777777" w:rsidR="006A53B6" w:rsidRPr="004B285B" w:rsidRDefault="006A53B6" w:rsidP="0063539D">
      <w:pPr>
        <w:tabs>
          <w:tab w:val="left" w:pos="1418"/>
        </w:tabs>
        <w:spacing w:after="120"/>
        <w:jc w:val="both"/>
        <w:rPr>
          <w:rFonts w:ascii="Calibri" w:hAnsi="Calibri" w:cs="Calibri"/>
        </w:rPr>
      </w:pPr>
    </w:p>
    <w:p w14:paraId="75D783C6" w14:textId="3F5828BA" w:rsidR="00F42240" w:rsidRPr="00F42240" w:rsidRDefault="004E2D4D" w:rsidP="00F42240">
      <w:pPr>
        <w:tabs>
          <w:tab w:val="left" w:pos="1418"/>
        </w:tabs>
        <w:ind w:left="2268"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proofErr w:type="gramStart"/>
      <w:r>
        <w:rPr>
          <w:rFonts w:asciiTheme="minorHAnsi" w:hAnsiTheme="minorHAnsi" w:cstheme="minorHAnsi"/>
          <w:sz w:val="22"/>
          <w:szCs w:val="22"/>
        </w:rPr>
        <w:t>“</w:t>
      </w:r>
      <w:r w:rsidR="00F42240" w:rsidRPr="00F42240">
        <w:rPr>
          <w:rFonts w:asciiTheme="minorHAnsi" w:hAnsiTheme="minorHAnsi" w:cstheme="minorHAnsi"/>
          <w:i/>
          <w:iCs/>
          <w:sz w:val="22"/>
          <w:szCs w:val="22"/>
        </w:rPr>
        <w:t>Conforme a fundamentação exposta ao longo deste parecer de admissibilidade, proponho à</w:t>
      </w:r>
      <w:r w:rsidR="00F42240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F42240" w:rsidRPr="00F42240">
        <w:rPr>
          <w:rFonts w:asciiTheme="minorHAnsi" w:hAnsiTheme="minorHAnsi" w:cstheme="minorHAnsi"/>
          <w:i/>
          <w:iCs/>
          <w:sz w:val="22"/>
          <w:szCs w:val="22"/>
        </w:rPr>
        <w:t>CED-CAU/RS acatamento da denúncia e consequente instauração do processo</w:t>
      </w:r>
      <w:r w:rsidR="00F42240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F42240" w:rsidRPr="00F42240">
        <w:rPr>
          <w:rFonts w:asciiTheme="minorHAnsi" w:hAnsiTheme="minorHAnsi" w:cstheme="minorHAnsi"/>
          <w:i/>
          <w:iCs/>
          <w:sz w:val="22"/>
          <w:szCs w:val="22"/>
        </w:rPr>
        <w:t>ético-disciplinar, nos termos do art. 20, da Resolução CAU/BR nº 143/2017, para que sejam</w:t>
      </w:r>
      <w:r w:rsidR="00F42240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F42240" w:rsidRPr="00F42240">
        <w:rPr>
          <w:rFonts w:asciiTheme="minorHAnsi" w:hAnsiTheme="minorHAnsi" w:cstheme="minorHAnsi"/>
          <w:i/>
          <w:iCs/>
          <w:sz w:val="22"/>
          <w:szCs w:val="22"/>
        </w:rPr>
        <w:t xml:space="preserve">averiguados os indícios de infração às </w:t>
      </w:r>
      <w:r w:rsidR="00F42240" w:rsidRPr="00F42240">
        <w:rPr>
          <w:rFonts w:asciiTheme="minorHAnsi" w:hAnsiTheme="minorHAnsi" w:cstheme="minorHAnsi"/>
          <w:b/>
          <w:bCs/>
          <w:i/>
          <w:iCs/>
          <w:sz w:val="22"/>
          <w:szCs w:val="22"/>
        </w:rPr>
        <w:t>regras nº 1.2.3, 2.2.8, 3.2.9, 5.2.1, 5.2.6 e 5.2.15</w:t>
      </w:r>
      <w:r w:rsidR="00F42240" w:rsidRPr="00F42240">
        <w:rPr>
          <w:rFonts w:asciiTheme="minorHAnsi" w:hAnsiTheme="minorHAnsi" w:cstheme="minorHAnsi"/>
          <w:i/>
          <w:iCs/>
          <w:sz w:val="22"/>
          <w:szCs w:val="22"/>
        </w:rPr>
        <w:t>, do</w:t>
      </w:r>
      <w:r w:rsidR="00F42240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F42240" w:rsidRPr="00F42240">
        <w:rPr>
          <w:rFonts w:asciiTheme="minorHAnsi" w:hAnsiTheme="minorHAnsi" w:cstheme="minorHAnsi"/>
          <w:i/>
          <w:iCs/>
          <w:sz w:val="22"/>
          <w:szCs w:val="22"/>
        </w:rPr>
        <w:t xml:space="preserve">Código de Ética e Disciplina, aprovado pela Resolução CAU/BR nº 52/2013, e aos </w:t>
      </w:r>
      <w:r w:rsidR="00F42240" w:rsidRPr="00F42240">
        <w:rPr>
          <w:rFonts w:asciiTheme="minorHAnsi" w:hAnsiTheme="minorHAnsi" w:cstheme="minorHAnsi"/>
          <w:b/>
          <w:bCs/>
          <w:i/>
          <w:iCs/>
          <w:sz w:val="22"/>
          <w:szCs w:val="22"/>
        </w:rPr>
        <w:t>incisos I,</w:t>
      </w:r>
    </w:p>
    <w:p w14:paraId="2211BAC2" w14:textId="4FFBF224" w:rsidR="00060362" w:rsidRPr="00C219E6" w:rsidRDefault="00F42240" w:rsidP="00F42240">
      <w:pPr>
        <w:tabs>
          <w:tab w:val="left" w:pos="1418"/>
        </w:tabs>
        <w:ind w:left="2268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F42240">
        <w:rPr>
          <w:rFonts w:asciiTheme="minorHAnsi" w:hAnsiTheme="minorHAnsi" w:cstheme="minorHAnsi"/>
          <w:b/>
          <w:bCs/>
          <w:i/>
          <w:iCs/>
          <w:sz w:val="22"/>
          <w:szCs w:val="22"/>
        </w:rPr>
        <w:t>II, III</w:t>
      </w:r>
      <w:proofErr w:type="gramEnd"/>
      <w:r w:rsidRPr="00F42240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e Parágrafo Único do Art. 14 e ao inciso II do Art. 18</w:t>
      </w:r>
      <w:r w:rsidRPr="00F42240">
        <w:rPr>
          <w:rFonts w:asciiTheme="minorHAnsi" w:hAnsiTheme="minorHAnsi" w:cstheme="minorHAnsi"/>
          <w:i/>
          <w:iCs/>
          <w:sz w:val="22"/>
          <w:szCs w:val="22"/>
        </w:rPr>
        <w:t>, da Lei nº 12.378/2010</w:t>
      </w:r>
      <w:r>
        <w:rPr>
          <w:rFonts w:asciiTheme="minorHAnsi" w:hAnsiTheme="minorHAnsi" w:cstheme="minorHAnsi"/>
          <w:i/>
          <w:iCs/>
          <w:sz w:val="22"/>
          <w:szCs w:val="22"/>
        </w:rPr>
        <w:t>.</w:t>
      </w:r>
    </w:p>
    <w:p w14:paraId="341F4083" w14:textId="77777777" w:rsidR="00F42240" w:rsidRDefault="00F42240" w:rsidP="00A9321E">
      <w:pPr>
        <w:autoSpaceDE w:val="0"/>
        <w:spacing w:after="220"/>
        <w:jc w:val="both"/>
        <w:rPr>
          <w:rFonts w:ascii="Calibri" w:hAnsi="Calibri" w:cs="Calibri"/>
        </w:rPr>
      </w:pPr>
    </w:p>
    <w:p w14:paraId="58A93A29" w14:textId="5AFE4A8C" w:rsidR="00ED77CA" w:rsidRDefault="001C3D84" w:rsidP="00A9321E">
      <w:pPr>
        <w:autoSpaceDE w:val="0"/>
        <w:spacing w:after="220"/>
        <w:jc w:val="both"/>
        <w:rPr>
          <w:rFonts w:ascii="Calibri" w:hAnsi="Calibri" w:cs="Calibri"/>
        </w:rPr>
      </w:pPr>
      <w:r w:rsidRPr="004B285B">
        <w:rPr>
          <w:rFonts w:ascii="Calibri" w:hAnsi="Calibri" w:cs="Calibri"/>
        </w:rPr>
        <w:t>Considerando que compete à CED-CAU/RS realizar o juízo de admissibilidade, imediatamente após a leitura do parecer de admissibilidade</w:t>
      </w:r>
      <w:r w:rsidR="004428BF" w:rsidRPr="004B285B">
        <w:rPr>
          <w:rFonts w:ascii="Calibri" w:hAnsi="Calibri" w:cs="Calibri"/>
        </w:rPr>
        <w:t>,</w:t>
      </w:r>
      <w:r w:rsidRPr="004B285B">
        <w:rPr>
          <w:rFonts w:ascii="Calibri" w:hAnsi="Calibri" w:cs="Calibri"/>
        </w:rPr>
        <w:t xml:space="preserve"> emitid</w:t>
      </w:r>
      <w:r w:rsidR="002E3976" w:rsidRPr="004B285B">
        <w:rPr>
          <w:rFonts w:ascii="Calibri" w:hAnsi="Calibri" w:cs="Calibri"/>
        </w:rPr>
        <w:t>o pel</w:t>
      </w:r>
      <w:r w:rsidR="004E2D4D">
        <w:rPr>
          <w:rFonts w:ascii="Calibri" w:hAnsi="Calibri" w:cs="Calibri"/>
        </w:rPr>
        <w:t>o</w:t>
      </w:r>
      <w:r w:rsidRPr="004B285B">
        <w:rPr>
          <w:rFonts w:ascii="Calibri" w:hAnsi="Calibri" w:cs="Calibri"/>
        </w:rPr>
        <w:t xml:space="preserve"> relator, nos termos do art. 21 da Resolução CAU/BR nº 143/2017;</w:t>
      </w:r>
    </w:p>
    <w:p w14:paraId="1DF3E243" w14:textId="77777777" w:rsidR="00CD7632" w:rsidRPr="004B285B" w:rsidRDefault="00CD7632" w:rsidP="00A9321E">
      <w:pPr>
        <w:autoSpaceDE w:val="0"/>
        <w:spacing w:after="220"/>
        <w:jc w:val="both"/>
        <w:rPr>
          <w:rFonts w:ascii="Calibri" w:eastAsia="Calibri" w:hAnsi="Calibri" w:cs="Calibri"/>
          <w:color w:val="000000"/>
          <w:sz w:val="22"/>
        </w:rPr>
      </w:pPr>
    </w:p>
    <w:p w14:paraId="19FA39DA" w14:textId="77777777" w:rsidR="00ED77CA" w:rsidRPr="00265329" w:rsidRDefault="001C3D84" w:rsidP="00A9321E">
      <w:pPr>
        <w:tabs>
          <w:tab w:val="left" w:pos="1418"/>
        </w:tabs>
        <w:spacing w:after="220"/>
        <w:jc w:val="both"/>
        <w:rPr>
          <w:rFonts w:ascii="Calibri" w:hAnsi="Calibri" w:cs="Calibri"/>
          <w:b/>
        </w:rPr>
      </w:pPr>
      <w:r w:rsidRPr="00265329">
        <w:rPr>
          <w:rFonts w:ascii="Calibri" w:hAnsi="Calibri" w:cs="Calibri"/>
          <w:b/>
        </w:rPr>
        <w:t>DELIBEROU:</w:t>
      </w:r>
    </w:p>
    <w:p w14:paraId="61835D19" w14:textId="1B509892" w:rsidR="00F42240" w:rsidRPr="00F42240" w:rsidRDefault="00E17365" w:rsidP="00F42240">
      <w:pPr>
        <w:pStyle w:val="PargrafodaLista"/>
        <w:numPr>
          <w:ilvl w:val="0"/>
          <w:numId w:val="1"/>
        </w:numPr>
        <w:spacing w:after="120"/>
        <w:ind w:left="0" w:firstLine="0"/>
        <w:jc w:val="both"/>
        <w:rPr>
          <w:rFonts w:asciiTheme="minorHAnsi" w:hAnsiTheme="minorHAnsi" w:cstheme="minorHAnsi"/>
          <w:bCs/>
          <w:iCs/>
        </w:rPr>
      </w:pPr>
      <w:r w:rsidRPr="00F42240">
        <w:rPr>
          <w:rFonts w:ascii="Calibri" w:hAnsi="Calibri" w:cs="Calibri"/>
        </w:rPr>
        <w:t xml:space="preserve">Por aprovar, </w:t>
      </w:r>
      <w:r w:rsidR="00D468C0" w:rsidRPr="00F42240">
        <w:rPr>
          <w:rFonts w:ascii="Calibri" w:hAnsi="Calibri" w:cs="Calibri"/>
        </w:rPr>
        <w:t xml:space="preserve">com </w:t>
      </w:r>
      <w:proofErr w:type="gramStart"/>
      <w:r w:rsidR="00CB11BA" w:rsidRPr="00F42240">
        <w:rPr>
          <w:rFonts w:ascii="Calibri" w:hAnsi="Calibri" w:cs="Calibri"/>
        </w:rPr>
        <w:t>5</w:t>
      </w:r>
      <w:proofErr w:type="gramEnd"/>
      <w:r w:rsidR="00D468C0" w:rsidRPr="00F42240">
        <w:rPr>
          <w:rFonts w:ascii="Calibri" w:hAnsi="Calibri" w:cs="Calibri"/>
        </w:rPr>
        <w:t xml:space="preserve"> (</w:t>
      </w:r>
      <w:r w:rsidR="003940D9" w:rsidRPr="00F42240">
        <w:rPr>
          <w:rFonts w:ascii="Calibri" w:hAnsi="Calibri" w:cs="Calibri"/>
        </w:rPr>
        <w:t>quatro</w:t>
      </w:r>
      <w:r w:rsidR="00D468C0" w:rsidRPr="00F42240">
        <w:rPr>
          <w:rFonts w:ascii="Calibri" w:hAnsi="Calibri" w:cs="Calibri"/>
        </w:rPr>
        <w:t>) votos favoráveis</w:t>
      </w:r>
      <w:r w:rsidRPr="00F42240">
        <w:rPr>
          <w:rFonts w:ascii="Calibri" w:hAnsi="Calibri" w:cs="Calibri"/>
        </w:rPr>
        <w:t>, o acatamento da denúncia e a consequente instauração do processo ético-disciplinar em face d</w:t>
      </w:r>
      <w:r w:rsidR="003940D9" w:rsidRPr="00F42240">
        <w:rPr>
          <w:rFonts w:ascii="Calibri" w:hAnsi="Calibri" w:cs="Calibri"/>
        </w:rPr>
        <w:t>a</w:t>
      </w:r>
      <w:r w:rsidRPr="00F42240">
        <w:rPr>
          <w:rFonts w:ascii="Calibri" w:hAnsi="Calibri" w:cs="Calibri"/>
        </w:rPr>
        <w:t xml:space="preserve"> arquitet</w:t>
      </w:r>
      <w:r w:rsidR="003940D9" w:rsidRPr="00F42240">
        <w:rPr>
          <w:rFonts w:ascii="Calibri" w:hAnsi="Calibri" w:cs="Calibri"/>
        </w:rPr>
        <w:t>a</w:t>
      </w:r>
      <w:r w:rsidRPr="00F42240">
        <w:rPr>
          <w:rFonts w:ascii="Calibri" w:hAnsi="Calibri" w:cs="Calibri"/>
        </w:rPr>
        <w:t xml:space="preserve"> e urbanista</w:t>
      </w:r>
      <w:r w:rsidR="00CB11BA" w:rsidRPr="00F42240">
        <w:rPr>
          <w:rFonts w:ascii="Calibri" w:hAnsi="Calibri" w:cs="Calibri"/>
        </w:rPr>
        <w:t xml:space="preserve"> </w:t>
      </w:r>
      <w:r w:rsidR="00F42240" w:rsidRPr="00F42240">
        <w:rPr>
          <w:rFonts w:ascii="Calibri" w:hAnsi="Calibri" w:cs="Calibri"/>
        </w:rPr>
        <w:t>P</w:t>
      </w:r>
      <w:r w:rsidR="00CB11BA" w:rsidRPr="00F42240">
        <w:rPr>
          <w:rFonts w:ascii="Calibri" w:hAnsi="Calibri" w:cs="Calibri"/>
        </w:rPr>
        <w:t xml:space="preserve">. </w:t>
      </w:r>
      <w:r w:rsidR="00F42240" w:rsidRPr="00F42240">
        <w:rPr>
          <w:rFonts w:ascii="Calibri" w:hAnsi="Calibri" w:cs="Calibri"/>
        </w:rPr>
        <w:t>R</w:t>
      </w:r>
      <w:r w:rsidR="00CB11BA" w:rsidRPr="00F42240">
        <w:rPr>
          <w:rFonts w:ascii="Calibri" w:hAnsi="Calibri" w:cs="Calibri"/>
        </w:rPr>
        <w:t>.</w:t>
      </w:r>
      <w:r w:rsidR="00032AFD" w:rsidRPr="00F42240">
        <w:rPr>
          <w:rFonts w:asciiTheme="minorHAnsi" w:hAnsiTheme="minorHAnsi" w:cstheme="minorHAnsi"/>
        </w:rPr>
        <w:t>, registrad</w:t>
      </w:r>
      <w:r w:rsidR="003940D9" w:rsidRPr="00F42240">
        <w:rPr>
          <w:rFonts w:asciiTheme="minorHAnsi" w:hAnsiTheme="minorHAnsi" w:cstheme="minorHAnsi"/>
        </w:rPr>
        <w:t>a</w:t>
      </w:r>
      <w:r w:rsidR="00032AFD" w:rsidRPr="00F42240">
        <w:rPr>
          <w:rFonts w:asciiTheme="minorHAnsi" w:hAnsiTheme="minorHAnsi" w:cstheme="minorHAnsi"/>
        </w:rPr>
        <w:t xml:space="preserve"> no CAU/RS sob o nº </w:t>
      </w:r>
      <w:r w:rsidR="00F42240" w:rsidRPr="00F42240">
        <w:rPr>
          <w:rFonts w:asciiTheme="minorHAnsi" w:hAnsiTheme="minorHAnsi" w:cstheme="minorHAnsi"/>
        </w:rPr>
        <w:t>A263273</w:t>
      </w:r>
      <w:r w:rsidR="00521DF7" w:rsidRPr="00F42240">
        <w:rPr>
          <w:rFonts w:asciiTheme="minorHAnsi" w:hAnsiTheme="minorHAnsi" w:cstheme="minorHAnsi"/>
        </w:rPr>
        <w:t>,</w:t>
      </w:r>
      <w:r w:rsidR="00970BCD" w:rsidRPr="00F42240">
        <w:rPr>
          <w:rFonts w:asciiTheme="minorHAnsi" w:hAnsiTheme="minorHAnsi" w:cstheme="minorHAnsi"/>
        </w:rPr>
        <w:t xml:space="preserve"> por </w:t>
      </w:r>
      <w:r w:rsidR="00970BCD" w:rsidRPr="00F42240">
        <w:rPr>
          <w:rFonts w:asciiTheme="minorHAnsi" w:hAnsiTheme="minorHAnsi" w:cstheme="minorHAnsi"/>
          <w:bCs/>
        </w:rPr>
        <w:t xml:space="preserve">indícios de infração </w:t>
      </w:r>
      <w:r w:rsidR="00F42240" w:rsidRPr="00F42240">
        <w:rPr>
          <w:rFonts w:asciiTheme="minorHAnsi" w:hAnsiTheme="minorHAnsi" w:cstheme="minorHAnsi"/>
          <w:bCs/>
          <w:iCs/>
        </w:rPr>
        <w:t>às regras nº 1.2.3, 2.2.8, 3.2.9, 5.2.1, 5.2.6 e 5.2.15, do Código de Ética e Disciplina, aprovado pela Resolução CAU/BR nº 52/2013, e aos incisos I,II, III e Parágrafo Único do Art. 14 e ao inciso II do Art. 18, da Lei nº 12.378/2010</w:t>
      </w:r>
      <w:r w:rsidR="00CB11BA" w:rsidRPr="00F42240">
        <w:rPr>
          <w:rFonts w:asciiTheme="minorHAnsi" w:hAnsiTheme="minorHAnsi" w:cstheme="minorHAnsi"/>
          <w:bCs/>
          <w:iCs/>
        </w:rPr>
        <w:t>.</w:t>
      </w:r>
      <w:bookmarkStart w:id="0" w:name="_GoBack"/>
      <w:bookmarkEnd w:id="0"/>
    </w:p>
    <w:p w14:paraId="4AA603F7" w14:textId="71700D00" w:rsidR="00444863" w:rsidRDefault="00FF08E4" w:rsidP="00114B49">
      <w:pPr>
        <w:pStyle w:val="PargrafodaLista"/>
        <w:numPr>
          <w:ilvl w:val="0"/>
          <w:numId w:val="1"/>
        </w:numPr>
        <w:spacing w:after="120"/>
        <w:ind w:left="0" w:firstLine="0"/>
        <w:jc w:val="both"/>
        <w:rPr>
          <w:rFonts w:ascii="Calibri" w:hAnsi="Calibri" w:cs="Calibri"/>
        </w:rPr>
      </w:pPr>
      <w:r w:rsidRPr="00CB11BA">
        <w:rPr>
          <w:rFonts w:ascii="Calibri" w:hAnsi="Calibri" w:cs="Calibri"/>
        </w:rPr>
        <w:t>Por intimar a parte</w:t>
      </w:r>
      <w:r w:rsidR="00AC37FA" w:rsidRPr="00CB11BA">
        <w:rPr>
          <w:rFonts w:ascii="Calibri" w:hAnsi="Calibri" w:cs="Calibri"/>
        </w:rPr>
        <w:t xml:space="preserve"> denunciada</w:t>
      </w:r>
      <w:r w:rsidRPr="00CB11BA">
        <w:rPr>
          <w:rFonts w:ascii="Calibri" w:hAnsi="Calibri" w:cs="Calibri"/>
        </w:rPr>
        <w:t xml:space="preserve"> da instauração do processo ético-disciplinar, nos termos do art. 23 da Resolução CAU/BR n° 143/2017, abrindo o prazo de 30 (trinta) dias para defesa.</w:t>
      </w:r>
    </w:p>
    <w:p w14:paraId="6CED588B" w14:textId="1BD1702C" w:rsidR="00F42240" w:rsidRPr="00F42240" w:rsidRDefault="00F42240" w:rsidP="00F42240">
      <w:pPr>
        <w:pStyle w:val="PargrafodaLista"/>
        <w:numPr>
          <w:ilvl w:val="0"/>
          <w:numId w:val="1"/>
        </w:numPr>
        <w:spacing w:after="120"/>
        <w:ind w:left="0" w:firstLine="0"/>
        <w:jc w:val="both"/>
        <w:rPr>
          <w:rFonts w:ascii="Calibri" w:hAnsi="Calibri" w:cs="Calibri"/>
        </w:rPr>
      </w:pPr>
      <w:r w:rsidRPr="00CE52CD">
        <w:rPr>
          <w:rFonts w:ascii="Calibri" w:hAnsi="Calibri" w:cs="Calibri"/>
        </w:rPr>
        <w:t>Caso seja apresentada defesa, intimar a parte denunciante das alegações nela contidas e da possibilidade de apresentar réplica, no prazo de 15 (quinze) dias</w:t>
      </w:r>
      <w:r>
        <w:rPr>
          <w:rFonts w:ascii="Calibri" w:hAnsi="Calibri" w:cs="Calibri"/>
        </w:rPr>
        <w:t>.</w:t>
      </w:r>
    </w:p>
    <w:p w14:paraId="4C84C40B" w14:textId="25194E78" w:rsidR="00FF08E4" w:rsidRPr="004B285B" w:rsidRDefault="00FF08E4" w:rsidP="00367794">
      <w:pPr>
        <w:pStyle w:val="PargrafodaLista"/>
        <w:spacing w:after="220"/>
        <w:ind w:left="0"/>
        <w:jc w:val="both"/>
        <w:rPr>
          <w:rFonts w:ascii="Calibri" w:hAnsi="Calibri" w:cs="Calibri"/>
        </w:rPr>
      </w:pPr>
    </w:p>
    <w:p w14:paraId="1A21ACF5" w14:textId="2DE27ACC" w:rsidR="00E17365" w:rsidRPr="004B285B" w:rsidRDefault="00E17365" w:rsidP="00E17365">
      <w:pPr>
        <w:tabs>
          <w:tab w:val="left" w:pos="1418"/>
        </w:tabs>
        <w:spacing w:after="220"/>
        <w:jc w:val="center"/>
        <w:rPr>
          <w:rFonts w:ascii="Calibri" w:hAnsi="Calibri" w:cs="Calibri"/>
        </w:rPr>
      </w:pPr>
      <w:r w:rsidRPr="004B285B">
        <w:rPr>
          <w:rFonts w:ascii="Calibri" w:hAnsi="Calibri" w:cs="Calibri"/>
        </w:rPr>
        <w:t xml:space="preserve">Porto Alegre – RS, </w:t>
      </w:r>
      <w:r w:rsidR="00F42240">
        <w:rPr>
          <w:rFonts w:ascii="Calibri" w:hAnsi="Calibri" w:cs="Calibri"/>
        </w:rPr>
        <w:t>13</w:t>
      </w:r>
      <w:r w:rsidR="00521DF7">
        <w:rPr>
          <w:rFonts w:ascii="Calibri" w:hAnsi="Calibri" w:cs="Calibri"/>
        </w:rPr>
        <w:t xml:space="preserve"> de ju</w:t>
      </w:r>
      <w:r w:rsidR="00F42240">
        <w:rPr>
          <w:rFonts w:ascii="Calibri" w:hAnsi="Calibri" w:cs="Calibri"/>
        </w:rPr>
        <w:t>l</w:t>
      </w:r>
      <w:r w:rsidR="00521DF7">
        <w:rPr>
          <w:rFonts w:ascii="Calibri" w:hAnsi="Calibri" w:cs="Calibri"/>
        </w:rPr>
        <w:t>ho</w:t>
      </w:r>
      <w:r w:rsidR="0063539D" w:rsidRPr="004B285B">
        <w:rPr>
          <w:rFonts w:asciiTheme="minorHAnsi" w:hAnsiTheme="minorHAnsi" w:cstheme="minorHAnsi"/>
        </w:rPr>
        <w:t xml:space="preserve"> de 202</w:t>
      </w:r>
      <w:r w:rsidR="00AC37FA" w:rsidRPr="004B285B">
        <w:rPr>
          <w:rFonts w:asciiTheme="minorHAnsi" w:hAnsiTheme="minorHAnsi" w:cstheme="minorHAnsi"/>
        </w:rPr>
        <w:t>3</w:t>
      </w:r>
      <w:r w:rsidRPr="004B285B">
        <w:rPr>
          <w:rFonts w:ascii="Calibri" w:hAnsi="Calibri" w:cs="Calibri"/>
        </w:rPr>
        <w:t>.</w:t>
      </w:r>
    </w:p>
    <w:p w14:paraId="18F4E8E1" w14:textId="76DCEF6A" w:rsidR="00E17365" w:rsidRPr="004B285B" w:rsidRDefault="00085476" w:rsidP="00E17365">
      <w:pPr>
        <w:tabs>
          <w:tab w:val="left" w:pos="1418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Acompanhado</w:t>
      </w:r>
      <w:r w:rsidR="00E17365" w:rsidRPr="004B285B">
        <w:rPr>
          <w:rFonts w:ascii="Calibri" w:hAnsi="Calibri" w:cs="Calibri"/>
        </w:rPr>
        <w:t xml:space="preserve"> dos votos da</w:t>
      </w:r>
      <w:r w:rsidR="00114B49" w:rsidRPr="004B285B">
        <w:rPr>
          <w:rFonts w:ascii="Calibri" w:hAnsi="Calibri" w:cs="Calibri"/>
        </w:rPr>
        <w:t>s</w:t>
      </w:r>
      <w:r w:rsidR="00E17365" w:rsidRPr="004B285B">
        <w:rPr>
          <w:rFonts w:ascii="Calibri" w:hAnsi="Calibri" w:cs="Calibri"/>
        </w:rPr>
        <w:t xml:space="preserve"> conselheira</w:t>
      </w:r>
      <w:r w:rsidR="00032AFD">
        <w:rPr>
          <w:rFonts w:ascii="Calibri" w:hAnsi="Calibri" w:cs="Calibri"/>
        </w:rPr>
        <w:t>s</w:t>
      </w:r>
      <w:r w:rsidR="00E17365" w:rsidRPr="004B285B">
        <w:rPr>
          <w:rFonts w:ascii="Calibri" w:hAnsi="Calibri" w:cs="Calibri"/>
        </w:rPr>
        <w:t xml:space="preserve"> </w:t>
      </w:r>
      <w:r w:rsidR="004428BF" w:rsidRPr="004B285B">
        <w:rPr>
          <w:rFonts w:ascii="Calibri" w:hAnsi="Calibri" w:cs="Calibri"/>
        </w:rPr>
        <w:t>Gislaine Vargas Saibro</w:t>
      </w:r>
      <w:r w:rsidR="00785185">
        <w:rPr>
          <w:rFonts w:ascii="Calibri" w:hAnsi="Calibri" w:cs="Calibri"/>
        </w:rPr>
        <w:t>,</w:t>
      </w:r>
      <w:r w:rsidR="004428BF" w:rsidRPr="004B285B">
        <w:rPr>
          <w:rFonts w:ascii="Calibri" w:hAnsi="Calibri" w:cs="Calibri"/>
        </w:rPr>
        <w:t xml:space="preserve"> Silvia Monteiro</w:t>
      </w:r>
      <w:r w:rsidR="00265329">
        <w:rPr>
          <w:rFonts w:ascii="Calibri" w:hAnsi="Calibri" w:cs="Calibri"/>
        </w:rPr>
        <w:t xml:space="preserve"> </w:t>
      </w:r>
      <w:proofErr w:type="spellStart"/>
      <w:r w:rsidR="00265329">
        <w:rPr>
          <w:rFonts w:ascii="Calibri" w:hAnsi="Calibri" w:cs="Calibri"/>
        </w:rPr>
        <w:t>Barakat</w:t>
      </w:r>
      <w:proofErr w:type="spellEnd"/>
      <w:r w:rsidR="00CB11BA">
        <w:rPr>
          <w:rFonts w:ascii="Calibri" w:hAnsi="Calibri" w:cs="Calibri"/>
        </w:rPr>
        <w:t xml:space="preserve"> e Ingrid Louise de Souza </w:t>
      </w:r>
      <w:proofErr w:type="spellStart"/>
      <w:r w:rsidR="00CB11BA">
        <w:rPr>
          <w:rFonts w:ascii="Calibri" w:hAnsi="Calibri" w:cs="Calibri"/>
        </w:rPr>
        <w:t>Dahm</w:t>
      </w:r>
      <w:proofErr w:type="spellEnd"/>
      <w:r w:rsidR="00785185">
        <w:rPr>
          <w:rFonts w:ascii="Calibri" w:hAnsi="Calibri" w:cs="Calibri"/>
        </w:rPr>
        <w:t xml:space="preserve"> e</w:t>
      </w:r>
      <w:r w:rsidR="00114B49" w:rsidRPr="004B285B">
        <w:rPr>
          <w:rFonts w:ascii="Calibri" w:hAnsi="Calibri" w:cs="Calibri"/>
        </w:rPr>
        <w:t xml:space="preserve"> </w:t>
      </w:r>
      <w:r w:rsidR="004428BF" w:rsidRPr="004B285B">
        <w:rPr>
          <w:rFonts w:ascii="Calibri" w:hAnsi="Calibri" w:cs="Calibri"/>
        </w:rPr>
        <w:t>do</w:t>
      </w:r>
      <w:r w:rsidR="00114B49" w:rsidRPr="004B285B">
        <w:rPr>
          <w:rFonts w:ascii="Calibri" w:hAnsi="Calibri" w:cs="Calibri"/>
        </w:rPr>
        <w:t xml:space="preserve"> voto do</w:t>
      </w:r>
      <w:r w:rsidR="004428BF" w:rsidRPr="004B285B">
        <w:rPr>
          <w:rFonts w:ascii="Calibri" w:hAnsi="Calibri" w:cs="Calibri"/>
        </w:rPr>
        <w:t xml:space="preserve"> conselheiro Fábio André </w:t>
      </w:r>
      <w:proofErr w:type="spellStart"/>
      <w:r w:rsidR="004428BF" w:rsidRPr="004B285B">
        <w:rPr>
          <w:rFonts w:ascii="Calibri" w:hAnsi="Calibri" w:cs="Calibri"/>
        </w:rPr>
        <w:t>Zatti</w:t>
      </w:r>
      <w:proofErr w:type="spellEnd"/>
      <w:r w:rsidR="003C04A3" w:rsidRPr="004B285B">
        <w:rPr>
          <w:rFonts w:ascii="Calibri" w:hAnsi="Calibri" w:cs="Calibri"/>
        </w:rPr>
        <w:t>,</w:t>
      </w:r>
      <w:r w:rsidR="00E17365" w:rsidRPr="004B285B">
        <w:rPr>
          <w:rFonts w:ascii="Calibri" w:hAnsi="Calibri" w:cs="Calibri"/>
        </w:rPr>
        <w:t xml:space="preserve"> atesto a veracidade das informações aqui apresentadas.</w:t>
      </w:r>
    </w:p>
    <w:p w14:paraId="068BAB26" w14:textId="77777777" w:rsidR="00E17365" w:rsidRPr="004B285B" w:rsidRDefault="00E17365" w:rsidP="00E17365">
      <w:pPr>
        <w:tabs>
          <w:tab w:val="left" w:pos="1418"/>
        </w:tabs>
        <w:jc w:val="both"/>
        <w:rPr>
          <w:rFonts w:ascii="Calibri" w:hAnsi="Calibri" w:cs="Calibri"/>
        </w:rPr>
      </w:pPr>
    </w:p>
    <w:p w14:paraId="046E24AC" w14:textId="77777777" w:rsidR="003C04A3" w:rsidRPr="004B285B" w:rsidRDefault="003C04A3" w:rsidP="00E17365">
      <w:pPr>
        <w:tabs>
          <w:tab w:val="left" w:pos="1418"/>
        </w:tabs>
        <w:jc w:val="both"/>
        <w:rPr>
          <w:rFonts w:ascii="Calibri" w:hAnsi="Calibri" w:cs="Calibri"/>
        </w:rPr>
      </w:pPr>
    </w:p>
    <w:p w14:paraId="373197EA" w14:textId="77777777" w:rsidR="00E17365" w:rsidRPr="004B285B" w:rsidRDefault="00E17365" w:rsidP="00E17365">
      <w:pPr>
        <w:tabs>
          <w:tab w:val="left" w:pos="1418"/>
        </w:tabs>
        <w:jc w:val="both"/>
        <w:rPr>
          <w:rFonts w:ascii="Calibri" w:hAnsi="Calibri" w:cs="Calibri"/>
        </w:rPr>
      </w:pPr>
    </w:p>
    <w:p w14:paraId="71FAE1EC" w14:textId="77777777" w:rsidR="00E17365" w:rsidRPr="004B285B" w:rsidRDefault="00E17365" w:rsidP="00E17365">
      <w:pPr>
        <w:pStyle w:val="PargrafodaLista"/>
        <w:tabs>
          <w:tab w:val="left" w:pos="1418"/>
        </w:tabs>
        <w:ind w:left="1440"/>
        <w:jc w:val="both"/>
        <w:rPr>
          <w:rFonts w:asciiTheme="minorHAnsi" w:hAnsiTheme="minorHAnsi" w:cstheme="minorHAnsi"/>
        </w:rPr>
      </w:pPr>
    </w:p>
    <w:p w14:paraId="40BA05E2" w14:textId="2AFFE0F2" w:rsidR="00E17365" w:rsidRPr="004B285B" w:rsidRDefault="00785185" w:rsidP="00E17365">
      <w:pPr>
        <w:tabs>
          <w:tab w:val="left" w:pos="1418"/>
        </w:tabs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FÁBIO MÜLLER</w:t>
      </w:r>
    </w:p>
    <w:p w14:paraId="3B807F5A" w14:textId="63674226" w:rsidR="00E17365" w:rsidRPr="00E17365" w:rsidRDefault="00E17365" w:rsidP="00E17365">
      <w:pPr>
        <w:jc w:val="center"/>
        <w:rPr>
          <w:rFonts w:asciiTheme="minorHAnsi" w:hAnsiTheme="minorHAnsi" w:cstheme="minorHAnsi"/>
        </w:rPr>
      </w:pPr>
      <w:r w:rsidRPr="004B285B">
        <w:rPr>
          <w:rFonts w:asciiTheme="minorHAnsi" w:hAnsiTheme="minorHAnsi" w:cstheme="minorHAnsi"/>
        </w:rPr>
        <w:t>Coordenador da CED-CAU/RS</w:t>
      </w:r>
    </w:p>
    <w:p w14:paraId="45FC1196" w14:textId="21FA4B26" w:rsidR="00A3480D" w:rsidRPr="00A3480D" w:rsidRDefault="00A3480D" w:rsidP="00A3480D">
      <w:pPr>
        <w:jc w:val="center"/>
        <w:rPr>
          <w:rFonts w:asciiTheme="minorHAnsi" w:hAnsiTheme="minorHAnsi" w:cstheme="minorHAnsi"/>
        </w:rPr>
      </w:pPr>
    </w:p>
    <w:p w14:paraId="101BE6DF" w14:textId="1A476877" w:rsidR="00ED77CA" w:rsidRPr="00781F01" w:rsidRDefault="00ED77CA" w:rsidP="00A3480D">
      <w:pPr>
        <w:pStyle w:val="PargrafodaLista"/>
        <w:spacing w:after="220"/>
        <w:ind w:left="0"/>
        <w:jc w:val="both"/>
        <w:rPr>
          <w:rFonts w:ascii="Calibri" w:hAnsi="Calibri" w:cs="Calibri"/>
        </w:rPr>
      </w:pPr>
    </w:p>
    <w:sectPr w:rsidR="00ED77CA" w:rsidRPr="00781F01">
      <w:headerReference w:type="default" r:id="rId9"/>
      <w:footerReference w:type="default" r:id="rId10"/>
      <w:pgSz w:w="11900" w:h="16840"/>
      <w:pgMar w:top="1985" w:right="851" w:bottom="851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01977B" w14:textId="77777777" w:rsidR="000042E0" w:rsidRDefault="000042E0">
      <w:r>
        <w:separator/>
      </w:r>
    </w:p>
  </w:endnote>
  <w:endnote w:type="continuationSeparator" w:id="0">
    <w:p w14:paraId="1C083BEE" w14:textId="77777777" w:rsidR="000042E0" w:rsidRDefault="00004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606B96" w14:textId="77777777" w:rsidR="00C503C9" w:rsidRDefault="001C3D84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14:paraId="4E0C1E33" w14:textId="77777777" w:rsidR="00C503C9" w:rsidRDefault="001C3D84">
    <w:pPr>
      <w:pStyle w:val="Rodap"/>
      <w:ind w:left="-567"/>
    </w:pPr>
    <w:r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color w:val="008080"/>
        <w:sz w:val="20"/>
        <w:szCs w:val="20"/>
      </w:rPr>
      <w:t xml:space="preserve"> </w:t>
    </w:r>
    <w:r>
      <w:rPr>
        <w:rFonts w:ascii="DaxCondensed" w:hAnsi="DaxCondensed" w:cs="Arial"/>
        <w:color w:val="008080"/>
        <w:sz w:val="20"/>
        <w:szCs w:val="20"/>
      </w:rPr>
      <w:t>90430-090 | Telefone: (51) 3094.9800</w:t>
    </w:r>
    <w:proofErr w:type="gramStart"/>
    <w:r>
      <w:rPr>
        <w:rFonts w:ascii="DaxCondensed" w:hAnsi="DaxCondensed" w:cs="Arial"/>
        <w:color w:val="008080"/>
        <w:sz w:val="20"/>
        <w:szCs w:val="20"/>
      </w:rPr>
      <w:t xml:space="preserve"> </w:t>
    </w:r>
    <w:r>
      <w:rPr>
        <w:color w:val="008080"/>
        <w:sz w:val="20"/>
        <w:szCs w:val="20"/>
      </w:rPr>
      <w:t xml:space="preserve"> </w:t>
    </w:r>
    <w:proofErr w:type="gramEnd"/>
    <w:r>
      <w:rPr>
        <w:color w:val="008080"/>
        <w:sz w:val="20"/>
        <w:szCs w:val="20"/>
      </w:rPr>
      <w:tab/>
    </w:r>
    <w:r>
      <w:rPr>
        <w:color w:val="008080"/>
        <w:sz w:val="20"/>
        <w:szCs w:val="20"/>
      </w:rPr>
      <w:tab/>
    </w:r>
    <w:r>
      <w:rPr>
        <w:rFonts w:ascii="DaxCondensed" w:hAnsi="DaxCondensed" w:cs="Arial"/>
        <w:color w:val="008080"/>
        <w:sz w:val="20"/>
        <w:szCs w:val="20"/>
      </w:rPr>
      <w:fldChar w:fldCharType="begin"/>
    </w:r>
    <w:r>
      <w:rPr>
        <w:rFonts w:ascii="DaxCondensed" w:hAnsi="DaxCondensed" w:cs="Arial"/>
        <w:color w:val="008080"/>
        <w:sz w:val="20"/>
        <w:szCs w:val="20"/>
      </w:rPr>
      <w:instrText xml:space="preserve"> PAGE </w:instrText>
    </w:r>
    <w:r>
      <w:rPr>
        <w:rFonts w:ascii="DaxCondensed" w:hAnsi="DaxCondensed" w:cs="Arial"/>
        <w:color w:val="008080"/>
        <w:sz w:val="20"/>
        <w:szCs w:val="20"/>
      </w:rPr>
      <w:fldChar w:fldCharType="separate"/>
    </w:r>
    <w:r w:rsidR="0045136E">
      <w:rPr>
        <w:rFonts w:ascii="DaxCondensed" w:hAnsi="DaxCondensed" w:cs="Arial"/>
        <w:noProof/>
        <w:color w:val="008080"/>
        <w:sz w:val="20"/>
        <w:szCs w:val="20"/>
      </w:rPr>
      <w:t>2</w:t>
    </w:r>
    <w:r>
      <w:rPr>
        <w:rFonts w:ascii="DaxCondensed" w:hAnsi="DaxCondensed" w:cs="Arial"/>
        <w:color w:val="008080"/>
        <w:sz w:val="20"/>
        <w:szCs w:val="20"/>
      </w:rPr>
      <w:fldChar w:fldCharType="end"/>
    </w:r>
  </w:p>
  <w:p w14:paraId="41EF7A05" w14:textId="77777777" w:rsidR="00C503C9" w:rsidRDefault="001C3D84">
    <w:pPr>
      <w:pStyle w:val="Rodap"/>
      <w:ind w:left="-567"/>
    </w:pPr>
    <w:r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ED7B5D" w14:textId="77777777" w:rsidR="000042E0" w:rsidRDefault="000042E0">
      <w:r>
        <w:rPr>
          <w:color w:val="000000"/>
        </w:rPr>
        <w:separator/>
      </w:r>
    </w:p>
  </w:footnote>
  <w:footnote w:type="continuationSeparator" w:id="0">
    <w:p w14:paraId="115CA1EF" w14:textId="77777777" w:rsidR="000042E0" w:rsidRDefault="000042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84DE5E" w14:textId="77777777" w:rsidR="00C503C9" w:rsidRDefault="001C3D84">
    <w:pPr>
      <w:pStyle w:val="Cabealho"/>
      <w:ind w:left="587"/>
    </w:pPr>
    <w:r>
      <w:rPr>
        <w:rFonts w:ascii="DaxCondensed-Regular" w:eastAsia="Calibr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00E42C0A" wp14:editId="4C7A3314">
          <wp:simplePos x="0" y="0"/>
          <wp:positionH relativeFrom="column">
            <wp:posOffset>-1080299</wp:posOffset>
          </wp:positionH>
          <wp:positionV relativeFrom="paragraph">
            <wp:posOffset>-819677</wp:posOffset>
          </wp:positionV>
          <wp:extent cx="7572374" cy="971550"/>
          <wp:effectExtent l="0" t="0" r="0" b="0"/>
          <wp:wrapNone/>
          <wp:docPr id="1" name="Imagem 9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72374" cy="9715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E630"/>
    <w:multiLevelType w:val="hybridMultilevel"/>
    <w:tmpl w:val="3B269BB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56D57E6"/>
    <w:multiLevelType w:val="hybridMultilevel"/>
    <w:tmpl w:val="3D58EDE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A62254"/>
    <w:multiLevelType w:val="hybridMultilevel"/>
    <w:tmpl w:val="C6182DDE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151B3F"/>
    <w:multiLevelType w:val="hybridMultilevel"/>
    <w:tmpl w:val="6E2031A2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FD30C4"/>
    <w:multiLevelType w:val="hybridMultilevel"/>
    <w:tmpl w:val="8024500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440D50"/>
    <w:multiLevelType w:val="hybridMultilevel"/>
    <w:tmpl w:val="ED02EB6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DBA0DA3"/>
    <w:multiLevelType w:val="hybridMultilevel"/>
    <w:tmpl w:val="30AC7C1A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A864EF"/>
    <w:multiLevelType w:val="hybridMultilevel"/>
    <w:tmpl w:val="A9DAA960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3C7E84"/>
    <w:multiLevelType w:val="hybridMultilevel"/>
    <w:tmpl w:val="8DE0541C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140028"/>
    <w:multiLevelType w:val="hybridMultilevel"/>
    <w:tmpl w:val="4F9ED332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94763D"/>
    <w:multiLevelType w:val="hybridMultilevel"/>
    <w:tmpl w:val="DEB66BD2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5A0C40"/>
    <w:multiLevelType w:val="hybridMultilevel"/>
    <w:tmpl w:val="2D14CAB0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1F7439"/>
    <w:multiLevelType w:val="hybridMultilevel"/>
    <w:tmpl w:val="27101E06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4F6FA3"/>
    <w:multiLevelType w:val="multilevel"/>
    <w:tmpl w:val="064CF5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CD415B"/>
    <w:multiLevelType w:val="hybridMultilevel"/>
    <w:tmpl w:val="38DFEF2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3"/>
  </w:num>
  <w:num w:numId="2">
    <w:abstractNumId w:val="1"/>
  </w:num>
  <w:num w:numId="3">
    <w:abstractNumId w:val="6"/>
  </w:num>
  <w:num w:numId="4">
    <w:abstractNumId w:val="7"/>
  </w:num>
  <w:num w:numId="5">
    <w:abstractNumId w:val="12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4"/>
  </w:num>
  <w:num w:numId="11">
    <w:abstractNumId w:val="0"/>
  </w:num>
  <w:num w:numId="12">
    <w:abstractNumId w:val="5"/>
  </w:num>
  <w:num w:numId="13">
    <w:abstractNumId w:val="10"/>
  </w:num>
  <w:num w:numId="14">
    <w:abstractNumId w:val="8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7CA"/>
    <w:rsid w:val="000042E0"/>
    <w:rsid w:val="000169FF"/>
    <w:rsid w:val="00032AFD"/>
    <w:rsid w:val="0004572E"/>
    <w:rsid w:val="00060362"/>
    <w:rsid w:val="00064647"/>
    <w:rsid w:val="00084EF8"/>
    <w:rsid w:val="00085476"/>
    <w:rsid w:val="00094AB6"/>
    <w:rsid w:val="000A632C"/>
    <w:rsid w:val="000C1C47"/>
    <w:rsid w:val="000C2C1E"/>
    <w:rsid w:val="000C4C5D"/>
    <w:rsid w:val="000C68E4"/>
    <w:rsid w:val="000D0164"/>
    <w:rsid w:val="000E0F5C"/>
    <w:rsid w:val="000F21DF"/>
    <w:rsid w:val="001079AB"/>
    <w:rsid w:val="00113776"/>
    <w:rsid w:val="00114B49"/>
    <w:rsid w:val="00116E7C"/>
    <w:rsid w:val="00121965"/>
    <w:rsid w:val="00124D8A"/>
    <w:rsid w:val="00126F6C"/>
    <w:rsid w:val="00147CDD"/>
    <w:rsid w:val="00157008"/>
    <w:rsid w:val="001807EF"/>
    <w:rsid w:val="001A2405"/>
    <w:rsid w:val="001B0DFB"/>
    <w:rsid w:val="001B123C"/>
    <w:rsid w:val="001C2C73"/>
    <w:rsid w:val="001C31BE"/>
    <w:rsid w:val="001C3D84"/>
    <w:rsid w:val="001F203F"/>
    <w:rsid w:val="001F4380"/>
    <w:rsid w:val="00201C22"/>
    <w:rsid w:val="00205A18"/>
    <w:rsid w:val="002336A1"/>
    <w:rsid w:val="00244EF1"/>
    <w:rsid w:val="00261B45"/>
    <w:rsid w:val="00265329"/>
    <w:rsid w:val="00275EF9"/>
    <w:rsid w:val="002A2F3D"/>
    <w:rsid w:val="002B3BA9"/>
    <w:rsid w:val="002C02D2"/>
    <w:rsid w:val="002D1253"/>
    <w:rsid w:val="002E3976"/>
    <w:rsid w:val="002E5791"/>
    <w:rsid w:val="002F5E0A"/>
    <w:rsid w:val="00302F47"/>
    <w:rsid w:val="0033480F"/>
    <w:rsid w:val="0034638E"/>
    <w:rsid w:val="003635BC"/>
    <w:rsid w:val="00367794"/>
    <w:rsid w:val="00376C41"/>
    <w:rsid w:val="003940D9"/>
    <w:rsid w:val="003C04A3"/>
    <w:rsid w:val="003C3558"/>
    <w:rsid w:val="003C751E"/>
    <w:rsid w:val="003D17BD"/>
    <w:rsid w:val="003D33A9"/>
    <w:rsid w:val="003D5553"/>
    <w:rsid w:val="003E4623"/>
    <w:rsid w:val="003E5105"/>
    <w:rsid w:val="003F0DBB"/>
    <w:rsid w:val="00404636"/>
    <w:rsid w:val="00413659"/>
    <w:rsid w:val="00415DB0"/>
    <w:rsid w:val="00421DD3"/>
    <w:rsid w:val="00425F65"/>
    <w:rsid w:val="00433F4C"/>
    <w:rsid w:val="00434080"/>
    <w:rsid w:val="004428BF"/>
    <w:rsid w:val="00444863"/>
    <w:rsid w:val="0045136E"/>
    <w:rsid w:val="00462B55"/>
    <w:rsid w:val="004729BB"/>
    <w:rsid w:val="004741E6"/>
    <w:rsid w:val="00475813"/>
    <w:rsid w:val="004949B2"/>
    <w:rsid w:val="004951F0"/>
    <w:rsid w:val="004B285B"/>
    <w:rsid w:val="004C5C83"/>
    <w:rsid w:val="004D3E46"/>
    <w:rsid w:val="004E2D4D"/>
    <w:rsid w:val="004F7796"/>
    <w:rsid w:val="005101EB"/>
    <w:rsid w:val="0051129F"/>
    <w:rsid w:val="00514797"/>
    <w:rsid w:val="00521DF7"/>
    <w:rsid w:val="0053228F"/>
    <w:rsid w:val="00543DF7"/>
    <w:rsid w:val="00544658"/>
    <w:rsid w:val="005503EC"/>
    <w:rsid w:val="0056491A"/>
    <w:rsid w:val="00597EB2"/>
    <w:rsid w:val="005B5E87"/>
    <w:rsid w:val="005D5C22"/>
    <w:rsid w:val="005D6D9E"/>
    <w:rsid w:val="005E62EC"/>
    <w:rsid w:val="005E7B99"/>
    <w:rsid w:val="00605D3E"/>
    <w:rsid w:val="00616811"/>
    <w:rsid w:val="00624EC9"/>
    <w:rsid w:val="0063539D"/>
    <w:rsid w:val="0064565D"/>
    <w:rsid w:val="00664632"/>
    <w:rsid w:val="0067251B"/>
    <w:rsid w:val="0068038F"/>
    <w:rsid w:val="00684ABB"/>
    <w:rsid w:val="0068659D"/>
    <w:rsid w:val="006965C8"/>
    <w:rsid w:val="006A53B6"/>
    <w:rsid w:val="006B2ABC"/>
    <w:rsid w:val="006C7FEC"/>
    <w:rsid w:val="006D1C67"/>
    <w:rsid w:val="006D239F"/>
    <w:rsid w:val="006D4DAC"/>
    <w:rsid w:val="006D7285"/>
    <w:rsid w:val="006E3359"/>
    <w:rsid w:val="006F05A8"/>
    <w:rsid w:val="007013EA"/>
    <w:rsid w:val="007300E2"/>
    <w:rsid w:val="007510D8"/>
    <w:rsid w:val="00764939"/>
    <w:rsid w:val="007650E5"/>
    <w:rsid w:val="00770BAE"/>
    <w:rsid w:val="00781F01"/>
    <w:rsid w:val="00785185"/>
    <w:rsid w:val="007A2E57"/>
    <w:rsid w:val="007A36C5"/>
    <w:rsid w:val="007B4B89"/>
    <w:rsid w:val="007D58B4"/>
    <w:rsid w:val="007E5011"/>
    <w:rsid w:val="00803461"/>
    <w:rsid w:val="00833110"/>
    <w:rsid w:val="00853FD7"/>
    <w:rsid w:val="0086250D"/>
    <w:rsid w:val="00880541"/>
    <w:rsid w:val="008A641F"/>
    <w:rsid w:val="008B29A0"/>
    <w:rsid w:val="008B3CBC"/>
    <w:rsid w:val="008B519E"/>
    <w:rsid w:val="008B5E25"/>
    <w:rsid w:val="008C5A0D"/>
    <w:rsid w:val="008C71BC"/>
    <w:rsid w:val="008F24E3"/>
    <w:rsid w:val="00905EC1"/>
    <w:rsid w:val="00905F79"/>
    <w:rsid w:val="0091247D"/>
    <w:rsid w:val="00923443"/>
    <w:rsid w:val="00937BF9"/>
    <w:rsid w:val="00944E75"/>
    <w:rsid w:val="009506D2"/>
    <w:rsid w:val="0095670F"/>
    <w:rsid w:val="009615EB"/>
    <w:rsid w:val="00970BCD"/>
    <w:rsid w:val="00970FA0"/>
    <w:rsid w:val="00977416"/>
    <w:rsid w:val="009A3AF0"/>
    <w:rsid w:val="009B4561"/>
    <w:rsid w:val="009C0413"/>
    <w:rsid w:val="009C70F0"/>
    <w:rsid w:val="009C72C3"/>
    <w:rsid w:val="009D12B8"/>
    <w:rsid w:val="00A04340"/>
    <w:rsid w:val="00A12237"/>
    <w:rsid w:val="00A3480D"/>
    <w:rsid w:val="00A37088"/>
    <w:rsid w:val="00A72F23"/>
    <w:rsid w:val="00A9321E"/>
    <w:rsid w:val="00AA1A14"/>
    <w:rsid w:val="00AA709F"/>
    <w:rsid w:val="00AC37FA"/>
    <w:rsid w:val="00AD726A"/>
    <w:rsid w:val="00AD79F3"/>
    <w:rsid w:val="00B0059B"/>
    <w:rsid w:val="00B0256B"/>
    <w:rsid w:val="00B23FE7"/>
    <w:rsid w:val="00B25C43"/>
    <w:rsid w:val="00B266D2"/>
    <w:rsid w:val="00B342E8"/>
    <w:rsid w:val="00B345C0"/>
    <w:rsid w:val="00B4249A"/>
    <w:rsid w:val="00B431B1"/>
    <w:rsid w:val="00B50BA6"/>
    <w:rsid w:val="00B601B9"/>
    <w:rsid w:val="00B961A6"/>
    <w:rsid w:val="00B97095"/>
    <w:rsid w:val="00BA1747"/>
    <w:rsid w:val="00BB77C7"/>
    <w:rsid w:val="00BC50D9"/>
    <w:rsid w:val="00BE6CEA"/>
    <w:rsid w:val="00BF32C1"/>
    <w:rsid w:val="00BF46B4"/>
    <w:rsid w:val="00C10806"/>
    <w:rsid w:val="00C15B18"/>
    <w:rsid w:val="00C219E6"/>
    <w:rsid w:val="00C23CD9"/>
    <w:rsid w:val="00C266C5"/>
    <w:rsid w:val="00C360A3"/>
    <w:rsid w:val="00C375E4"/>
    <w:rsid w:val="00C42B56"/>
    <w:rsid w:val="00C6520D"/>
    <w:rsid w:val="00C669CD"/>
    <w:rsid w:val="00C85CD1"/>
    <w:rsid w:val="00C86C89"/>
    <w:rsid w:val="00CB0A22"/>
    <w:rsid w:val="00CB11BA"/>
    <w:rsid w:val="00CB1E14"/>
    <w:rsid w:val="00CB37B0"/>
    <w:rsid w:val="00CB77AE"/>
    <w:rsid w:val="00CD7632"/>
    <w:rsid w:val="00CE1015"/>
    <w:rsid w:val="00CE4BB9"/>
    <w:rsid w:val="00CE52CD"/>
    <w:rsid w:val="00CF580D"/>
    <w:rsid w:val="00D07135"/>
    <w:rsid w:val="00D10465"/>
    <w:rsid w:val="00D22EA0"/>
    <w:rsid w:val="00D2399F"/>
    <w:rsid w:val="00D43B01"/>
    <w:rsid w:val="00D43E95"/>
    <w:rsid w:val="00D468C0"/>
    <w:rsid w:val="00D51B35"/>
    <w:rsid w:val="00D51F49"/>
    <w:rsid w:val="00D52430"/>
    <w:rsid w:val="00D525FB"/>
    <w:rsid w:val="00D710AC"/>
    <w:rsid w:val="00D74518"/>
    <w:rsid w:val="00DA15F5"/>
    <w:rsid w:val="00DA404B"/>
    <w:rsid w:val="00DA4E65"/>
    <w:rsid w:val="00DB0E40"/>
    <w:rsid w:val="00DC55E9"/>
    <w:rsid w:val="00DE1FAF"/>
    <w:rsid w:val="00DF5ADB"/>
    <w:rsid w:val="00E16822"/>
    <w:rsid w:val="00E17365"/>
    <w:rsid w:val="00E219E1"/>
    <w:rsid w:val="00E73DDF"/>
    <w:rsid w:val="00E76751"/>
    <w:rsid w:val="00E8109B"/>
    <w:rsid w:val="00E83F8F"/>
    <w:rsid w:val="00EB56D1"/>
    <w:rsid w:val="00ED418C"/>
    <w:rsid w:val="00ED65DC"/>
    <w:rsid w:val="00ED77CA"/>
    <w:rsid w:val="00EE0D6B"/>
    <w:rsid w:val="00EE535B"/>
    <w:rsid w:val="00EF162F"/>
    <w:rsid w:val="00EF3CCC"/>
    <w:rsid w:val="00F10122"/>
    <w:rsid w:val="00F15740"/>
    <w:rsid w:val="00F233C5"/>
    <w:rsid w:val="00F31F5D"/>
    <w:rsid w:val="00F42240"/>
    <w:rsid w:val="00F50296"/>
    <w:rsid w:val="00F60A94"/>
    <w:rsid w:val="00F7149E"/>
    <w:rsid w:val="00F81C3F"/>
    <w:rsid w:val="00FA484F"/>
    <w:rsid w:val="00FB1D14"/>
    <w:rsid w:val="00FB4786"/>
    <w:rsid w:val="00FB69FA"/>
    <w:rsid w:val="00FE1A26"/>
    <w:rsid w:val="00FE70B5"/>
    <w:rsid w:val="00FE79C6"/>
    <w:rsid w:val="00FF0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32D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4080"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Default">
    <w:name w:val="Default"/>
    <w:rsid w:val="00B0059B"/>
    <w:pPr>
      <w:autoSpaceDE w:val="0"/>
      <w:adjustRightInd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4080"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Default">
    <w:name w:val="Default"/>
    <w:rsid w:val="00B0059B"/>
    <w:pPr>
      <w:autoSpaceDE w:val="0"/>
      <w:adjustRightInd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FB4C58-E319-4AB9-A182-E8DFBE312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379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Danuza Daudt</cp:lastModifiedBy>
  <cp:revision>6</cp:revision>
  <cp:lastPrinted>2023-07-17T14:38:00Z</cp:lastPrinted>
  <dcterms:created xsi:type="dcterms:W3CDTF">2023-07-17T14:03:00Z</dcterms:created>
  <dcterms:modified xsi:type="dcterms:W3CDTF">2023-07-17T14:43:00Z</dcterms:modified>
</cp:coreProperties>
</file>