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03126" w14:textId="7A8A683A" w:rsidR="00F01526" w:rsidRPr="00FF1CAB" w:rsidRDefault="00F01526" w:rsidP="00F01526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Y="223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7538"/>
      </w:tblGrid>
      <w:tr w:rsidR="00FF1CAB" w:rsidRPr="00FF1CAB" w14:paraId="1FB3DAAD" w14:textId="77777777" w:rsidTr="001419DB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796F1CD" w14:textId="77777777" w:rsidR="00B63DBD" w:rsidRPr="00FF1CAB" w:rsidRDefault="00B63DBD" w:rsidP="00B63DB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F1CAB">
              <w:rPr>
                <w:rFonts w:asciiTheme="minorHAnsi" w:hAnsiTheme="minorHAnsi" w:cstheme="minorHAnsi"/>
              </w:rPr>
              <w:t xml:space="preserve">PROTOCOLO </w:t>
            </w:r>
          </w:p>
        </w:tc>
        <w:tc>
          <w:tcPr>
            <w:tcW w:w="753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4C6F50D" w14:textId="77777777" w:rsidR="00B63DBD" w:rsidRPr="00FF1CAB" w:rsidRDefault="00B63DBD" w:rsidP="00B63DB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F1CAB">
              <w:rPr>
                <w:rFonts w:asciiTheme="minorHAnsi" w:hAnsiTheme="minorHAnsi" w:cstheme="minorHAnsi"/>
              </w:rPr>
              <w:t>1646035/2022</w:t>
            </w:r>
          </w:p>
        </w:tc>
      </w:tr>
      <w:tr w:rsidR="00FF1CAB" w:rsidRPr="00FF1CAB" w14:paraId="5C2392E5" w14:textId="77777777" w:rsidTr="001419DB">
        <w:trPr>
          <w:trHeight w:hRule="exact" w:val="712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1D8E85A" w14:textId="77777777" w:rsidR="00B63DBD" w:rsidRPr="00FF1CAB" w:rsidRDefault="00B63DBD" w:rsidP="00B63DB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F1CA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3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956A5CE" w14:textId="77777777" w:rsidR="00B63DBD" w:rsidRPr="00FF1CAB" w:rsidRDefault="00B63DBD" w:rsidP="00B63DB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FF1CAB">
              <w:rPr>
                <w:rFonts w:asciiTheme="minorHAnsi" w:hAnsiTheme="minorHAnsi" w:cstheme="minorBidi"/>
              </w:rPr>
              <w:t>Serviços Técnicos Especializados, atendendo a Deliberação Plenária DPO/RS Nº 1551/2022</w:t>
            </w:r>
          </w:p>
        </w:tc>
      </w:tr>
      <w:tr w:rsidR="00FF1CAB" w:rsidRPr="00FF1CAB" w14:paraId="078EBFF3" w14:textId="77777777" w:rsidTr="001419DB">
        <w:trPr>
          <w:trHeight w:hRule="exact" w:val="336"/>
        </w:trPr>
        <w:tc>
          <w:tcPr>
            <w:tcW w:w="9356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</w:tcPr>
          <w:p w14:paraId="5BC74AD5" w14:textId="507F355A" w:rsidR="00B63DBD" w:rsidRPr="00FF1CAB" w:rsidRDefault="00B63DBD" w:rsidP="00B63DBD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</w:rPr>
            </w:pPr>
            <w:r w:rsidRPr="00FF1CAB">
              <w:rPr>
                <w:rFonts w:asciiTheme="minorHAnsi" w:hAnsiTheme="minorHAnsi" w:cstheme="minorBidi"/>
                <w:b/>
                <w:bCs/>
              </w:rPr>
              <w:t xml:space="preserve">DELIBERAÇÃO </w:t>
            </w:r>
            <w:r w:rsidR="00BD26CB" w:rsidRPr="00FF1CAB">
              <w:rPr>
                <w:rFonts w:asciiTheme="minorHAnsi" w:hAnsiTheme="minorHAnsi" w:cstheme="minorBidi"/>
                <w:b/>
                <w:bCs/>
              </w:rPr>
              <w:t>0</w:t>
            </w:r>
            <w:r w:rsidR="00BD26CB">
              <w:rPr>
                <w:rFonts w:asciiTheme="minorHAnsi" w:hAnsiTheme="minorHAnsi" w:cstheme="minorBidi"/>
                <w:b/>
                <w:bCs/>
              </w:rPr>
              <w:t>3</w:t>
            </w:r>
            <w:r w:rsidR="00BD26CB" w:rsidRPr="00FF1CAB">
              <w:rPr>
                <w:rFonts w:asciiTheme="minorHAnsi" w:hAnsiTheme="minorHAnsi" w:cstheme="minorBidi"/>
                <w:b/>
                <w:bCs/>
              </w:rPr>
              <w:t>2</w:t>
            </w:r>
            <w:r w:rsidR="00BD26CB">
              <w:rPr>
                <w:rFonts w:asciiTheme="minorHAnsi" w:hAnsiTheme="minorHAnsi" w:cstheme="minorBidi"/>
                <w:b/>
                <w:bCs/>
              </w:rPr>
              <w:t>-</w:t>
            </w:r>
            <w:r w:rsidR="00BD26CB" w:rsidRPr="00FF1CAB">
              <w:rPr>
                <w:rFonts w:asciiTheme="minorHAnsi" w:hAnsiTheme="minorHAnsi" w:cstheme="minorBidi"/>
                <w:b/>
                <w:bCs/>
              </w:rPr>
              <w:t xml:space="preserve">2023 </w:t>
            </w:r>
            <w:r w:rsidR="00BD26CB">
              <w:rPr>
                <w:rFonts w:asciiTheme="minorHAnsi" w:hAnsiTheme="minorHAnsi" w:cstheme="minorBidi"/>
                <w:b/>
                <w:bCs/>
              </w:rPr>
              <w:t>- CEF-CAU/RS</w:t>
            </w:r>
            <w:r w:rsidRPr="00FF1CA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</w:tbl>
    <w:p w14:paraId="70525057" w14:textId="77777777" w:rsidR="00BD26CB" w:rsidRDefault="00BD26CB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BD26CB">
        <w:rPr>
          <w:rFonts w:asciiTheme="minorHAnsi" w:hAnsiTheme="minorHAnsi" w:cstheme="minorBidi"/>
        </w:rPr>
        <w:t>A COMISSÃO DE ENSINO E FORMAÇÃO – CEF-CAU/RS, reunida ordinariamente na Sede do CAU/RS em Porto Alegre, no dia 11 de abril de 2023, no uso das competências que lhe conferem o artigo 2º, inciso III, alínea ‘b’, da Resolução nº 30 do CAU/BR, que dispõe sobre os atos administrativos de caráter decisório, após análise do assunto em epígrafe; e</w:t>
      </w:r>
    </w:p>
    <w:p w14:paraId="72D0D82C" w14:textId="77777777" w:rsidR="00BD26CB" w:rsidRDefault="00BD26CB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3AE3B51E" w14:textId="20E1002F" w:rsidR="00F01526" w:rsidRPr="00FF1CAB" w:rsidRDefault="00F01526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Considerando a DELIBERAÇÃO PLENÁRIA DPO/RS Nº 1551/2022, a qual “homologa entendimento do CAU/RS quanto às atividades de arquitetura e urbanismo que têm natureza de serviço técnico especializado e dá outras providências” e deliberou por:</w:t>
      </w:r>
    </w:p>
    <w:p w14:paraId="4CA80A3A" w14:textId="77777777" w:rsidR="00F01526" w:rsidRPr="00FF1CAB" w:rsidRDefault="00F01526" w:rsidP="00F01526">
      <w:pPr>
        <w:tabs>
          <w:tab w:val="left" w:pos="1418"/>
        </w:tabs>
        <w:ind w:left="2268"/>
        <w:jc w:val="both"/>
        <w:rPr>
          <w:rFonts w:asciiTheme="minorHAnsi" w:hAnsiTheme="minorHAnsi" w:cstheme="minorBidi"/>
          <w:sz w:val="22"/>
          <w:szCs w:val="22"/>
        </w:rPr>
      </w:pPr>
      <w:r w:rsidRPr="00FF1CAB">
        <w:rPr>
          <w:rFonts w:asciiTheme="minorHAnsi" w:hAnsiTheme="minorHAnsi" w:cstheme="minorBidi"/>
          <w:sz w:val="22"/>
          <w:szCs w:val="22"/>
        </w:rPr>
        <w:t>(...)</w:t>
      </w:r>
    </w:p>
    <w:p w14:paraId="659D341A" w14:textId="3C15258A" w:rsidR="00F01526" w:rsidRPr="00FF1CAB" w:rsidRDefault="00F01526" w:rsidP="00F01526">
      <w:pPr>
        <w:tabs>
          <w:tab w:val="left" w:pos="1418"/>
        </w:tabs>
        <w:ind w:left="2268"/>
        <w:jc w:val="both"/>
        <w:rPr>
          <w:rFonts w:asciiTheme="minorHAnsi" w:hAnsiTheme="minorHAnsi" w:cstheme="minorBidi"/>
          <w:sz w:val="22"/>
          <w:szCs w:val="22"/>
        </w:rPr>
      </w:pPr>
      <w:r w:rsidRPr="00FF1CAB">
        <w:rPr>
          <w:rFonts w:asciiTheme="minorHAnsi" w:hAnsiTheme="minorHAnsi" w:cstheme="minorBidi"/>
          <w:sz w:val="22"/>
          <w:szCs w:val="22"/>
        </w:rPr>
        <w:t>2. Determinar que as comissões competentes (CEP e CEF) deverão designar um(a) relator(a) cada para conduzir o trabalho junto às referidas comissões;</w:t>
      </w:r>
    </w:p>
    <w:p w14:paraId="5AE4ABE6" w14:textId="26E28DE4" w:rsidR="00F01526" w:rsidRPr="00FF1CAB" w:rsidRDefault="00F01526" w:rsidP="00F01526">
      <w:pPr>
        <w:tabs>
          <w:tab w:val="left" w:pos="1418"/>
        </w:tabs>
        <w:ind w:left="2268"/>
        <w:jc w:val="both"/>
        <w:rPr>
          <w:rFonts w:asciiTheme="minorHAnsi" w:hAnsiTheme="minorHAnsi" w:cstheme="minorBidi"/>
          <w:sz w:val="22"/>
          <w:szCs w:val="22"/>
        </w:rPr>
      </w:pPr>
      <w:r w:rsidRPr="00FF1CAB">
        <w:rPr>
          <w:rFonts w:asciiTheme="minorHAnsi" w:hAnsiTheme="minorHAnsi" w:cstheme="minorBidi"/>
          <w:sz w:val="22"/>
          <w:szCs w:val="22"/>
        </w:rPr>
        <w:t>(...)</w:t>
      </w:r>
    </w:p>
    <w:p w14:paraId="5C6A3580" w14:textId="77777777" w:rsidR="00F01526" w:rsidRPr="00FF1CAB" w:rsidRDefault="00F01526" w:rsidP="00F01526">
      <w:pPr>
        <w:tabs>
          <w:tab w:val="left" w:pos="1418"/>
        </w:tabs>
        <w:ind w:left="2268"/>
        <w:jc w:val="both"/>
        <w:rPr>
          <w:rFonts w:asciiTheme="minorHAnsi" w:hAnsiTheme="minorHAnsi" w:cstheme="minorBidi"/>
          <w:sz w:val="22"/>
          <w:szCs w:val="22"/>
        </w:rPr>
      </w:pPr>
    </w:p>
    <w:p w14:paraId="11A38A52" w14:textId="6FE967F1" w:rsidR="00F01526" w:rsidRPr="00FF1CAB" w:rsidRDefault="00F01526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 xml:space="preserve">Considerando </w:t>
      </w:r>
      <w:r w:rsidR="0054238A" w:rsidRPr="00FF1CAB">
        <w:rPr>
          <w:rFonts w:asciiTheme="minorHAnsi" w:hAnsiTheme="minorHAnsi" w:cstheme="minorBidi"/>
        </w:rPr>
        <w:t>a realização d</w:t>
      </w:r>
      <w:r w:rsidR="0026286D" w:rsidRPr="00FF1CAB">
        <w:rPr>
          <w:rFonts w:asciiTheme="minorHAnsi" w:hAnsiTheme="minorHAnsi" w:cstheme="minorBidi"/>
        </w:rPr>
        <w:t>a</w:t>
      </w:r>
      <w:r w:rsidR="0054238A" w:rsidRPr="00FF1CAB">
        <w:rPr>
          <w:rFonts w:asciiTheme="minorHAnsi" w:hAnsiTheme="minorHAnsi" w:cstheme="minorBidi"/>
        </w:rPr>
        <w:t xml:space="preserve"> reunião conjunta entre </w:t>
      </w:r>
      <w:r w:rsidR="00431CED" w:rsidRPr="00FF1CAB">
        <w:rPr>
          <w:rFonts w:asciiTheme="minorHAnsi" w:hAnsiTheme="minorHAnsi" w:cstheme="minorBidi"/>
        </w:rPr>
        <w:t xml:space="preserve">a </w:t>
      </w:r>
      <w:r w:rsidRPr="00FF1CAB">
        <w:rPr>
          <w:rFonts w:asciiTheme="minorHAnsi" w:hAnsiTheme="minorHAnsi" w:cstheme="minorBidi"/>
        </w:rPr>
        <w:t>Comiss</w:t>
      </w:r>
      <w:r w:rsidR="00431CED" w:rsidRPr="00FF1CAB">
        <w:rPr>
          <w:rFonts w:asciiTheme="minorHAnsi" w:hAnsiTheme="minorHAnsi" w:cstheme="minorBidi"/>
        </w:rPr>
        <w:t>ão</w:t>
      </w:r>
      <w:r w:rsidRPr="00FF1CAB">
        <w:rPr>
          <w:rFonts w:asciiTheme="minorHAnsi" w:hAnsiTheme="minorHAnsi" w:cstheme="minorBidi"/>
        </w:rPr>
        <w:t xml:space="preserve"> de Exercício Profissional </w:t>
      </w:r>
      <w:r w:rsidR="0054238A" w:rsidRPr="00FF1CAB">
        <w:rPr>
          <w:rFonts w:asciiTheme="minorHAnsi" w:hAnsiTheme="minorHAnsi" w:cstheme="minorBidi"/>
        </w:rPr>
        <w:t xml:space="preserve">(CEP-CAU/RS) </w:t>
      </w:r>
      <w:r w:rsidRPr="00FF1CAB">
        <w:rPr>
          <w:rFonts w:asciiTheme="minorHAnsi" w:hAnsiTheme="minorHAnsi" w:cstheme="minorBidi"/>
        </w:rPr>
        <w:t xml:space="preserve">e </w:t>
      </w:r>
      <w:r w:rsidR="00431CED" w:rsidRPr="00FF1CAB">
        <w:rPr>
          <w:rFonts w:asciiTheme="minorHAnsi" w:hAnsiTheme="minorHAnsi" w:cstheme="minorBidi"/>
        </w:rPr>
        <w:t xml:space="preserve">Comissão </w:t>
      </w:r>
      <w:r w:rsidRPr="00FF1CAB">
        <w:rPr>
          <w:rFonts w:asciiTheme="minorHAnsi" w:hAnsiTheme="minorHAnsi" w:cstheme="minorBidi"/>
        </w:rPr>
        <w:t xml:space="preserve">de Ensino e Formação </w:t>
      </w:r>
      <w:r w:rsidR="00431CED" w:rsidRPr="00FF1CAB">
        <w:rPr>
          <w:rFonts w:asciiTheme="minorHAnsi" w:hAnsiTheme="minorHAnsi" w:cstheme="minorBidi"/>
        </w:rPr>
        <w:t xml:space="preserve">(CEF-CAU/RS), na 35ª Reunião Extraordinária da CEF-CAU/RS, na qual foi </w:t>
      </w:r>
      <w:r w:rsidRPr="00FF1CAB">
        <w:rPr>
          <w:rFonts w:asciiTheme="minorHAnsi" w:hAnsiTheme="minorHAnsi" w:cstheme="minorBidi"/>
        </w:rPr>
        <w:t>inicia</w:t>
      </w:r>
      <w:r w:rsidR="00431CED" w:rsidRPr="00FF1CAB">
        <w:rPr>
          <w:rFonts w:asciiTheme="minorHAnsi" w:hAnsiTheme="minorHAnsi" w:cstheme="minorBidi"/>
        </w:rPr>
        <w:t>do</w:t>
      </w:r>
      <w:r w:rsidRPr="00FF1CAB">
        <w:rPr>
          <w:rFonts w:asciiTheme="minorHAnsi" w:hAnsiTheme="minorHAnsi" w:cstheme="minorBidi"/>
        </w:rPr>
        <w:t xml:space="preserve"> amplo debate</w:t>
      </w:r>
      <w:r w:rsidR="0026286D" w:rsidRPr="00FF1CAB">
        <w:rPr>
          <w:rFonts w:asciiTheme="minorHAnsi" w:hAnsiTheme="minorHAnsi" w:cstheme="minorBidi"/>
        </w:rPr>
        <w:t xml:space="preserve"> sobre o assunto supracitado</w:t>
      </w:r>
      <w:r w:rsidR="0053781E" w:rsidRPr="00FF1CAB">
        <w:rPr>
          <w:rFonts w:asciiTheme="minorHAnsi" w:hAnsiTheme="minorHAnsi" w:cstheme="minorBidi"/>
        </w:rPr>
        <w:t>,</w:t>
      </w:r>
      <w:r w:rsidR="00431CED" w:rsidRPr="00FF1CAB">
        <w:rPr>
          <w:rFonts w:asciiTheme="minorHAnsi" w:hAnsiTheme="minorHAnsi" w:cstheme="minorBidi"/>
        </w:rPr>
        <w:t xml:space="preserve"> e que</w:t>
      </w:r>
      <w:r w:rsidR="00C31482" w:rsidRPr="00FF1CAB">
        <w:rPr>
          <w:rFonts w:asciiTheme="minorHAnsi" w:hAnsiTheme="minorHAnsi" w:cstheme="minorBidi"/>
        </w:rPr>
        <w:t xml:space="preserve"> decidiu por </w:t>
      </w:r>
      <w:r w:rsidR="00C31482" w:rsidRPr="00FF1CAB">
        <w:rPr>
          <w:rFonts w:asciiTheme="minorHAnsi" w:eastAsiaTheme="minorHAnsi" w:hAnsiTheme="minorHAnsi" w:cstheme="minorBidi"/>
        </w:rPr>
        <w:t xml:space="preserve">designar como relatores a Conselheira Andréa Larruscahim Hamilton Ilha e o </w:t>
      </w:r>
      <w:r w:rsidR="00431CED" w:rsidRPr="00FF1CAB">
        <w:rPr>
          <w:rFonts w:asciiTheme="minorHAnsi" w:eastAsiaTheme="minorHAnsi" w:hAnsiTheme="minorHAnsi" w:cstheme="minorBidi"/>
        </w:rPr>
        <w:t>C</w:t>
      </w:r>
      <w:r w:rsidR="00C31482" w:rsidRPr="00FF1CAB">
        <w:rPr>
          <w:rFonts w:asciiTheme="minorHAnsi" w:eastAsiaTheme="minorHAnsi" w:hAnsiTheme="minorHAnsi" w:cstheme="minorBidi"/>
        </w:rPr>
        <w:t>onselheiro Rinaldo Ferreira Barbosa</w:t>
      </w:r>
      <w:r w:rsidR="00C31482" w:rsidRPr="00FF1CAB">
        <w:rPr>
          <w:rFonts w:asciiTheme="minorHAnsi" w:hAnsiTheme="minorHAnsi" w:cstheme="minorBidi"/>
        </w:rPr>
        <w:t>,</w:t>
      </w:r>
      <w:r w:rsidR="00C31482" w:rsidRPr="00FF1CAB">
        <w:rPr>
          <w:rFonts w:asciiTheme="minorHAnsi" w:eastAsiaTheme="minorHAnsi" w:hAnsiTheme="minorHAnsi" w:cstheme="minorBidi"/>
        </w:rPr>
        <w:t xml:space="preserve"> </w:t>
      </w:r>
      <w:r w:rsidR="00431CED" w:rsidRPr="00FF1CAB">
        <w:rPr>
          <w:rFonts w:asciiTheme="minorHAnsi" w:eastAsiaTheme="minorHAnsi" w:hAnsiTheme="minorHAnsi" w:cstheme="minorBidi"/>
        </w:rPr>
        <w:t xml:space="preserve">para </w:t>
      </w:r>
      <w:r w:rsidR="00C31482" w:rsidRPr="00FF1CAB">
        <w:rPr>
          <w:rFonts w:asciiTheme="minorHAnsi" w:eastAsiaTheme="minorHAnsi" w:hAnsiTheme="minorHAnsi" w:cstheme="minorBidi"/>
        </w:rPr>
        <w:t>apresenta</w:t>
      </w:r>
      <w:r w:rsidR="00431CED" w:rsidRPr="00FF1CAB">
        <w:rPr>
          <w:rFonts w:asciiTheme="minorHAnsi" w:eastAsiaTheme="minorHAnsi" w:hAnsiTheme="minorHAnsi" w:cstheme="minorBidi"/>
        </w:rPr>
        <w:t>ção de</w:t>
      </w:r>
      <w:r w:rsidR="00C31482" w:rsidRPr="00FF1CAB">
        <w:rPr>
          <w:rFonts w:asciiTheme="minorHAnsi" w:eastAsiaTheme="minorHAnsi" w:hAnsiTheme="minorHAnsi" w:cstheme="minorBidi"/>
        </w:rPr>
        <w:t xml:space="preserve"> relatório e voto fundamentado</w:t>
      </w:r>
      <w:r w:rsidR="00431CED" w:rsidRPr="00FF1CAB">
        <w:rPr>
          <w:rFonts w:asciiTheme="minorHAnsi" w:eastAsiaTheme="minorHAnsi" w:hAnsiTheme="minorHAnsi" w:cstheme="minorBidi"/>
        </w:rPr>
        <w:t>,</w:t>
      </w:r>
      <w:r w:rsidR="00C31482" w:rsidRPr="00FF1CAB">
        <w:rPr>
          <w:rFonts w:asciiTheme="minorHAnsi" w:eastAsiaTheme="minorHAnsi" w:hAnsiTheme="minorHAnsi" w:cstheme="minorBidi"/>
        </w:rPr>
        <w:t xml:space="preserve"> nos termos do disposto no art. 25, inciso XIV, do Regimento Interno do CAU/RS</w:t>
      </w:r>
      <w:r w:rsidRPr="00FF1CAB">
        <w:rPr>
          <w:rFonts w:asciiTheme="minorHAnsi" w:hAnsiTheme="minorHAnsi" w:cstheme="minorBidi"/>
        </w:rPr>
        <w:t>;</w:t>
      </w:r>
    </w:p>
    <w:p w14:paraId="6AF77CCC" w14:textId="733F062A" w:rsidR="00F01526" w:rsidRPr="00FF1CAB" w:rsidRDefault="00F01526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53DC6A53" w14:textId="47FDE937" w:rsidR="00F01526" w:rsidRPr="00FF1CAB" w:rsidRDefault="00F01526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Considerando</w:t>
      </w:r>
      <w:r w:rsidR="00C31482" w:rsidRPr="00FF1CAB">
        <w:rPr>
          <w:rFonts w:asciiTheme="minorHAnsi" w:hAnsiTheme="minorHAnsi" w:cstheme="minorBidi"/>
        </w:rPr>
        <w:t xml:space="preserve"> que, em 28 de fevereiro de 2023, foi realizada reunião conjunta entre CEP-CAU/RS e CEF-CAU/RS, </w:t>
      </w:r>
      <w:r w:rsidR="00C31482" w:rsidRPr="00FF1CAB">
        <w:rPr>
          <w:rFonts w:asciiTheme="minorHAnsi" w:eastAsiaTheme="minorHAnsi" w:hAnsiTheme="minorHAnsi" w:cstheme="minorBidi"/>
        </w:rPr>
        <w:t>na 3</w:t>
      </w:r>
      <w:r w:rsidR="00C31482" w:rsidRPr="00FF1CAB">
        <w:rPr>
          <w:rFonts w:asciiTheme="minorHAnsi" w:hAnsiTheme="minorHAnsi" w:cstheme="minorBidi"/>
        </w:rPr>
        <w:t>3</w:t>
      </w:r>
      <w:r w:rsidR="00C31482" w:rsidRPr="00FF1CAB">
        <w:rPr>
          <w:rFonts w:asciiTheme="minorHAnsi" w:eastAsiaTheme="minorHAnsi" w:hAnsiTheme="minorHAnsi" w:cstheme="minorBidi"/>
        </w:rPr>
        <w:t>ª Reunião Extraordinária da CE</w:t>
      </w:r>
      <w:r w:rsidR="00C31482" w:rsidRPr="00FF1CAB">
        <w:rPr>
          <w:rFonts w:asciiTheme="minorHAnsi" w:hAnsiTheme="minorHAnsi" w:cstheme="minorBidi"/>
        </w:rPr>
        <w:t>P</w:t>
      </w:r>
      <w:r w:rsidR="00C31482" w:rsidRPr="00FF1CAB">
        <w:rPr>
          <w:rFonts w:asciiTheme="minorHAnsi" w:eastAsiaTheme="minorHAnsi" w:hAnsiTheme="minorHAnsi" w:cstheme="minorBidi"/>
        </w:rPr>
        <w:t>-CAU/RS</w:t>
      </w:r>
      <w:r w:rsidRPr="00FF1CAB">
        <w:rPr>
          <w:rFonts w:asciiTheme="minorHAnsi" w:hAnsiTheme="minorHAnsi" w:cstheme="minorBidi"/>
        </w:rPr>
        <w:t>;</w:t>
      </w:r>
    </w:p>
    <w:p w14:paraId="626BE34E" w14:textId="5FFC0B97" w:rsidR="00431CED" w:rsidRPr="00FF1CAB" w:rsidRDefault="00431CED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63557B0B" w14:textId="326DE105" w:rsidR="00431CED" w:rsidRPr="00FF1CAB" w:rsidRDefault="00431CED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 xml:space="preserve">Considerando o entendimento </w:t>
      </w:r>
      <w:r w:rsidR="00640FA4" w:rsidRPr="00FF1CAB">
        <w:rPr>
          <w:rFonts w:asciiTheme="minorHAnsi" w:hAnsiTheme="minorHAnsi" w:cstheme="minorBidi"/>
        </w:rPr>
        <w:t>firmado pelos(a</w:t>
      </w:r>
      <w:r w:rsidR="00C30242" w:rsidRPr="00FF1CAB">
        <w:rPr>
          <w:rFonts w:asciiTheme="minorHAnsi" w:hAnsiTheme="minorHAnsi" w:cstheme="minorBidi"/>
        </w:rPr>
        <w:t>s</w:t>
      </w:r>
      <w:r w:rsidR="00640FA4" w:rsidRPr="00FF1CAB">
        <w:rPr>
          <w:rFonts w:asciiTheme="minorHAnsi" w:hAnsiTheme="minorHAnsi" w:cstheme="minorBidi"/>
        </w:rPr>
        <w:t xml:space="preserve">) </w:t>
      </w:r>
      <w:r w:rsidRPr="00FF1CAB">
        <w:rPr>
          <w:rFonts w:asciiTheme="minorHAnsi" w:hAnsiTheme="minorHAnsi" w:cstheme="minorBidi"/>
        </w:rPr>
        <w:t xml:space="preserve">conselheiros(as) </w:t>
      </w:r>
      <w:r w:rsidR="0053781E" w:rsidRPr="00FF1CAB">
        <w:rPr>
          <w:rFonts w:asciiTheme="minorHAnsi" w:hAnsiTheme="minorHAnsi" w:cstheme="minorBidi"/>
        </w:rPr>
        <w:t xml:space="preserve">nas </w:t>
      </w:r>
      <w:r w:rsidR="003640DD" w:rsidRPr="00FF1CAB">
        <w:rPr>
          <w:rFonts w:asciiTheme="minorHAnsi" w:hAnsiTheme="minorHAnsi" w:cstheme="minorBidi"/>
        </w:rPr>
        <w:t>2 (</w:t>
      </w:r>
      <w:r w:rsidR="0053781E" w:rsidRPr="00FF1CAB">
        <w:rPr>
          <w:rFonts w:asciiTheme="minorHAnsi" w:hAnsiTheme="minorHAnsi" w:cstheme="minorBidi"/>
        </w:rPr>
        <w:t>duas</w:t>
      </w:r>
      <w:r w:rsidR="003640DD" w:rsidRPr="00FF1CAB">
        <w:rPr>
          <w:rFonts w:asciiTheme="minorHAnsi" w:hAnsiTheme="minorHAnsi" w:cstheme="minorBidi"/>
        </w:rPr>
        <w:t>)</w:t>
      </w:r>
      <w:r w:rsidR="0053781E" w:rsidRPr="00FF1CAB">
        <w:rPr>
          <w:rFonts w:asciiTheme="minorHAnsi" w:hAnsiTheme="minorHAnsi" w:cstheme="minorBidi"/>
        </w:rPr>
        <w:t xml:space="preserve"> reuniões </w:t>
      </w:r>
      <w:r w:rsidRPr="00FF1CAB">
        <w:rPr>
          <w:rFonts w:asciiTheme="minorHAnsi" w:hAnsiTheme="minorHAnsi" w:cstheme="minorBidi"/>
        </w:rPr>
        <w:t>de que todas as atividades e atribuições constantes do art. 2º da Lei nº 12</w:t>
      </w:r>
      <w:r w:rsidR="00640FA4" w:rsidRPr="00FF1CAB">
        <w:rPr>
          <w:rFonts w:asciiTheme="minorHAnsi" w:hAnsiTheme="minorHAnsi" w:cstheme="minorBidi"/>
        </w:rPr>
        <w:t>.</w:t>
      </w:r>
      <w:r w:rsidRPr="00FF1CAB">
        <w:rPr>
          <w:rFonts w:asciiTheme="minorHAnsi" w:hAnsiTheme="minorHAnsi" w:cstheme="minorBidi"/>
        </w:rPr>
        <w:t>378/2010, bem como dos art. 2º e 3º da Resolução CAU/BR nº 21/2012, são Serviços Técnicos Especializados de natureza predominantemente intelectual</w:t>
      </w:r>
      <w:r w:rsidR="00974B41" w:rsidRPr="00FF1CAB">
        <w:rPr>
          <w:rFonts w:asciiTheme="minorHAnsi" w:hAnsiTheme="minorHAnsi" w:cstheme="minorBidi"/>
        </w:rPr>
        <w:t xml:space="preserve">, conforme a </w:t>
      </w:r>
      <w:r w:rsidR="00974B41" w:rsidRPr="00FF1CAB">
        <w:rPr>
          <w:rFonts w:ascii="Calibri" w:hAnsi="Calibri" w:cs="Calibri"/>
        </w:rPr>
        <w:t>DELIBERAÇÃO PLENÁRIA DPOBR Nº 0126-07/2022</w:t>
      </w:r>
      <w:r w:rsidRPr="00FF1CAB">
        <w:rPr>
          <w:rFonts w:asciiTheme="minorHAnsi" w:hAnsiTheme="minorHAnsi" w:cstheme="minorBidi"/>
        </w:rPr>
        <w:t>;</w:t>
      </w:r>
    </w:p>
    <w:p w14:paraId="1096A778" w14:textId="0567666F" w:rsidR="00C31482" w:rsidRPr="00FF1CAB" w:rsidRDefault="00C31482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08B8C5F1" w14:textId="567A33C4" w:rsidR="00C106A3" w:rsidRPr="00C106A3" w:rsidRDefault="00431CED" w:rsidP="00C106A3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 xml:space="preserve">Considerando o entendimento </w:t>
      </w:r>
      <w:r w:rsidR="00C106A3" w:rsidRPr="00FF1CAB">
        <w:rPr>
          <w:rFonts w:asciiTheme="minorHAnsi" w:hAnsiTheme="minorHAnsi" w:cstheme="minorBidi"/>
        </w:rPr>
        <w:t xml:space="preserve">de que o documento apresentado </w:t>
      </w:r>
      <w:r w:rsidRPr="00FF1CAB">
        <w:rPr>
          <w:rFonts w:asciiTheme="minorHAnsi" w:hAnsiTheme="minorHAnsi" w:cstheme="minorBidi"/>
        </w:rPr>
        <w:t xml:space="preserve">na reunião de 24 de janeiro de 2023, elaborada pelas Gerências Jurídica e de Fiscalização, </w:t>
      </w:r>
      <w:r w:rsidR="00C106A3">
        <w:rPr>
          <w:rFonts w:asciiTheme="minorHAnsi" w:hAnsiTheme="minorHAnsi" w:cstheme="minorBidi"/>
        </w:rPr>
        <w:t xml:space="preserve">deve ser </w:t>
      </w:r>
      <w:r w:rsidR="00C106A3" w:rsidRPr="00FF1CAB">
        <w:rPr>
          <w:rFonts w:asciiTheme="minorHAnsi" w:hAnsiTheme="minorHAnsi" w:cstheme="minorBidi"/>
        </w:rPr>
        <w:t xml:space="preserve">refeito no sentido de fazer as justificativas de que todos os itens sejam classificados como atividades especializadas no campo da Arquitetura e Urbanismo; </w:t>
      </w:r>
    </w:p>
    <w:p w14:paraId="579CD585" w14:textId="36B8361E" w:rsidR="00431CED" w:rsidRPr="00FF1CAB" w:rsidRDefault="00431CED" w:rsidP="008868CE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5400FED4" w14:textId="7AB3A935" w:rsidR="00431CED" w:rsidRPr="00FF1CAB" w:rsidRDefault="00431CED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Considerando a sugestão</w:t>
      </w:r>
      <w:r w:rsidR="0053781E" w:rsidRPr="00FF1CAB">
        <w:rPr>
          <w:rFonts w:asciiTheme="minorHAnsi" w:hAnsiTheme="minorHAnsi" w:cstheme="minorBidi"/>
        </w:rPr>
        <w:t xml:space="preserve"> dos relatores para que </w:t>
      </w:r>
      <w:r w:rsidRPr="00FF1CAB">
        <w:rPr>
          <w:rFonts w:asciiTheme="minorHAnsi" w:hAnsiTheme="minorHAnsi" w:cstheme="minorBidi"/>
        </w:rPr>
        <w:t>a Gerência de Fiscalização</w:t>
      </w:r>
      <w:r w:rsidR="0053781E" w:rsidRPr="00FF1CAB">
        <w:rPr>
          <w:rFonts w:asciiTheme="minorHAnsi" w:hAnsiTheme="minorHAnsi" w:cstheme="minorBidi"/>
        </w:rPr>
        <w:t>,</w:t>
      </w:r>
      <w:r w:rsidRPr="00FF1CAB">
        <w:rPr>
          <w:rFonts w:asciiTheme="minorHAnsi" w:hAnsiTheme="minorHAnsi" w:cstheme="minorBidi"/>
        </w:rPr>
        <w:t xml:space="preserve"> </w:t>
      </w:r>
      <w:r w:rsidR="00B150D8" w:rsidRPr="00FF1CAB">
        <w:rPr>
          <w:rFonts w:asciiTheme="minorHAnsi" w:hAnsiTheme="minorHAnsi" w:cstheme="minorBidi"/>
        </w:rPr>
        <w:t>ou</w:t>
      </w:r>
      <w:r w:rsidR="0053781E" w:rsidRPr="00FF1CAB">
        <w:rPr>
          <w:rFonts w:asciiTheme="minorHAnsi" w:hAnsiTheme="minorHAnsi" w:cstheme="minorBidi"/>
        </w:rPr>
        <w:t xml:space="preserve"> </w:t>
      </w:r>
      <w:r w:rsidRPr="00FF1CAB">
        <w:rPr>
          <w:rFonts w:asciiTheme="minorHAnsi" w:hAnsiTheme="minorHAnsi" w:cstheme="minorBidi"/>
        </w:rPr>
        <w:t>a assessoria técnica</w:t>
      </w:r>
      <w:r w:rsidR="00546B7A" w:rsidRPr="00FF1CAB">
        <w:rPr>
          <w:rFonts w:asciiTheme="minorHAnsi" w:hAnsiTheme="minorHAnsi" w:cstheme="minorBidi"/>
        </w:rPr>
        <w:t>,</w:t>
      </w:r>
      <w:r w:rsidRPr="00FF1CAB">
        <w:rPr>
          <w:rFonts w:asciiTheme="minorHAnsi" w:hAnsiTheme="minorHAnsi" w:cstheme="minorBidi"/>
        </w:rPr>
        <w:t xml:space="preserve"> </w:t>
      </w:r>
      <w:r w:rsidR="00546B7A" w:rsidRPr="00FF1CAB">
        <w:rPr>
          <w:rFonts w:asciiTheme="minorHAnsi" w:hAnsiTheme="minorHAnsi" w:cstheme="minorBidi"/>
        </w:rPr>
        <w:t xml:space="preserve">ou a assessoria </w:t>
      </w:r>
      <w:r w:rsidRPr="00FF1CAB">
        <w:rPr>
          <w:rFonts w:asciiTheme="minorHAnsi" w:hAnsiTheme="minorHAnsi" w:cstheme="minorBidi"/>
        </w:rPr>
        <w:t>jurídica, a partir das impugnações já realizada pelo CAU/RS, faça um levantamento de quais são as atividades mais abordadas nos editais de pregão</w:t>
      </w:r>
      <w:r w:rsidR="0053781E" w:rsidRPr="00FF1CAB">
        <w:rPr>
          <w:rFonts w:asciiTheme="minorHAnsi" w:hAnsiTheme="minorHAnsi" w:cstheme="minorBidi"/>
        </w:rPr>
        <w:t>;</w:t>
      </w:r>
    </w:p>
    <w:p w14:paraId="4A633682" w14:textId="206C1B95" w:rsidR="0053781E" w:rsidRPr="00FF1CAB" w:rsidRDefault="0053781E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3180783F" w14:textId="0763391D" w:rsidR="0053781E" w:rsidRPr="00FF1CAB" w:rsidRDefault="0053781E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lastRenderedPageBreak/>
        <w:t xml:space="preserve">Considerando a necessidade de estudo de ampliação de quadro interno do CAU/RS </w:t>
      </w:r>
      <w:r w:rsidR="0035618D" w:rsidRPr="00FF1CAB">
        <w:rPr>
          <w:rFonts w:asciiTheme="minorHAnsi" w:hAnsiTheme="minorHAnsi" w:cstheme="minorBidi"/>
        </w:rPr>
        <w:t xml:space="preserve">e </w:t>
      </w:r>
      <w:r w:rsidRPr="00FF1CAB">
        <w:rPr>
          <w:rFonts w:asciiTheme="minorHAnsi" w:hAnsiTheme="minorHAnsi" w:cstheme="minorBidi"/>
        </w:rPr>
        <w:t xml:space="preserve">da viabilidade de contratação de parecerista especializado que trabalhe nas impugnações de pregão, caso a caso, a fim de auxiliar e assessorar o posicionamento final de </w:t>
      </w:r>
      <w:r w:rsidR="00232F5B" w:rsidRPr="00FF1CAB">
        <w:rPr>
          <w:rFonts w:asciiTheme="minorHAnsi" w:hAnsiTheme="minorHAnsi" w:cstheme="minorBidi"/>
        </w:rPr>
        <w:t>G</w:t>
      </w:r>
      <w:r w:rsidRPr="00FF1CAB">
        <w:rPr>
          <w:rFonts w:asciiTheme="minorHAnsi" w:hAnsiTheme="minorHAnsi" w:cstheme="minorBidi"/>
        </w:rPr>
        <w:t xml:space="preserve">rupo de </w:t>
      </w:r>
      <w:r w:rsidR="00232F5B" w:rsidRPr="00FF1CAB">
        <w:rPr>
          <w:rFonts w:asciiTheme="minorHAnsi" w:hAnsiTheme="minorHAnsi" w:cstheme="minorBidi"/>
        </w:rPr>
        <w:t>T</w:t>
      </w:r>
      <w:r w:rsidRPr="00FF1CAB">
        <w:rPr>
          <w:rFonts w:asciiTheme="minorHAnsi" w:hAnsiTheme="minorHAnsi" w:cstheme="minorBidi"/>
        </w:rPr>
        <w:t>rabalho a ser criado, o qual foi proposto pelos relatores no voto fundamentado;</w:t>
      </w:r>
    </w:p>
    <w:p w14:paraId="23E06994" w14:textId="77777777" w:rsidR="00F01526" w:rsidRPr="00FF1CAB" w:rsidRDefault="00F01526" w:rsidP="00F01526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49FE379E" w14:textId="51020CAA" w:rsidR="00F01526" w:rsidRPr="00FF1CAB" w:rsidRDefault="00F01526" w:rsidP="00F01526">
      <w:pPr>
        <w:tabs>
          <w:tab w:val="left" w:pos="1418"/>
        </w:tabs>
        <w:jc w:val="both"/>
        <w:rPr>
          <w:rFonts w:asciiTheme="minorHAnsi" w:hAnsiTheme="minorHAnsi" w:cstheme="minorBidi"/>
          <w:b/>
          <w:bCs/>
        </w:rPr>
      </w:pPr>
      <w:r w:rsidRPr="00FF1CAB">
        <w:rPr>
          <w:rFonts w:asciiTheme="minorHAnsi" w:hAnsiTheme="minorHAnsi" w:cstheme="minorBidi"/>
          <w:b/>
          <w:bCs/>
        </w:rPr>
        <w:t xml:space="preserve">DELIBERA: </w:t>
      </w:r>
    </w:p>
    <w:p w14:paraId="17767549" w14:textId="77777777" w:rsidR="00F01526" w:rsidRPr="00FF1CAB" w:rsidRDefault="00F01526" w:rsidP="00F01526">
      <w:pPr>
        <w:tabs>
          <w:tab w:val="left" w:pos="1418"/>
        </w:tabs>
        <w:jc w:val="both"/>
        <w:rPr>
          <w:rFonts w:asciiTheme="minorHAnsi" w:hAnsiTheme="minorHAnsi" w:cstheme="minorBidi"/>
          <w:b/>
          <w:bCs/>
        </w:rPr>
      </w:pPr>
    </w:p>
    <w:p w14:paraId="06491A9B" w14:textId="758358BA" w:rsidR="00BD26CB" w:rsidRPr="00BD26CB" w:rsidRDefault="00BD26CB" w:rsidP="0053781E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Por </w:t>
      </w:r>
      <w:r w:rsidR="004A7FE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provar o </w:t>
      </w:r>
      <w:r w:rsidR="004A7FEE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elatório e </w:t>
      </w:r>
      <w:r w:rsidR="004A7FEE">
        <w:rPr>
          <w:rFonts w:ascii="Calibri" w:hAnsi="Calibri" w:cs="Calibri"/>
        </w:rPr>
        <w:t>v</w:t>
      </w:r>
      <w:r>
        <w:rPr>
          <w:rFonts w:ascii="Calibri" w:hAnsi="Calibri" w:cs="Calibri"/>
        </w:rPr>
        <w:t>oto dos conselheiros relatores, constante no ANEXO I desta deliberação;</w:t>
      </w:r>
    </w:p>
    <w:p w14:paraId="1A5F044E" w14:textId="77777777" w:rsidR="00BD26CB" w:rsidRPr="00BD26CB" w:rsidRDefault="00BD26CB" w:rsidP="00BD26CB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67E1F4D" w14:textId="70AB4C1B" w:rsidR="00F01526" w:rsidRPr="00FF1CAB" w:rsidRDefault="00BD26CB" w:rsidP="0053781E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Por </w:t>
      </w:r>
      <w:r w:rsidR="0053781E" w:rsidRPr="00FF1CAB">
        <w:rPr>
          <w:rFonts w:asciiTheme="minorHAnsi" w:hAnsiTheme="minorHAnsi" w:cstheme="minorBidi"/>
        </w:rPr>
        <w:t xml:space="preserve">propor ao Plenário do CAU/RS a criação de um Grupo de Trabalho, </w:t>
      </w:r>
      <w:r w:rsidR="00B2776E" w:rsidRPr="00FF1CAB">
        <w:rPr>
          <w:rFonts w:ascii="Calibri" w:hAnsi="Calibri" w:cs="Calibri"/>
        </w:rPr>
        <w:t>composto por 2 (dois) membros da CEP-CAU/RS e 2 (dois) membros da CEF-CAU/RS, com a participação de 2 (dois) membros da Unidade de Fiscalização, um assessor técnico, um assessor jurídico e um assessor operacional</w:t>
      </w:r>
      <w:r w:rsidR="0053781E" w:rsidRPr="00FF1CAB">
        <w:rPr>
          <w:rFonts w:asciiTheme="minorHAnsi" w:hAnsiTheme="minorHAnsi" w:cstheme="minorBidi"/>
        </w:rPr>
        <w:t>, para análise e demais desenvolvimentos relativos ao entendimento do CAU/RS quanto às atividades de arquitetura e urbanismo que têm natureza de serviço técnico especializado</w:t>
      </w:r>
      <w:r w:rsidR="00F01526" w:rsidRPr="00FF1CAB">
        <w:rPr>
          <w:rFonts w:asciiTheme="minorHAnsi" w:hAnsiTheme="minorHAnsi" w:cstheme="minorBidi"/>
          <w:sz w:val="22"/>
          <w:szCs w:val="22"/>
        </w:rPr>
        <w:t>;</w:t>
      </w:r>
    </w:p>
    <w:p w14:paraId="5F394B18" w14:textId="77777777" w:rsidR="00B150D8" w:rsidRPr="00FF1CAB" w:rsidRDefault="00B150D8" w:rsidP="00B150D8">
      <w:pPr>
        <w:pStyle w:val="PargrafodaLista"/>
        <w:tabs>
          <w:tab w:val="left" w:pos="1418"/>
        </w:tabs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8ACF934" w14:textId="3ACEFE34" w:rsidR="00B150D8" w:rsidRPr="00FF1CAB" w:rsidRDefault="71A6A33E" w:rsidP="063107A5">
      <w:pPr>
        <w:pStyle w:val="PargrafodaLista"/>
        <w:numPr>
          <w:ilvl w:val="0"/>
          <w:numId w:val="28"/>
        </w:numPr>
        <w:tabs>
          <w:tab w:val="left" w:pos="1418"/>
        </w:tabs>
        <w:ind w:left="0" w:hanging="11"/>
        <w:jc w:val="both"/>
        <w:rPr>
          <w:rFonts w:ascii="Calibri" w:hAnsi="Calibri" w:cs="Calibri"/>
          <w:sz w:val="22"/>
          <w:szCs w:val="22"/>
        </w:rPr>
      </w:pPr>
      <w:r w:rsidRPr="00FF1CAB">
        <w:rPr>
          <w:rFonts w:asciiTheme="minorHAnsi" w:hAnsiTheme="minorHAnsi" w:cstheme="minorBidi"/>
        </w:rPr>
        <w:t xml:space="preserve">Por solicitar ao Plenário que </w:t>
      </w:r>
      <w:r w:rsidR="00FF1CAB" w:rsidRPr="00FF1CAB">
        <w:rPr>
          <w:rFonts w:asciiTheme="minorHAnsi" w:hAnsiTheme="minorHAnsi" w:cstheme="minorBidi"/>
        </w:rPr>
        <w:t>homologue</w:t>
      </w:r>
      <w:r w:rsidRPr="00FF1CAB">
        <w:rPr>
          <w:rFonts w:asciiTheme="minorHAnsi" w:hAnsiTheme="minorHAnsi" w:cstheme="minorBidi"/>
        </w:rPr>
        <w:t xml:space="preserve"> os membros que irão compor o Grupo de Trabalho a ser criado de acordo com o item 1 desta deliberação;</w:t>
      </w:r>
    </w:p>
    <w:p w14:paraId="5D939AA4" w14:textId="741D6ED1" w:rsidR="00F01526" w:rsidRPr="00FF1CAB" w:rsidRDefault="00F01526" w:rsidP="71A6A33E">
      <w:pPr>
        <w:jc w:val="both"/>
        <w:rPr>
          <w:rFonts w:asciiTheme="minorHAnsi" w:hAnsiTheme="minorHAnsi" w:cstheme="minorBidi"/>
        </w:rPr>
      </w:pPr>
    </w:p>
    <w:p w14:paraId="1F83A624" w14:textId="0BF6D772" w:rsidR="00F01526" w:rsidRPr="00FF1CAB" w:rsidRDefault="71A6A33E" w:rsidP="71A6A33E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FF1CAB">
        <w:rPr>
          <w:rFonts w:asciiTheme="minorHAnsi" w:hAnsiTheme="minorHAnsi" w:cstheme="minorBidi"/>
        </w:rPr>
        <w:t>4.</w:t>
      </w:r>
      <w:r w:rsidR="00BD60CB" w:rsidRPr="00FF1CAB">
        <w:tab/>
      </w:r>
      <w:r w:rsidRPr="00FF1CAB">
        <w:rPr>
          <w:rFonts w:asciiTheme="minorHAnsi" w:hAnsiTheme="minorHAnsi" w:cstheme="minorBidi"/>
        </w:rPr>
        <w:t>Pelo encaminhamento da presente deliberação à presidência, nos termos do art. 116 do Regimento Interno, uma vez que as deliberações exaradas pelas comissões ordinárias e especiais serão encaminhadas à Presidência, com vistas ao conhecimento, providências, apreciação, aprovação ou homologação pelo Plenário, conforme o caso.</w:t>
      </w:r>
    </w:p>
    <w:p w14:paraId="55A01F36" w14:textId="77777777" w:rsidR="00F01526" w:rsidRPr="00FF1CAB" w:rsidRDefault="00F01526" w:rsidP="00F01526">
      <w:pPr>
        <w:pStyle w:val="PargrafodaLista"/>
        <w:rPr>
          <w:rFonts w:ascii="Calibri" w:hAnsi="Calibri" w:cs="Calibri"/>
          <w:sz w:val="22"/>
          <w:szCs w:val="22"/>
        </w:rPr>
      </w:pPr>
    </w:p>
    <w:p w14:paraId="0D5570A4" w14:textId="77777777" w:rsidR="00FF1CAB" w:rsidRPr="00FF1CAB" w:rsidRDefault="00FF1CAB" w:rsidP="00FF1CA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7F6E76F" w14:textId="1EB7D43A" w:rsidR="00F01526" w:rsidRPr="00FF1CAB" w:rsidRDefault="0FF0D2E9" w:rsidP="00FF1CAB">
      <w:pPr>
        <w:tabs>
          <w:tab w:val="left" w:pos="1418"/>
        </w:tabs>
        <w:jc w:val="center"/>
        <w:rPr>
          <w:rFonts w:ascii="Calibri" w:hAnsi="Calibri" w:cs="Calibri"/>
          <w:lang w:eastAsia="pt-BR"/>
        </w:rPr>
      </w:pPr>
      <w:r w:rsidRPr="00FF1CAB">
        <w:rPr>
          <w:rFonts w:ascii="Calibri" w:hAnsi="Calibri" w:cs="Calibri"/>
        </w:rPr>
        <w:t xml:space="preserve">Porto Alegre - RS, </w:t>
      </w:r>
      <w:r w:rsidR="00D31C4D" w:rsidRPr="00FF1CAB">
        <w:rPr>
          <w:rFonts w:ascii="Calibri" w:hAnsi="Calibri" w:cs="Calibri"/>
        </w:rPr>
        <w:t>11</w:t>
      </w:r>
      <w:r w:rsidRPr="00FF1CAB">
        <w:rPr>
          <w:rFonts w:ascii="Calibri" w:hAnsi="Calibri" w:cs="Calibri"/>
        </w:rPr>
        <w:t xml:space="preserve"> de </w:t>
      </w:r>
      <w:r w:rsidR="00D31C4D" w:rsidRPr="00FF1CAB">
        <w:rPr>
          <w:rFonts w:ascii="Calibri" w:hAnsi="Calibri" w:cs="Calibri"/>
        </w:rPr>
        <w:t>abril</w:t>
      </w:r>
      <w:r w:rsidRPr="00FF1CAB">
        <w:rPr>
          <w:rFonts w:ascii="Calibri" w:hAnsi="Calibri" w:cs="Calibri"/>
        </w:rPr>
        <w:t xml:space="preserve"> de 2023.</w:t>
      </w:r>
    </w:p>
    <w:p w14:paraId="61D63CF0" w14:textId="73AC9E88" w:rsidR="00F01526" w:rsidRPr="00FF1CAB" w:rsidRDefault="00F01526" w:rsidP="063107A5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p w14:paraId="34976190" w14:textId="27118727" w:rsidR="00F01526" w:rsidRPr="00FF1CAB" w:rsidRDefault="20E05E36" w:rsidP="00FF1CAB">
      <w:pPr>
        <w:jc w:val="both"/>
        <w:rPr>
          <w:rFonts w:ascii="Calibri" w:eastAsia="Calibri" w:hAnsi="Calibri" w:cs="Calibri"/>
        </w:rPr>
      </w:pPr>
      <w:r w:rsidRPr="00FF1CAB">
        <w:rPr>
          <w:rFonts w:ascii="Calibri" w:eastAsia="Calibri" w:hAnsi="Calibri" w:cs="Calibri"/>
        </w:rPr>
        <w:t>Através da 23</w:t>
      </w:r>
      <w:r w:rsidR="00C106A3">
        <w:rPr>
          <w:rFonts w:ascii="Calibri" w:eastAsia="Calibri" w:hAnsi="Calibri" w:cs="Calibri"/>
        </w:rPr>
        <w:t>4</w:t>
      </w:r>
      <w:r w:rsidRPr="00FF1CAB">
        <w:rPr>
          <w:rFonts w:ascii="Calibri" w:eastAsia="Calibri" w:hAnsi="Calibri" w:cs="Calibri"/>
        </w:rPr>
        <w:t>ª Reunião Ordinária da CEF-CAU/RS, votam os(as) conselheiros(as)</w:t>
      </w:r>
      <w:r w:rsidRPr="00FF1CAB">
        <w:rPr>
          <w:rFonts w:ascii="Calibri" w:eastAsia="Times New Roman" w:hAnsi="Calibri" w:cs="Calibri"/>
        </w:rPr>
        <w:t xml:space="preserve"> </w:t>
      </w:r>
      <w:r w:rsidR="00B150D8" w:rsidRPr="00FF1CAB">
        <w:rPr>
          <w:rFonts w:ascii="Calibri" w:eastAsia="Times New Roman" w:hAnsi="Calibri" w:cs="Calibri"/>
          <w:b/>
          <w:bCs/>
          <w:shd w:val="clear" w:color="auto" w:fill="FFFFFF"/>
        </w:rPr>
        <w:t xml:space="preserve">Márcia Elizabeth </w:t>
      </w:r>
      <w:proofErr w:type="spellStart"/>
      <w:r w:rsidR="00B150D8" w:rsidRPr="00FF1CAB">
        <w:rPr>
          <w:rFonts w:ascii="Calibri" w:eastAsia="Times New Roman" w:hAnsi="Calibri" w:cs="Calibri"/>
          <w:b/>
          <w:bCs/>
        </w:rPr>
        <w:t>Matins</w:t>
      </w:r>
      <w:proofErr w:type="spellEnd"/>
      <w:r w:rsidR="00FF1CAB" w:rsidRPr="00FF1CAB">
        <w:rPr>
          <w:rFonts w:ascii="Calibri" w:eastAsia="Times New Roman" w:hAnsi="Calibri" w:cs="Calibri"/>
          <w:b/>
          <w:bCs/>
        </w:rPr>
        <w:t xml:space="preserve"> </w:t>
      </w:r>
      <w:r w:rsidR="00F01526" w:rsidRPr="00FF1CAB">
        <w:rPr>
          <w:rFonts w:ascii="Calibri" w:eastAsia="Times New Roman" w:hAnsi="Calibri" w:cs="Calibri"/>
          <w:shd w:val="clear" w:color="auto" w:fill="FFFFFF"/>
          <w:lang w:eastAsia="pt-BR"/>
        </w:rPr>
        <w:t>e</w:t>
      </w:r>
      <w:r w:rsidR="00F01526" w:rsidRPr="00FF1CAB">
        <w:rPr>
          <w:rFonts w:ascii="Calibri" w:eastAsia="Times New Roman" w:hAnsi="Calibri" w:cs="Calibri"/>
          <w:shd w:val="clear" w:color="auto" w:fill="FFFFFF"/>
        </w:rPr>
        <w:t xml:space="preserve"> </w:t>
      </w:r>
      <w:r w:rsidR="00F01526" w:rsidRPr="00FF1CAB">
        <w:rPr>
          <w:rFonts w:ascii="Calibri" w:eastAsia="Times New Roman" w:hAnsi="Calibri" w:cs="Calibri"/>
          <w:b/>
          <w:bCs/>
        </w:rPr>
        <w:t>Rinaldo Ferreira Barbosa</w:t>
      </w:r>
      <w:r w:rsidR="00FF1CAB" w:rsidRPr="00FF1CAB">
        <w:rPr>
          <w:rFonts w:ascii="Calibri" w:eastAsia="Times New Roman" w:hAnsi="Calibri" w:cs="Calibri"/>
          <w:b/>
          <w:bCs/>
        </w:rPr>
        <w:t xml:space="preserve">. </w:t>
      </w:r>
      <w:bookmarkStart w:id="0" w:name="_Hlk132119023"/>
      <w:r w:rsidR="00FF1CAB" w:rsidRPr="00FF1CAB">
        <w:rPr>
          <w:rFonts w:ascii="Calibri" w:eastAsia="Calibri" w:hAnsi="Calibri" w:cs="Calibri"/>
        </w:rPr>
        <w:t xml:space="preserve">Verificada ausência justificada das conselheiras </w:t>
      </w:r>
      <w:r w:rsidR="00FF1CAB" w:rsidRPr="00BB63A7">
        <w:rPr>
          <w:rFonts w:ascii="Calibri" w:eastAsia="Calibri" w:hAnsi="Calibri" w:cs="Calibri"/>
          <w:b/>
          <w:bCs/>
        </w:rPr>
        <w:t>Marília Pereira de Ardovino</w:t>
      </w:r>
      <w:r w:rsidR="00BB63A7" w:rsidRPr="00BB63A7">
        <w:rPr>
          <w:rFonts w:ascii="Calibri" w:eastAsia="Calibri" w:hAnsi="Calibri" w:cs="Calibri"/>
          <w:b/>
          <w:bCs/>
        </w:rPr>
        <w:t xml:space="preserve"> Barbosa</w:t>
      </w:r>
      <w:r w:rsidR="00FF1CAB" w:rsidRPr="00FF1CAB">
        <w:rPr>
          <w:rFonts w:ascii="Calibri" w:eastAsia="Calibri" w:hAnsi="Calibri" w:cs="Calibri"/>
        </w:rPr>
        <w:t xml:space="preserve"> </w:t>
      </w:r>
      <w:r w:rsidR="163F7F98" w:rsidRPr="00FF1CAB">
        <w:rPr>
          <w:rFonts w:ascii="Calibri" w:eastAsia="Calibri" w:hAnsi="Calibri" w:cs="Calibri"/>
        </w:rPr>
        <w:t xml:space="preserve">e </w:t>
      </w:r>
      <w:r w:rsidR="00FF1CAB" w:rsidRPr="00BB63A7">
        <w:rPr>
          <w:rFonts w:ascii="Calibri" w:eastAsia="Calibri" w:hAnsi="Calibri" w:cs="Calibri"/>
          <w:b/>
          <w:bCs/>
        </w:rPr>
        <w:t>Núbia Margot Menezes Jardim</w:t>
      </w:r>
      <w:r w:rsidR="00FF1CAB" w:rsidRPr="00FF1CAB">
        <w:rPr>
          <w:rFonts w:ascii="Calibri" w:eastAsia="Calibri" w:hAnsi="Calibri" w:cs="Calibri"/>
        </w:rPr>
        <w:t xml:space="preserve"> </w:t>
      </w:r>
      <w:r w:rsidR="163F7F98" w:rsidRPr="00FF1CAB">
        <w:rPr>
          <w:rFonts w:ascii="Calibri" w:eastAsia="Calibri" w:hAnsi="Calibri" w:cs="Calibri"/>
        </w:rPr>
        <w:t>atesto a veracidade das informações aqui apresentadas.</w:t>
      </w:r>
    </w:p>
    <w:p w14:paraId="6DD32BD6" w14:textId="77777777" w:rsidR="00F01526" w:rsidRDefault="00F01526" w:rsidP="00F01526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046A5303" w14:textId="77777777" w:rsidR="00BD26CB" w:rsidRPr="00FF1CAB" w:rsidRDefault="00BD26CB" w:rsidP="00F01526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0BBC1B9D" w14:textId="77777777" w:rsidR="00EE2777" w:rsidRPr="00FF1CAB" w:rsidRDefault="00EE2777" w:rsidP="00F01526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5E88A95A" w14:textId="77777777" w:rsidR="00F01526" w:rsidRPr="00FF1CAB" w:rsidRDefault="00F01526" w:rsidP="00F01526">
      <w:pPr>
        <w:spacing w:line="168" w:lineRule="auto"/>
        <w:jc w:val="center"/>
        <w:rPr>
          <w:rFonts w:ascii="Calibri" w:eastAsia="Times New Roman" w:hAnsi="Calibri" w:cs="Calibri"/>
        </w:rPr>
      </w:pPr>
      <w:r w:rsidRPr="00FF1CAB">
        <w:rPr>
          <w:rFonts w:ascii="Calibri" w:eastAsia="Times New Roman" w:hAnsi="Calibri" w:cs="Calibri"/>
          <w:b/>
          <w:shd w:val="clear" w:color="auto" w:fill="FFFFFF"/>
        </w:rPr>
        <w:t>Rodrigo Spinelli</w:t>
      </w:r>
    </w:p>
    <w:p w14:paraId="3BD5DAEE" w14:textId="3EAA3BD9" w:rsidR="00F01526" w:rsidRPr="00FF1CAB" w:rsidRDefault="00F01526" w:rsidP="00F01526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  <w:r w:rsidRPr="00FF1CAB">
        <w:rPr>
          <w:rFonts w:ascii="Calibri" w:eastAsia="Times New Roman" w:hAnsi="Calibri" w:cs="Calibri"/>
        </w:rPr>
        <w:t>Coordenador - CEF-CAU/RS</w:t>
      </w:r>
    </w:p>
    <w:bookmarkEnd w:id="0"/>
    <w:p w14:paraId="1094B1AE" w14:textId="77777777" w:rsidR="00F01526" w:rsidRDefault="00F01526" w:rsidP="00F01526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p w14:paraId="5B428603" w14:textId="77777777" w:rsidR="00C106A3" w:rsidRPr="00FF1CAB" w:rsidRDefault="00C106A3" w:rsidP="00F01526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</w:p>
    <w:sectPr w:rsidR="00C106A3" w:rsidRPr="00FF1CAB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8010" w14:textId="77777777" w:rsidR="00823DB9" w:rsidRDefault="00823DB9">
      <w:r>
        <w:separator/>
      </w:r>
    </w:p>
  </w:endnote>
  <w:endnote w:type="continuationSeparator" w:id="0">
    <w:p w14:paraId="1B049FD0" w14:textId="77777777" w:rsidR="00823DB9" w:rsidRDefault="008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BEEC" w14:textId="77777777" w:rsidR="00823DB9" w:rsidRDefault="00823DB9">
      <w:r>
        <w:separator/>
      </w:r>
    </w:p>
  </w:footnote>
  <w:footnote w:type="continuationSeparator" w:id="0">
    <w:p w14:paraId="45E40408" w14:textId="77777777" w:rsidR="00823DB9" w:rsidRDefault="0082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166245169" name="Imagem 116624516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92948522" name="Imagem 29294852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8342E75C"/>
    <w:lvl w:ilvl="0" w:tplc="7C1237A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404E"/>
    <w:multiLevelType w:val="hybridMultilevel"/>
    <w:tmpl w:val="2858121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9EF1D09"/>
    <w:multiLevelType w:val="hybridMultilevel"/>
    <w:tmpl w:val="0D828CDA"/>
    <w:lvl w:ilvl="0" w:tplc="ED74FC82">
      <w:start w:val="1"/>
      <w:numFmt w:val="decimal"/>
      <w:lvlText w:val="%1."/>
      <w:lvlJc w:val="left"/>
      <w:pPr>
        <w:ind w:left="720" w:hanging="360"/>
      </w:pPr>
    </w:lvl>
    <w:lvl w:ilvl="1" w:tplc="BAB8A226">
      <w:start w:val="1"/>
      <w:numFmt w:val="lowerLetter"/>
      <w:lvlText w:val="%2."/>
      <w:lvlJc w:val="left"/>
      <w:pPr>
        <w:ind w:left="1440" w:hanging="360"/>
      </w:pPr>
    </w:lvl>
    <w:lvl w:ilvl="2" w:tplc="249A918C">
      <w:start w:val="1"/>
      <w:numFmt w:val="lowerRoman"/>
      <w:lvlText w:val="%3."/>
      <w:lvlJc w:val="right"/>
      <w:pPr>
        <w:ind w:left="2160" w:hanging="180"/>
      </w:pPr>
    </w:lvl>
    <w:lvl w:ilvl="3" w:tplc="0A7EE7E4">
      <w:start w:val="1"/>
      <w:numFmt w:val="decimal"/>
      <w:lvlText w:val="%4."/>
      <w:lvlJc w:val="left"/>
      <w:pPr>
        <w:ind w:left="2880" w:hanging="360"/>
      </w:pPr>
    </w:lvl>
    <w:lvl w:ilvl="4" w:tplc="D46EFD62">
      <w:start w:val="1"/>
      <w:numFmt w:val="lowerLetter"/>
      <w:lvlText w:val="%5."/>
      <w:lvlJc w:val="left"/>
      <w:pPr>
        <w:ind w:left="3600" w:hanging="360"/>
      </w:pPr>
    </w:lvl>
    <w:lvl w:ilvl="5" w:tplc="4524C60C">
      <w:start w:val="1"/>
      <w:numFmt w:val="lowerRoman"/>
      <w:lvlText w:val="%6."/>
      <w:lvlJc w:val="right"/>
      <w:pPr>
        <w:ind w:left="4320" w:hanging="180"/>
      </w:pPr>
    </w:lvl>
    <w:lvl w:ilvl="6" w:tplc="68B6751A">
      <w:start w:val="1"/>
      <w:numFmt w:val="decimal"/>
      <w:lvlText w:val="%7."/>
      <w:lvlJc w:val="left"/>
      <w:pPr>
        <w:ind w:left="5040" w:hanging="360"/>
      </w:pPr>
    </w:lvl>
    <w:lvl w:ilvl="7" w:tplc="F2542084">
      <w:start w:val="1"/>
      <w:numFmt w:val="lowerLetter"/>
      <w:lvlText w:val="%8."/>
      <w:lvlJc w:val="left"/>
      <w:pPr>
        <w:ind w:left="5760" w:hanging="360"/>
      </w:pPr>
    </w:lvl>
    <w:lvl w:ilvl="8" w:tplc="D1FC5F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5143E"/>
    <w:multiLevelType w:val="multilevel"/>
    <w:tmpl w:val="9DC40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5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95509">
    <w:abstractNumId w:val="21"/>
  </w:num>
  <w:num w:numId="2" w16cid:durableId="5131296">
    <w:abstractNumId w:val="17"/>
  </w:num>
  <w:num w:numId="3" w16cid:durableId="330108299">
    <w:abstractNumId w:val="5"/>
  </w:num>
  <w:num w:numId="4" w16cid:durableId="536699425">
    <w:abstractNumId w:val="26"/>
  </w:num>
  <w:num w:numId="5" w16cid:durableId="1948535600">
    <w:abstractNumId w:val="18"/>
  </w:num>
  <w:num w:numId="6" w16cid:durableId="2070033289">
    <w:abstractNumId w:val="9"/>
  </w:num>
  <w:num w:numId="7" w16cid:durableId="709496717">
    <w:abstractNumId w:val="6"/>
  </w:num>
  <w:num w:numId="8" w16cid:durableId="892960395">
    <w:abstractNumId w:val="24"/>
  </w:num>
  <w:num w:numId="9" w16cid:durableId="2143301311">
    <w:abstractNumId w:val="19"/>
  </w:num>
  <w:num w:numId="10" w16cid:durableId="1298339470">
    <w:abstractNumId w:val="10"/>
  </w:num>
  <w:num w:numId="11" w16cid:durableId="1549102768">
    <w:abstractNumId w:val="20"/>
  </w:num>
  <w:num w:numId="12" w16cid:durableId="492528605">
    <w:abstractNumId w:val="1"/>
  </w:num>
  <w:num w:numId="13" w16cid:durableId="392966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5649451">
    <w:abstractNumId w:val="0"/>
  </w:num>
  <w:num w:numId="15" w16cid:durableId="1384988994">
    <w:abstractNumId w:val="3"/>
  </w:num>
  <w:num w:numId="16" w16cid:durableId="778530962">
    <w:abstractNumId w:val="13"/>
  </w:num>
  <w:num w:numId="17" w16cid:durableId="96802763">
    <w:abstractNumId w:val="14"/>
  </w:num>
  <w:num w:numId="18" w16cid:durableId="959067129">
    <w:abstractNumId w:val="15"/>
  </w:num>
  <w:num w:numId="19" w16cid:durableId="1954512787">
    <w:abstractNumId w:val="4"/>
  </w:num>
  <w:num w:numId="20" w16cid:durableId="1970739532">
    <w:abstractNumId w:val="2"/>
  </w:num>
  <w:num w:numId="21" w16cid:durableId="1444769552">
    <w:abstractNumId w:val="27"/>
  </w:num>
  <w:num w:numId="22" w16cid:durableId="51195334">
    <w:abstractNumId w:val="22"/>
  </w:num>
  <w:num w:numId="23" w16cid:durableId="1089961779">
    <w:abstractNumId w:val="12"/>
  </w:num>
  <w:num w:numId="24" w16cid:durableId="844829412">
    <w:abstractNumId w:val="11"/>
  </w:num>
  <w:num w:numId="25" w16cid:durableId="780076900">
    <w:abstractNumId w:val="25"/>
  </w:num>
  <w:num w:numId="26" w16cid:durableId="940794061">
    <w:abstractNumId w:val="8"/>
  </w:num>
  <w:num w:numId="27" w16cid:durableId="1371300150">
    <w:abstractNumId w:val="7"/>
  </w:num>
  <w:num w:numId="28" w16cid:durableId="1654065099">
    <w:abstractNumId w:val="16"/>
  </w:num>
  <w:num w:numId="29" w16cid:durableId="1394888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255A7"/>
    <w:rsid w:val="0003271E"/>
    <w:rsid w:val="00034EB6"/>
    <w:rsid w:val="00040E0D"/>
    <w:rsid w:val="00040E1D"/>
    <w:rsid w:val="000456C5"/>
    <w:rsid w:val="0004587D"/>
    <w:rsid w:val="00050973"/>
    <w:rsid w:val="000548D7"/>
    <w:rsid w:val="00054A05"/>
    <w:rsid w:val="00060110"/>
    <w:rsid w:val="00065849"/>
    <w:rsid w:val="00066528"/>
    <w:rsid w:val="00066A4C"/>
    <w:rsid w:val="00067B25"/>
    <w:rsid w:val="000733B6"/>
    <w:rsid w:val="00075475"/>
    <w:rsid w:val="000755B1"/>
    <w:rsid w:val="00075D0A"/>
    <w:rsid w:val="00076D82"/>
    <w:rsid w:val="00086308"/>
    <w:rsid w:val="00091851"/>
    <w:rsid w:val="00094A70"/>
    <w:rsid w:val="00096BAD"/>
    <w:rsid w:val="000A1624"/>
    <w:rsid w:val="000A599C"/>
    <w:rsid w:val="000A60B9"/>
    <w:rsid w:val="000A7DC0"/>
    <w:rsid w:val="000B23E5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37D65"/>
    <w:rsid w:val="00140906"/>
    <w:rsid w:val="001419DB"/>
    <w:rsid w:val="00144236"/>
    <w:rsid w:val="001447EC"/>
    <w:rsid w:val="00145346"/>
    <w:rsid w:val="00146FCE"/>
    <w:rsid w:val="001624AE"/>
    <w:rsid w:val="00165FFA"/>
    <w:rsid w:val="00170020"/>
    <w:rsid w:val="001707D4"/>
    <w:rsid w:val="0017337F"/>
    <w:rsid w:val="00174050"/>
    <w:rsid w:val="001765D0"/>
    <w:rsid w:val="00182BA3"/>
    <w:rsid w:val="001837E2"/>
    <w:rsid w:val="00184C1E"/>
    <w:rsid w:val="001854C4"/>
    <w:rsid w:val="0019548A"/>
    <w:rsid w:val="00197128"/>
    <w:rsid w:val="00197BC9"/>
    <w:rsid w:val="001A2909"/>
    <w:rsid w:val="001A4649"/>
    <w:rsid w:val="001A4ADD"/>
    <w:rsid w:val="001A613D"/>
    <w:rsid w:val="001A7CD3"/>
    <w:rsid w:val="001B0ECA"/>
    <w:rsid w:val="001B263A"/>
    <w:rsid w:val="001B34EF"/>
    <w:rsid w:val="001B4011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65E"/>
    <w:rsid w:val="00221F00"/>
    <w:rsid w:val="002225F4"/>
    <w:rsid w:val="00223690"/>
    <w:rsid w:val="00232F5B"/>
    <w:rsid w:val="0023553F"/>
    <w:rsid w:val="00241440"/>
    <w:rsid w:val="00241608"/>
    <w:rsid w:val="00255482"/>
    <w:rsid w:val="00255E39"/>
    <w:rsid w:val="0026267A"/>
    <w:rsid w:val="0026286D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48AD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4DB9"/>
    <w:rsid w:val="003461C0"/>
    <w:rsid w:val="003462F1"/>
    <w:rsid w:val="00353EB0"/>
    <w:rsid w:val="0035480B"/>
    <w:rsid w:val="00355CCF"/>
    <w:rsid w:val="0035618D"/>
    <w:rsid w:val="00356CBC"/>
    <w:rsid w:val="003608DE"/>
    <w:rsid w:val="003640DD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22F1D"/>
    <w:rsid w:val="00430899"/>
    <w:rsid w:val="00431CED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3D6F"/>
    <w:rsid w:val="00484D07"/>
    <w:rsid w:val="00485189"/>
    <w:rsid w:val="00486CEC"/>
    <w:rsid w:val="00486F86"/>
    <w:rsid w:val="004874B7"/>
    <w:rsid w:val="00487E46"/>
    <w:rsid w:val="00491AA4"/>
    <w:rsid w:val="004935E9"/>
    <w:rsid w:val="004A261D"/>
    <w:rsid w:val="004A7D88"/>
    <w:rsid w:val="004A7FEE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E5989"/>
    <w:rsid w:val="004F059C"/>
    <w:rsid w:val="004F276C"/>
    <w:rsid w:val="004F4EAC"/>
    <w:rsid w:val="00506845"/>
    <w:rsid w:val="00507D22"/>
    <w:rsid w:val="005104F1"/>
    <w:rsid w:val="0051570B"/>
    <w:rsid w:val="005237C7"/>
    <w:rsid w:val="0053004E"/>
    <w:rsid w:val="00531508"/>
    <w:rsid w:val="00532234"/>
    <w:rsid w:val="0053781E"/>
    <w:rsid w:val="0054238A"/>
    <w:rsid w:val="00544F24"/>
    <w:rsid w:val="005468E9"/>
    <w:rsid w:val="00546B7A"/>
    <w:rsid w:val="00550848"/>
    <w:rsid w:val="00561DD3"/>
    <w:rsid w:val="00565A0F"/>
    <w:rsid w:val="00567085"/>
    <w:rsid w:val="00570748"/>
    <w:rsid w:val="00581883"/>
    <w:rsid w:val="005822F6"/>
    <w:rsid w:val="0058476C"/>
    <w:rsid w:val="00584DA5"/>
    <w:rsid w:val="00591BA1"/>
    <w:rsid w:val="00593AED"/>
    <w:rsid w:val="005974D6"/>
    <w:rsid w:val="005978D9"/>
    <w:rsid w:val="005A0037"/>
    <w:rsid w:val="005B23F0"/>
    <w:rsid w:val="005B33D6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5F694C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0FA4"/>
    <w:rsid w:val="0064118A"/>
    <w:rsid w:val="006533CF"/>
    <w:rsid w:val="00654C60"/>
    <w:rsid w:val="00655C39"/>
    <w:rsid w:val="0065795B"/>
    <w:rsid w:val="00657A24"/>
    <w:rsid w:val="00662D65"/>
    <w:rsid w:val="006729C9"/>
    <w:rsid w:val="006738BE"/>
    <w:rsid w:val="00673A8A"/>
    <w:rsid w:val="00677545"/>
    <w:rsid w:val="00680436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B719A"/>
    <w:rsid w:val="006B76CA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0535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786E"/>
    <w:rsid w:val="00752619"/>
    <w:rsid w:val="0075473D"/>
    <w:rsid w:val="0075615C"/>
    <w:rsid w:val="00761C5A"/>
    <w:rsid w:val="0076282D"/>
    <w:rsid w:val="007632A9"/>
    <w:rsid w:val="00765734"/>
    <w:rsid w:val="00766E58"/>
    <w:rsid w:val="00774B43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3DB9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3907"/>
    <w:rsid w:val="00856236"/>
    <w:rsid w:val="00861EE0"/>
    <w:rsid w:val="00872AA3"/>
    <w:rsid w:val="00872D1E"/>
    <w:rsid w:val="008817AD"/>
    <w:rsid w:val="00883537"/>
    <w:rsid w:val="00883D6A"/>
    <w:rsid w:val="008868CE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0AAE"/>
    <w:rsid w:val="008D3FCF"/>
    <w:rsid w:val="008D41A5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32EE"/>
    <w:rsid w:val="00974B41"/>
    <w:rsid w:val="009802D2"/>
    <w:rsid w:val="00980E70"/>
    <w:rsid w:val="00983879"/>
    <w:rsid w:val="00990B22"/>
    <w:rsid w:val="0099672D"/>
    <w:rsid w:val="009A473B"/>
    <w:rsid w:val="009A77F2"/>
    <w:rsid w:val="009B6A5B"/>
    <w:rsid w:val="009C1524"/>
    <w:rsid w:val="009C15EB"/>
    <w:rsid w:val="009C16B7"/>
    <w:rsid w:val="009C1DFD"/>
    <w:rsid w:val="009C6A46"/>
    <w:rsid w:val="009D4DA8"/>
    <w:rsid w:val="009E0C64"/>
    <w:rsid w:val="009E1DC9"/>
    <w:rsid w:val="009E2C03"/>
    <w:rsid w:val="009E38C3"/>
    <w:rsid w:val="009E4690"/>
    <w:rsid w:val="009E6849"/>
    <w:rsid w:val="009E7573"/>
    <w:rsid w:val="009F46D4"/>
    <w:rsid w:val="00A003CE"/>
    <w:rsid w:val="00A04AC0"/>
    <w:rsid w:val="00A11E49"/>
    <w:rsid w:val="00A1473E"/>
    <w:rsid w:val="00A17F81"/>
    <w:rsid w:val="00A21B89"/>
    <w:rsid w:val="00A22799"/>
    <w:rsid w:val="00A240E0"/>
    <w:rsid w:val="00A24859"/>
    <w:rsid w:val="00A35BEF"/>
    <w:rsid w:val="00A429BA"/>
    <w:rsid w:val="00A43E01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059F"/>
    <w:rsid w:val="00AB5CBF"/>
    <w:rsid w:val="00AB5E70"/>
    <w:rsid w:val="00AB6D42"/>
    <w:rsid w:val="00AC7CBB"/>
    <w:rsid w:val="00AD5088"/>
    <w:rsid w:val="00AD50F1"/>
    <w:rsid w:val="00AD577F"/>
    <w:rsid w:val="00AD7F15"/>
    <w:rsid w:val="00AE40BE"/>
    <w:rsid w:val="00AE43FB"/>
    <w:rsid w:val="00AF6208"/>
    <w:rsid w:val="00B0149D"/>
    <w:rsid w:val="00B0705C"/>
    <w:rsid w:val="00B13CEE"/>
    <w:rsid w:val="00B150D8"/>
    <w:rsid w:val="00B166E7"/>
    <w:rsid w:val="00B23DCC"/>
    <w:rsid w:val="00B24C53"/>
    <w:rsid w:val="00B2776E"/>
    <w:rsid w:val="00B4223C"/>
    <w:rsid w:val="00B43E63"/>
    <w:rsid w:val="00B46953"/>
    <w:rsid w:val="00B5023D"/>
    <w:rsid w:val="00B541DE"/>
    <w:rsid w:val="00B57199"/>
    <w:rsid w:val="00B61325"/>
    <w:rsid w:val="00B63DBD"/>
    <w:rsid w:val="00B663E4"/>
    <w:rsid w:val="00B75CB4"/>
    <w:rsid w:val="00B76417"/>
    <w:rsid w:val="00B822FE"/>
    <w:rsid w:val="00B823D7"/>
    <w:rsid w:val="00B824F7"/>
    <w:rsid w:val="00B85215"/>
    <w:rsid w:val="00B93CE4"/>
    <w:rsid w:val="00B95466"/>
    <w:rsid w:val="00B97E08"/>
    <w:rsid w:val="00BA6A1B"/>
    <w:rsid w:val="00BB517E"/>
    <w:rsid w:val="00BB63A7"/>
    <w:rsid w:val="00BC1387"/>
    <w:rsid w:val="00BC3A3A"/>
    <w:rsid w:val="00BD26CB"/>
    <w:rsid w:val="00BD38A6"/>
    <w:rsid w:val="00BD60CB"/>
    <w:rsid w:val="00BD6111"/>
    <w:rsid w:val="00BE1C06"/>
    <w:rsid w:val="00BE3CDF"/>
    <w:rsid w:val="00BE43F9"/>
    <w:rsid w:val="00BE5178"/>
    <w:rsid w:val="00BE52B6"/>
    <w:rsid w:val="00BF24BD"/>
    <w:rsid w:val="00BF2681"/>
    <w:rsid w:val="00BF3312"/>
    <w:rsid w:val="00BF3647"/>
    <w:rsid w:val="00BF7004"/>
    <w:rsid w:val="00BF7731"/>
    <w:rsid w:val="00BF7D07"/>
    <w:rsid w:val="00C05003"/>
    <w:rsid w:val="00C106A3"/>
    <w:rsid w:val="00C1188B"/>
    <w:rsid w:val="00C20A56"/>
    <w:rsid w:val="00C25109"/>
    <w:rsid w:val="00C26026"/>
    <w:rsid w:val="00C30242"/>
    <w:rsid w:val="00C31482"/>
    <w:rsid w:val="00C32772"/>
    <w:rsid w:val="00C34B98"/>
    <w:rsid w:val="00C369F6"/>
    <w:rsid w:val="00C37282"/>
    <w:rsid w:val="00C43884"/>
    <w:rsid w:val="00C438D0"/>
    <w:rsid w:val="00C456B9"/>
    <w:rsid w:val="00C476E5"/>
    <w:rsid w:val="00C50A88"/>
    <w:rsid w:val="00C50CE6"/>
    <w:rsid w:val="00C54577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83158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D502F"/>
    <w:rsid w:val="00CE10EA"/>
    <w:rsid w:val="00CE3213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1C4D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97DFC"/>
    <w:rsid w:val="00DA4695"/>
    <w:rsid w:val="00DA6EF7"/>
    <w:rsid w:val="00DC097A"/>
    <w:rsid w:val="00DC1C2E"/>
    <w:rsid w:val="00DC77BE"/>
    <w:rsid w:val="00DD5386"/>
    <w:rsid w:val="00DD568A"/>
    <w:rsid w:val="00DD65B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0AE5"/>
    <w:rsid w:val="00E31F5F"/>
    <w:rsid w:val="00E3264E"/>
    <w:rsid w:val="00E3380A"/>
    <w:rsid w:val="00E35DE8"/>
    <w:rsid w:val="00E40C98"/>
    <w:rsid w:val="00E40D9E"/>
    <w:rsid w:val="00E42F32"/>
    <w:rsid w:val="00E44009"/>
    <w:rsid w:val="00E513D0"/>
    <w:rsid w:val="00E51B57"/>
    <w:rsid w:val="00E55E96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200C"/>
    <w:rsid w:val="00EC3D5D"/>
    <w:rsid w:val="00EC3D6D"/>
    <w:rsid w:val="00ED43D7"/>
    <w:rsid w:val="00ED5CD3"/>
    <w:rsid w:val="00ED6CF7"/>
    <w:rsid w:val="00EE0670"/>
    <w:rsid w:val="00EE2777"/>
    <w:rsid w:val="00EE7A20"/>
    <w:rsid w:val="00EF306F"/>
    <w:rsid w:val="00F00CF2"/>
    <w:rsid w:val="00F01526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0F4F"/>
    <w:rsid w:val="00F31668"/>
    <w:rsid w:val="00F338E6"/>
    <w:rsid w:val="00F358B1"/>
    <w:rsid w:val="00F4306C"/>
    <w:rsid w:val="00F43B8C"/>
    <w:rsid w:val="00F512AE"/>
    <w:rsid w:val="00F534D6"/>
    <w:rsid w:val="00F54C9A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5EA6"/>
    <w:rsid w:val="00FD2EF7"/>
    <w:rsid w:val="00FD5466"/>
    <w:rsid w:val="00FD6C16"/>
    <w:rsid w:val="00FD7776"/>
    <w:rsid w:val="00FE0A63"/>
    <w:rsid w:val="00FE7EE6"/>
    <w:rsid w:val="00FF1CAB"/>
    <w:rsid w:val="015D9682"/>
    <w:rsid w:val="02D59C8D"/>
    <w:rsid w:val="03709083"/>
    <w:rsid w:val="038A77FE"/>
    <w:rsid w:val="04953744"/>
    <w:rsid w:val="05E04A22"/>
    <w:rsid w:val="063107A5"/>
    <w:rsid w:val="0642B20D"/>
    <w:rsid w:val="0646242B"/>
    <w:rsid w:val="0997B0B6"/>
    <w:rsid w:val="0AFC0CE9"/>
    <w:rsid w:val="0C50257E"/>
    <w:rsid w:val="0D10C21F"/>
    <w:rsid w:val="0D81D526"/>
    <w:rsid w:val="0DC618ED"/>
    <w:rsid w:val="0E251D37"/>
    <w:rsid w:val="0F7F8D0C"/>
    <w:rsid w:val="0FF0D2E9"/>
    <w:rsid w:val="13177833"/>
    <w:rsid w:val="15069D1E"/>
    <w:rsid w:val="163F7F98"/>
    <w:rsid w:val="17015573"/>
    <w:rsid w:val="18595566"/>
    <w:rsid w:val="19B84AC0"/>
    <w:rsid w:val="1A9BBCB7"/>
    <w:rsid w:val="1B438443"/>
    <w:rsid w:val="1D63BC81"/>
    <w:rsid w:val="20E05E36"/>
    <w:rsid w:val="21E5DCEB"/>
    <w:rsid w:val="242E51AB"/>
    <w:rsid w:val="24501410"/>
    <w:rsid w:val="25A480BA"/>
    <w:rsid w:val="261EC95A"/>
    <w:rsid w:val="2655B576"/>
    <w:rsid w:val="27AA8AD7"/>
    <w:rsid w:val="281975CC"/>
    <w:rsid w:val="29061518"/>
    <w:rsid w:val="2A433CA3"/>
    <w:rsid w:val="2A777817"/>
    <w:rsid w:val="2B453625"/>
    <w:rsid w:val="2CA245A5"/>
    <w:rsid w:val="2CA45993"/>
    <w:rsid w:val="2CD615D4"/>
    <w:rsid w:val="2CF1E167"/>
    <w:rsid w:val="2D575045"/>
    <w:rsid w:val="2E64A8FF"/>
    <w:rsid w:val="2FDBFA55"/>
    <w:rsid w:val="301BA5A3"/>
    <w:rsid w:val="301E100C"/>
    <w:rsid w:val="3086769B"/>
    <w:rsid w:val="30E6B99B"/>
    <w:rsid w:val="314E20BE"/>
    <w:rsid w:val="3235262B"/>
    <w:rsid w:val="35321867"/>
    <w:rsid w:val="354A4C06"/>
    <w:rsid w:val="3659FB1E"/>
    <w:rsid w:val="3B13EB5A"/>
    <w:rsid w:val="3B8E518F"/>
    <w:rsid w:val="3F8328A3"/>
    <w:rsid w:val="3FAD3C4F"/>
    <w:rsid w:val="407569F4"/>
    <w:rsid w:val="415408F8"/>
    <w:rsid w:val="41885799"/>
    <w:rsid w:val="421EA92C"/>
    <w:rsid w:val="429070B8"/>
    <w:rsid w:val="44432CE3"/>
    <w:rsid w:val="445699C6"/>
    <w:rsid w:val="455A4DEB"/>
    <w:rsid w:val="47F955AE"/>
    <w:rsid w:val="490640FE"/>
    <w:rsid w:val="49D8EE0E"/>
    <w:rsid w:val="4CCCC6D1"/>
    <w:rsid w:val="4D330579"/>
    <w:rsid w:val="50046793"/>
    <w:rsid w:val="53E741EE"/>
    <w:rsid w:val="56C8FA6E"/>
    <w:rsid w:val="56F26DCE"/>
    <w:rsid w:val="57C5192B"/>
    <w:rsid w:val="58534177"/>
    <w:rsid w:val="594F9C1D"/>
    <w:rsid w:val="5BAB2AD6"/>
    <w:rsid w:val="604C9705"/>
    <w:rsid w:val="6192AB70"/>
    <w:rsid w:val="61FE1FCC"/>
    <w:rsid w:val="62A2F972"/>
    <w:rsid w:val="62B78671"/>
    <w:rsid w:val="657E91D3"/>
    <w:rsid w:val="65AA9336"/>
    <w:rsid w:val="65AB2EDE"/>
    <w:rsid w:val="67DFD3E6"/>
    <w:rsid w:val="6838A1CD"/>
    <w:rsid w:val="683DFBB2"/>
    <w:rsid w:val="69167A40"/>
    <w:rsid w:val="697AA78F"/>
    <w:rsid w:val="6AB07FCC"/>
    <w:rsid w:val="6ABA2044"/>
    <w:rsid w:val="6AD05BC9"/>
    <w:rsid w:val="6B96C698"/>
    <w:rsid w:val="6C06A0AA"/>
    <w:rsid w:val="6F0C4BBC"/>
    <w:rsid w:val="6FF305EF"/>
    <w:rsid w:val="705B6A46"/>
    <w:rsid w:val="70633C4F"/>
    <w:rsid w:val="71A6A33E"/>
    <w:rsid w:val="7264F548"/>
    <w:rsid w:val="784827CD"/>
    <w:rsid w:val="799DB9CA"/>
    <w:rsid w:val="7B398A2B"/>
    <w:rsid w:val="7BB7784E"/>
    <w:rsid w:val="7C24B1FA"/>
    <w:rsid w:val="7CD55A8C"/>
    <w:rsid w:val="7D0A931A"/>
    <w:rsid w:val="7D2393F5"/>
    <w:rsid w:val="7F5C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styleId="TextodoEspaoReservado">
    <w:name w:val="Placeholder Text"/>
    <w:basedOn w:val="Fontepargpadro"/>
    <w:uiPriority w:val="99"/>
    <w:rsid w:val="00F01526"/>
    <w:rPr>
      <w:color w:val="808080"/>
    </w:rPr>
  </w:style>
  <w:style w:type="character" w:customStyle="1" w:styleId="xxxxxxxcontentpasted0">
    <w:name w:val="x_x_x_x_x_x_x_contentpasted0"/>
    <w:basedOn w:val="Fontepargpadro"/>
    <w:rsid w:val="00F01526"/>
  </w:style>
  <w:style w:type="character" w:customStyle="1" w:styleId="ui-provider">
    <w:name w:val="ui-provider"/>
    <w:basedOn w:val="Fontepargpadro"/>
    <w:rsid w:val="00EC200C"/>
  </w:style>
  <w:style w:type="paragraph" w:styleId="Reviso">
    <w:name w:val="Revision"/>
    <w:hidden/>
    <w:uiPriority w:val="99"/>
    <w:semiHidden/>
    <w:rsid w:val="005822F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E4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347D-1700-4044-B21D-7C31970E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Jéssica Nataly Santos de Lima</cp:lastModifiedBy>
  <cp:revision>3</cp:revision>
  <cp:lastPrinted>2023-04-13T19:59:00Z</cp:lastPrinted>
  <dcterms:created xsi:type="dcterms:W3CDTF">2023-04-13T20:01:00Z</dcterms:created>
  <dcterms:modified xsi:type="dcterms:W3CDTF">2023-04-13T20:08:00Z</dcterms:modified>
</cp:coreProperties>
</file>