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2386D" w:rsidRPr="003279F4" w:rsidRDefault="000238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</w:rPr>
      </w:pPr>
    </w:p>
    <w:tbl>
      <w:tblPr>
        <w:tblStyle w:val="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7101"/>
      </w:tblGrid>
      <w:tr w:rsidR="0002386D" w:rsidRPr="003279F4" w14:paraId="62B39DA8" w14:textId="77777777" w:rsidTr="613A557E">
        <w:trPr>
          <w:trHeight w:val="360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D9AA10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PROTOCOLO</w:t>
            </w:r>
          </w:p>
        </w:tc>
        <w:tc>
          <w:tcPr>
            <w:tcW w:w="71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A228AF0" w14:textId="4B61F972" w:rsidR="0002386D" w:rsidRPr="003279F4" w:rsidRDefault="668EC7B1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1</w:t>
            </w:r>
            <w:r w:rsidR="75848630" w:rsidRPr="003279F4">
              <w:rPr>
                <w:rFonts w:asciiTheme="minorHAnsi" w:eastAsia="Calibri" w:hAnsiTheme="minorHAnsi" w:cstheme="minorHAnsi"/>
              </w:rPr>
              <w:t>08</w:t>
            </w:r>
            <w:r w:rsidR="6D579E49" w:rsidRPr="003279F4">
              <w:rPr>
                <w:rFonts w:asciiTheme="minorHAnsi" w:eastAsia="Calibri" w:hAnsiTheme="minorHAnsi" w:cstheme="minorHAnsi"/>
              </w:rPr>
              <w:t>1004/</w:t>
            </w:r>
            <w:r w:rsidRPr="003279F4">
              <w:rPr>
                <w:rFonts w:asciiTheme="minorHAnsi" w:eastAsia="Calibri" w:hAnsiTheme="minorHAnsi" w:cstheme="minorHAnsi"/>
              </w:rPr>
              <w:t>202</w:t>
            </w:r>
            <w:r w:rsidR="534816DF" w:rsidRPr="003279F4">
              <w:rPr>
                <w:rFonts w:asciiTheme="minorHAnsi" w:eastAsia="Calibri" w:hAnsiTheme="minorHAnsi" w:cstheme="minorHAnsi"/>
              </w:rPr>
              <w:t>0</w:t>
            </w:r>
          </w:p>
        </w:tc>
      </w:tr>
      <w:tr w:rsidR="0002386D" w:rsidRPr="003279F4" w14:paraId="17CB2B18" w14:textId="77777777" w:rsidTr="613A557E">
        <w:trPr>
          <w:trHeight w:val="600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ASSUNTO</w:t>
            </w:r>
          </w:p>
        </w:tc>
        <w:tc>
          <w:tcPr>
            <w:tcW w:w="71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DBA39AD" w14:textId="338E3368" w:rsidR="0002386D" w:rsidRPr="003279F4" w:rsidRDefault="22D1F2E8" w:rsidP="613A557E">
            <w:pPr>
              <w:tabs>
                <w:tab w:val="left" w:pos="1418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 xml:space="preserve">DENÚNCIA </w:t>
            </w:r>
            <w:r w:rsidR="275A51E2" w:rsidRPr="003279F4">
              <w:rPr>
                <w:rFonts w:asciiTheme="minorHAnsi" w:eastAsia="Calibri" w:hAnsiTheme="minorHAnsi" w:cstheme="minorHAnsi"/>
              </w:rPr>
              <w:t>- PARECER DE ADMISSIBILIDADE</w:t>
            </w:r>
          </w:p>
        </w:tc>
      </w:tr>
      <w:tr w:rsidR="0002386D" w:rsidRPr="003279F4" w14:paraId="4EC981B8" w14:textId="77777777" w:rsidTr="613A557E">
        <w:trPr>
          <w:trHeight w:val="312"/>
        </w:trPr>
        <w:tc>
          <w:tcPr>
            <w:tcW w:w="889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A367E97" w14:textId="5FD32792" w:rsidR="0002386D" w:rsidRPr="003279F4" w:rsidRDefault="275A51E2" w:rsidP="613A557E">
            <w:pPr>
              <w:tabs>
                <w:tab w:val="left" w:pos="1418"/>
              </w:tabs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SÍNTESE DO CASO</w:t>
            </w:r>
          </w:p>
        </w:tc>
      </w:tr>
    </w:tbl>
    <w:p w14:paraId="0A37501D" w14:textId="77777777" w:rsidR="0002386D" w:rsidRPr="003279F4" w:rsidRDefault="0002386D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658A76B2" w14:textId="389E8408" w:rsidR="7B35CCF0" w:rsidRPr="003279F4" w:rsidRDefault="5C7EAACD" w:rsidP="613A557E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Trata-se de </w:t>
      </w:r>
      <w:r w:rsidR="5E732F96" w:rsidRPr="003279F4">
        <w:rPr>
          <w:rFonts w:asciiTheme="minorHAnsi" w:eastAsia="Calibri" w:hAnsiTheme="minorHAnsi" w:cstheme="minorHAnsi"/>
        </w:rPr>
        <w:t>cadastro d</w:t>
      </w:r>
      <w:r w:rsidR="55D25051" w:rsidRPr="003279F4">
        <w:rPr>
          <w:rFonts w:asciiTheme="minorHAnsi" w:eastAsia="Calibri" w:hAnsiTheme="minorHAnsi" w:cstheme="minorHAnsi"/>
        </w:rPr>
        <w:t>e</w:t>
      </w:r>
      <w:r w:rsidR="5E732F96" w:rsidRPr="003279F4">
        <w:rPr>
          <w:rFonts w:asciiTheme="minorHAnsi" w:eastAsia="Calibri" w:hAnsiTheme="minorHAnsi" w:cstheme="minorHAnsi"/>
        </w:rPr>
        <w:t xml:space="preserve"> denúncia nº 25918,</w:t>
      </w:r>
      <w:r w:rsidR="56B7179E" w:rsidRPr="003279F4">
        <w:rPr>
          <w:rFonts w:asciiTheme="minorHAnsi" w:eastAsia="Calibri" w:hAnsiTheme="minorHAnsi" w:cstheme="minorHAnsi"/>
        </w:rPr>
        <w:t xml:space="preserve"> de 02/04/2020,</w:t>
      </w:r>
      <w:r w:rsidR="5E732F96" w:rsidRPr="003279F4">
        <w:rPr>
          <w:rFonts w:asciiTheme="minorHAnsi" w:eastAsia="Calibri" w:hAnsiTheme="minorHAnsi" w:cstheme="minorHAnsi"/>
        </w:rPr>
        <w:t xml:space="preserve"> a qual trata da adoção de aulas à distância, de forma integralmente digital, como cursos de modalidade EAD, para suprir a continuidade do semestre do curso de Arquitetura e Urbanismo da Universidade Católica de Pelotas </w:t>
      </w:r>
      <w:r w:rsidR="7603F0FC" w:rsidRPr="003279F4">
        <w:rPr>
          <w:rFonts w:asciiTheme="minorHAnsi" w:eastAsia="Calibri" w:hAnsiTheme="minorHAnsi" w:cstheme="minorHAnsi"/>
        </w:rPr>
        <w:t>(Cód. E-mec</w:t>
      </w:r>
      <w:r w:rsidR="3469DEDB" w:rsidRPr="003279F4">
        <w:rPr>
          <w:rFonts w:asciiTheme="minorHAnsi" w:eastAsia="Calibri" w:hAnsiTheme="minorHAnsi" w:cstheme="minorHAnsi"/>
        </w:rPr>
        <w:t xml:space="preserve"> 1534)</w:t>
      </w:r>
      <w:r w:rsidR="5E732F96" w:rsidRPr="003279F4">
        <w:rPr>
          <w:rFonts w:asciiTheme="minorHAnsi" w:eastAsia="Calibri" w:hAnsiTheme="minorHAnsi" w:cstheme="minorHAnsi"/>
        </w:rPr>
        <w:t>. A situação é atípica, deflagrada pela pandemia do novo coronavírus e as medidas de isolamento social adotadas em muitos municípios para conter o aumento do número de infectados. De acordo com a denunciante, os alunos estariam insatisfeitos com a adoção do ensino através de ferramentas 100% digitais, já que, ainda que haja esforço por parte do corpo docente, tais providências não seriam suficientes para suprir as necessidades usualmente contempladas no ensino presencial. Ademais, a denunciante informa das dificuldades operacionais de muitos alunos, uma vez que, em casa, não possuem a totalidade dos programas de computador ou mesmo infraestrutura física (usualmente fornecida pela universidade) para concluir muitos dos trabalhos propostos, os quais corresponderiam a notas altas do semestre, impactando no aproveitamento dos alunos. Por fim, informa que as mensalidades permanecem sendo cobradas normalmente, ainda que o ensino que esteja sendo fornecido não corresponda ao contratado, ou seja, o de um curso presencial. Considerando o posicionamento do CAU/RS em relação aos cursos de arquitetura e urbanismo em modalidade EAD</w:t>
      </w:r>
      <w:r w:rsidR="6E9612E9" w:rsidRPr="003279F4">
        <w:rPr>
          <w:rFonts w:asciiTheme="minorHAnsi" w:eastAsia="Calibri" w:hAnsiTheme="minorHAnsi" w:cstheme="minorHAnsi"/>
        </w:rPr>
        <w:t>, a denúncia foi encaminhada para análise da CEF-CAU/RS.</w:t>
      </w:r>
    </w:p>
    <w:p w14:paraId="7D885EAE" w14:textId="543A1EA3" w:rsidR="7B35CCF0" w:rsidRPr="003279F4" w:rsidRDefault="7B35CCF0" w:rsidP="613A557E">
      <w:pPr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787"/>
      </w:tblGrid>
      <w:tr w:rsidR="613A557E" w:rsidRPr="003279F4" w14:paraId="2774984B" w14:textId="77777777" w:rsidTr="613A557E">
        <w:trPr>
          <w:trHeight w:val="312"/>
        </w:trPr>
        <w:tc>
          <w:tcPr>
            <w:tcW w:w="8897" w:type="dxa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3B458F4D" w14:textId="507EE1BD" w:rsidR="2F12D35F" w:rsidRPr="003279F4" w:rsidRDefault="2F12D35F" w:rsidP="613A557E">
            <w:pPr>
              <w:tabs>
                <w:tab w:val="left" w:pos="1418"/>
              </w:tabs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RELATÓRIO CRONOLÓGICO</w:t>
            </w:r>
          </w:p>
        </w:tc>
      </w:tr>
    </w:tbl>
    <w:p w14:paraId="52E2D594" w14:textId="7291FC9A" w:rsidR="7B35CCF0" w:rsidRPr="003279F4" w:rsidRDefault="7B35CCF0" w:rsidP="613A557E">
      <w:pPr>
        <w:jc w:val="both"/>
        <w:rPr>
          <w:rFonts w:asciiTheme="minorHAnsi" w:eastAsia="Calibri" w:hAnsiTheme="minorHAnsi" w:cstheme="minorHAnsi"/>
        </w:rPr>
      </w:pPr>
    </w:p>
    <w:p w14:paraId="12E344D4" w14:textId="795F2042" w:rsidR="2043D7ED" w:rsidRPr="003279F4" w:rsidRDefault="2426C1FC" w:rsidP="613A557E">
      <w:p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02/04/2020 foi cadastrada a denúncia 25918</w:t>
      </w:r>
      <w:r w:rsidR="2FA75929" w:rsidRPr="003279F4">
        <w:rPr>
          <w:rFonts w:asciiTheme="minorHAnsi" w:eastAsia="Calibri" w:hAnsiTheme="minorHAnsi" w:cstheme="minorHAnsi"/>
        </w:rPr>
        <w:t xml:space="preserve">, </w:t>
      </w:r>
      <w:r w:rsidR="2449D2DA" w:rsidRPr="003279F4">
        <w:rPr>
          <w:rFonts w:asciiTheme="minorHAnsi" w:eastAsia="Calibri" w:hAnsiTheme="minorHAnsi" w:cstheme="minorHAnsi"/>
        </w:rPr>
        <w:t>nos seguintes termos:</w:t>
      </w:r>
    </w:p>
    <w:p w14:paraId="0ADFCD4B" w14:textId="780D3008" w:rsidR="2043D7ED" w:rsidRPr="003279F4" w:rsidRDefault="2043D7ED" w:rsidP="613A557E">
      <w:p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5CC7E17A" w14:textId="5656D59B" w:rsidR="2043D7ED" w:rsidRPr="003279F4" w:rsidRDefault="5F293C28" w:rsidP="7F333715">
      <w:pPr>
        <w:tabs>
          <w:tab w:val="left" w:pos="1418"/>
        </w:tabs>
        <w:ind w:left="14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Desde o início da quarentena os alunos de Arquitetura &amp; Urbanismo da Ucpel estão tendo aula ead. Já manifestamos o nosso descontentamento com a coordenadora do curso e nada foi feito a respeito. Sugerimos o cancelamento das aulas durante o período e a reestruturação do calendário acadêmico, para que não sejamos prejudicados. O que também não foi considerado. Alguns colegas </w:t>
      </w:r>
      <w:r w:rsidR="6EC7FE67" w:rsidRPr="003279F4">
        <w:rPr>
          <w:rFonts w:asciiTheme="minorHAnsi" w:eastAsia="Calibri" w:hAnsiTheme="minorHAnsi" w:cstheme="minorHAnsi"/>
          <w:sz w:val="22"/>
          <w:szCs w:val="22"/>
        </w:rPr>
        <w:t>têm</w:t>
      </w: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 reclamado da falta de recurso para a realização dos trabalhos que exigem mesa e/ou programas BIM. Esse</w:t>
      </w:r>
      <w:r w:rsidR="758F6356" w:rsidRPr="003279F4">
        <w:rPr>
          <w:rFonts w:asciiTheme="minorHAnsi" w:eastAsia="Calibri" w:hAnsiTheme="minorHAnsi" w:cstheme="minorHAnsi"/>
          <w:sz w:val="22"/>
          <w:szCs w:val="22"/>
        </w:rPr>
        <w:t>s</w:t>
      </w:r>
      <w:r w:rsidR="5F7D1967" w:rsidRPr="003279F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279F4">
        <w:rPr>
          <w:rFonts w:asciiTheme="minorHAnsi" w:eastAsia="Calibri" w:hAnsiTheme="minorHAnsi" w:cstheme="minorHAnsi"/>
          <w:sz w:val="22"/>
          <w:szCs w:val="22"/>
        </w:rPr>
        <w:t>recurso</w:t>
      </w:r>
      <w:r w:rsidR="5938D0E1" w:rsidRPr="003279F4">
        <w:rPr>
          <w:rFonts w:asciiTheme="minorHAnsi" w:eastAsia="Calibri" w:hAnsiTheme="minorHAnsi" w:cstheme="minorHAnsi"/>
          <w:sz w:val="22"/>
          <w:szCs w:val="22"/>
        </w:rPr>
        <w:t>s</w:t>
      </w: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 não podem ser exigidos em casa por uma faculdade que é obrigada a </w:t>
      </w:r>
      <w:r w:rsidR="34A219F9" w:rsidRPr="003279F4">
        <w:rPr>
          <w:rFonts w:asciiTheme="minorHAnsi" w:eastAsia="Calibri" w:hAnsiTheme="minorHAnsi" w:cstheme="minorHAnsi"/>
          <w:sz w:val="22"/>
          <w:szCs w:val="22"/>
        </w:rPr>
        <w:t>fornecê-los</w:t>
      </w: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. Além de continuarmos pagando mensalidades exorbitantes para termos 2/3 aulas por semana e de baixa qualidade, uma vez que o sistema ead é novo para os professor e alunos. Pedimos a intervenção do CAU, para que nosso ensino não seja prejudicado, pois ainda temos em torno de 30 dias de quarentena, não gostamos da maneira como as aulas </w:t>
      </w:r>
      <w:r w:rsidR="39846033" w:rsidRPr="003279F4">
        <w:rPr>
          <w:rFonts w:asciiTheme="minorHAnsi" w:eastAsia="Calibri" w:hAnsiTheme="minorHAnsi" w:cstheme="minorHAnsi"/>
          <w:sz w:val="22"/>
          <w:szCs w:val="22"/>
        </w:rPr>
        <w:t>t</w:t>
      </w:r>
      <w:r w:rsidRPr="003279F4">
        <w:rPr>
          <w:rFonts w:asciiTheme="minorHAnsi" w:eastAsia="Calibri" w:hAnsiTheme="minorHAnsi" w:cstheme="minorHAnsi"/>
          <w:sz w:val="22"/>
          <w:szCs w:val="22"/>
        </w:rPr>
        <w:t>em sido ministradas e não somos ouvidos. Sabemos que nossos professores estão dando seu melhor, mas é preciso ouvir os alunos quando dizemos que ead não funciona na Arquitetura. Como podem ver nas imagens, além de atividades e aulas ead, temos trabalhos que valem notas altas e que serão apresentados na mesma modalidade.</w:t>
      </w:r>
    </w:p>
    <w:p w14:paraId="728EFF84" w14:textId="5D6B0A78" w:rsidR="2043D7ED" w:rsidRPr="003279F4" w:rsidRDefault="2043D7ED" w:rsidP="613A557E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2FA95D33" w14:textId="5F8F1FCD" w:rsidR="2043D7ED" w:rsidRPr="003279F4" w:rsidRDefault="2426C1FC" w:rsidP="613A557E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lastRenderedPageBreak/>
        <w:t xml:space="preserve">Em </w:t>
      </w:r>
      <w:r w:rsidR="2F667D44" w:rsidRPr="003279F4">
        <w:rPr>
          <w:rFonts w:asciiTheme="minorHAnsi" w:eastAsia="Calibri" w:hAnsiTheme="minorHAnsi" w:cstheme="minorHAnsi"/>
        </w:rPr>
        <w:t>03/04/2020</w:t>
      </w:r>
      <w:r w:rsidRPr="003279F4">
        <w:rPr>
          <w:rFonts w:asciiTheme="minorHAnsi" w:eastAsia="Calibri" w:hAnsiTheme="minorHAnsi" w:cstheme="minorHAnsi"/>
        </w:rPr>
        <w:t xml:space="preserve"> a Fiscalização do CAU/RS criou o protocolo SICCAU </w:t>
      </w:r>
      <w:r w:rsidR="56A5BD65" w:rsidRPr="003279F4">
        <w:rPr>
          <w:rFonts w:asciiTheme="minorHAnsi" w:eastAsia="Calibri" w:hAnsiTheme="minorHAnsi" w:cstheme="minorHAnsi"/>
        </w:rPr>
        <w:t>1081004/2020</w:t>
      </w:r>
      <w:r w:rsidR="0EB8EFDD" w:rsidRPr="003279F4">
        <w:rPr>
          <w:rFonts w:asciiTheme="minorHAnsi" w:eastAsia="Calibri" w:hAnsiTheme="minorHAnsi" w:cstheme="minorHAnsi"/>
        </w:rPr>
        <w:t xml:space="preserve"> e em 03/04/2020 o tramitou</w:t>
      </w:r>
      <w:r w:rsidRPr="003279F4">
        <w:rPr>
          <w:rFonts w:asciiTheme="minorHAnsi" w:eastAsia="Calibri" w:hAnsiTheme="minorHAnsi" w:cstheme="minorHAnsi"/>
        </w:rPr>
        <w:t xml:space="preserve"> </w:t>
      </w:r>
      <w:r w:rsidR="29AF3558" w:rsidRPr="003279F4">
        <w:rPr>
          <w:rFonts w:asciiTheme="minorHAnsi" w:eastAsia="Calibri" w:hAnsiTheme="minorHAnsi" w:cstheme="minorHAnsi"/>
        </w:rPr>
        <w:t>para análise na Comissão de Ensino e Formação do CAU/RS</w:t>
      </w:r>
      <w:r w:rsidRPr="003279F4">
        <w:rPr>
          <w:rFonts w:asciiTheme="minorHAnsi" w:eastAsia="Calibri" w:hAnsiTheme="minorHAnsi" w:cstheme="minorHAnsi"/>
        </w:rPr>
        <w:t>.</w:t>
      </w:r>
    </w:p>
    <w:p w14:paraId="2A08A325" w14:textId="4AB9AA43" w:rsidR="2043D7ED" w:rsidRPr="003279F4" w:rsidRDefault="2426C1FC" w:rsidP="613A557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 </w:t>
      </w:r>
    </w:p>
    <w:p w14:paraId="7DACE905" w14:textId="74F148D8" w:rsidR="2043D7ED" w:rsidRPr="003279F4" w:rsidRDefault="2426C1FC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Em </w:t>
      </w:r>
      <w:r w:rsidR="52F9154F" w:rsidRPr="003279F4">
        <w:rPr>
          <w:rFonts w:asciiTheme="minorHAnsi" w:eastAsia="Calibri" w:hAnsiTheme="minorHAnsi" w:cstheme="minorHAnsi"/>
        </w:rPr>
        <w:t>03/07/2020</w:t>
      </w:r>
      <w:r w:rsidRPr="003279F4">
        <w:rPr>
          <w:rFonts w:asciiTheme="minorHAnsi" w:eastAsia="Calibri" w:hAnsiTheme="minorHAnsi" w:cstheme="minorHAnsi"/>
        </w:rPr>
        <w:t xml:space="preserve"> </w:t>
      </w:r>
      <w:r w:rsidR="55DBA14A" w:rsidRPr="003279F4">
        <w:rPr>
          <w:rFonts w:asciiTheme="minorHAnsi" w:eastAsia="Calibri" w:hAnsiTheme="minorHAnsi" w:cstheme="minorHAnsi"/>
        </w:rPr>
        <w:t xml:space="preserve">a assessoria da CEF-CAU/RS retorna o protocolo à Fiscalização do CAU/RS </w:t>
      </w:r>
      <w:r w:rsidR="0B37641D" w:rsidRPr="003279F4">
        <w:rPr>
          <w:rFonts w:asciiTheme="minorHAnsi" w:eastAsia="Calibri" w:hAnsiTheme="minorHAnsi" w:cstheme="minorHAnsi"/>
        </w:rPr>
        <w:t>que anexasse as imagens incluídas na denúncia.</w:t>
      </w:r>
    </w:p>
    <w:p w14:paraId="6EAFD38B" w14:textId="16193B48" w:rsidR="2043D7ED" w:rsidRPr="003279F4" w:rsidRDefault="2043D7ED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1E02DCDB" w14:textId="60A4B9B9" w:rsidR="12BF6AFC" w:rsidRPr="003279F4" w:rsidRDefault="12BF6AFC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Em 25/08/2020 a Unidade de Fiscalização do CAU/RS retornou o protocolo à CEF, cumprindo as diligências da Assessoria e anexando as </w:t>
      </w:r>
      <w:r w:rsidR="5E40DC0F" w:rsidRPr="003279F4">
        <w:rPr>
          <w:rFonts w:asciiTheme="minorHAnsi" w:eastAsia="Calibri" w:hAnsiTheme="minorHAnsi" w:cstheme="minorHAnsi"/>
        </w:rPr>
        <w:t>imagens constantes na denúncia.</w:t>
      </w:r>
      <w:r w:rsidRPr="003279F4">
        <w:rPr>
          <w:rFonts w:asciiTheme="minorHAnsi" w:eastAsia="Calibri" w:hAnsiTheme="minorHAnsi" w:cstheme="minorHAnsi"/>
        </w:rPr>
        <w:t xml:space="preserve"> </w:t>
      </w:r>
    </w:p>
    <w:p w14:paraId="488AC3C1" w14:textId="784F80A7" w:rsidR="7F333715" w:rsidRPr="003279F4" w:rsidRDefault="7F333715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5926D22B" w14:textId="5859B265" w:rsidR="3D934EA8" w:rsidRPr="003279F4" w:rsidRDefault="3D934EA8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10/05/2021 a assessoria da CEF anexou os documentos gerados pela Comissão a partir da discussão sobre o ensino na pandemia:</w:t>
      </w:r>
    </w:p>
    <w:p w14:paraId="6D04A348" w14:textId="599F65FF" w:rsidR="3D934EA8" w:rsidRPr="003279F4" w:rsidRDefault="3D934EA8" w:rsidP="7F333715">
      <w:pPr>
        <w:pStyle w:val="PargrafodaLista"/>
        <w:numPr>
          <w:ilvl w:val="0"/>
          <w:numId w:val="1"/>
        </w:num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021-2020 CEF-CAU/RS - sobre reflexos da pandemia do novo coronavírus (covid-19) no ensino de arquitetura e urbanismo</w:t>
      </w:r>
      <w:r w:rsidR="2CDF1CAE" w:rsidRPr="003279F4">
        <w:rPr>
          <w:rFonts w:asciiTheme="minorHAnsi" w:eastAsia="Calibri" w:hAnsiTheme="minorHAnsi" w:cstheme="minorHAnsi"/>
        </w:rPr>
        <w:t>;</w:t>
      </w:r>
    </w:p>
    <w:p w14:paraId="341A25B9" w14:textId="2ECC7364" w:rsidR="3D934EA8" w:rsidRPr="003279F4" w:rsidRDefault="3D934EA8" w:rsidP="7F333715">
      <w:pPr>
        <w:pStyle w:val="PargrafodaLista"/>
        <w:numPr>
          <w:ilvl w:val="0"/>
          <w:numId w:val="1"/>
        </w:num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026-2020</w:t>
      </w:r>
      <w:r w:rsidR="1DD8BC0D" w:rsidRPr="003279F4">
        <w:rPr>
          <w:rFonts w:asciiTheme="minorHAnsi" w:eastAsia="Calibri" w:hAnsiTheme="minorHAnsi" w:cstheme="minorHAnsi"/>
        </w:rPr>
        <w:t xml:space="preserve"> CEF-CAU/RS – sobre manifestação em favor da qualidade do ensino e da aprendizagem no período da pandemia do covid-19</w:t>
      </w:r>
      <w:r w:rsidR="2C7589FE" w:rsidRPr="003279F4">
        <w:rPr>
          <w:rFonts w:asciiTheme="minorHAnsi" w:eastAsia="Calibri" w:hAnsiTheme="minorHAnsi" w:cstheme="minorHAnsi"/>
        </w:rPr>
        <w:t>;</w:t>
      </w:r>
    </w:p>
    <w:p w14:paraId="7C9F12ED" w14:textId="4591106E" w:rsidR="0314C346" w:rsidRPr="003279F4" w:rsidRDefault="0314C346" w:rsidP="7F333715">
      <w:pPr>
        <w:pStyle w:val="PargrafodaLista"/>
        <w:numPr>
          <w:ilvl w:val="0"/>
          <w:numId w:val="1"/>
        </w:num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Notícia publicada no site do CAU/RS em 27 de março de 2020 sobre posicionamento contrário ao ensino 100% a distância;</w:t>
      </w:r>
    </w:p>
    <w:p w14:paraId="1D092259" w14:textId="715EC9D4" w:rsidR="41B9A877" w:rsidRPr="003279F4" w:rsidRDefault="41B9A877" w:rsidP="7F333715">
      <w:pPr>
        <w:pStyle w:val="PargrafodaLista"/>
        <w:numPr>
          <w:ilvl w:val="0"/>
          <w:numId w:val="1"/>
        </w:num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Resultados de questionário aplicado aos professores e coordenadores, realizado entre 21 de agosto a 15 de setembro de 2020;</w:t>
      </w:r>
    </w:p>
    <w:p w14:paraId="5A58C44A" w14:textId="6EE51818" w:rsidR="336997C0" w:rsidRPr="003279F4" w:rsidRDefault="336997C0" w:rsidP="7F333715">
      <w:pPr>
        <w:pStyle w:val="PargrafodaLista"/>
        <w:numPr>
          <w:ilvl w:val="0"/>
          <w:numId w:val="1"/>
        </w:numPr>
        <w:tabs>
          <w:tab w:val="left" w:pos="1418"/>
        </w:tabs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CEF 035-2020 - Pesquisa junto aos coordenadores;</w:t>
      </w:r>
    </w:p>
    <w:p w14:paraId="7F15FF34" w14:textId="1B6F0C25" w:rsidR="41B9A877" w:rsidRPr="003279F4" w:rsidRDefault="41B9A877" w:rsidP="7F333715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03</w:t>
      </w:r>
      <w:r w:rsidR="005CD752" w:rsidRPr="003279F4">
        <w:rPr>
          <w:rFonts w:asciiTheme="minorHAnsi" w:eastAsia="Calibri" w:hAnsiTheme="minorHAnsi" w:cstheme="minorHAnsi"/>
        </w:rPr>
        <w:t>0-</w:t>
      </w:r>
      <w:r w:rsidRPr="003279F4">
        <w:rPr>
          <w:rFonts w:asciiTheme="minorHAnsi" w:eastAsia="Calibri" w:hAnsiTheme="minorHAnsi" w:cstheme="minorHAnsi"/>
        </w:rPr>
        <w:t>202</w:t>
      </w:r>
      <w:r w:rsidR="3874BFA7" w:rsidRPr="003279F4">
        <w:rPr>
          <w:rFonts w:asciiTheme="minorHAnsi" w:eastAsia="Calibri" w:hAnsiTheme="minorHAnsi" w:cstheme="minorHAnsi"/>
        </w:rPr>
        <w:t>1</w:t>
      </w:r>
      <w:r w:rsidRPr="003279F4">
        <w:rPr>
          <w:rFonts w:asciiTheme="minorHAnsi" w:eastAsia="Calibri" w:hAnsiTheme="minorHAnsi" w:cstheme="minorHAnsi"/>
        </w:rPr>
        <w:t xml:space="preserve"> CEF-CAU/RS - sobre ensino de Arquitetura e Urbanismo em face da pandemia covid-19: pesquisa realizada junto aos docentes de curso de graduação em arquitetura e urbanismo. Ensino remoto emergencial</w:t>
      </w:r>
      <w:r w:rsidR="2B4DFFA5" w:rsidRPr="003279F4">
        <w:rPr>
          <w:rFonts w:asciiTheme="minorHAnsi" w:eastAsia="Calibri" w:hAnsiTheme="minorHAnsi" w:cstheme="minorHAnsi"/>
        </w:rPr>
        <w:t>.</w:t>
      </w:r>
    </w:p>
    <w:p w14:paraId="050F0C3F" w14:textId="2A6260FF" w:rsidR="7F333715" w:rsidRPr="003279F4" w:rsidRDefault="7F333715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4C82D34B" w14:textId="4841E46B" w:rsidR="651D6B7B" w:rsidRPr="003279F4" w:rsidRDefault="651D6B7B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17/04/2023 a assessoria da CEF anexou a Portar</w:t>
      </w:r>
      <w:r w:rsidR="0ED98BCA" w:rsidRPr="003279F4">
        <w:rPr>
          <w:rFonts w:asciiTheme="minorHAnsi" w:eastAsia="Calibri" w:hAnsiTheme="minorHAnsi" w:cstheme="minorHAnsi"/>
        </w:rPr>
        <w:t>ia Normativa nº 014 de 16 de novembro de 2021, por meio</w:t>
      </w:r>
      <w:r w:rsidR="4E0811D7" w:rsidRPr="003279F4">
        <w:rPr>
          <w:rFonts w:asciiTheme="minorHAnsi" w:eastAsia="Calibri" w:hAnsiTheme="minorHAnsi" w:cstheme="minorHAnsi"/>
        </w:rPr>
        <w:t xml:space="preserve"> da qual o CAU/RS regulamenta os processos administrativos que tem por objetivo averiguar o cumprimento das diretrizes curriculares e demais condições para ensino de arquitetura e urbanismo no âmbito do Estado do Rio Grande do Sul.</w:t>
      </w:r>
    </w:p>
    <w:p w14:paraId="6537BA2D" w14:textId="7DACB9C7" w:rsidR="7F333715" w:rsidRPr="003279F4" w:rsidRDefault="7F333715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0B231183" w14:textId="4FA76D86" w:rsidR="292EBBE7" w:rsidRPr="003279F4" w:rsidRDefault="292EBBE7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O processo foi pautado para a </w:t>
      </w:r>
      <w:r w:rsidRPr="003279F4">
        <w:rPr>
          <w:rFonts w:asciiTheme="minorHAnsi" w:eastAsia="Verdana" w:hAnsiTheme="minorHAnsi" w:cstheme="minorHAnsi"/>
          <w:color w:val="000000" w:themeColor="text1"/>
        </w:rPr>
        <w:t>235ª</w:t>
      </w:r>
      <w:r w:rsidRPr="003279F4">
        <w:rPr>
          <w:rFonts w:asciiTheme="minorHAnsi" w:eastAsia="Calibri" w:hAnsiTheme="minorHAnsi" w:cstheme="minorHAnsi"/>
        </w:rPr>
        <w:t xml:space="preserve"> </w:t>
      </w:r>
      <w:r w:rsidR="6EC59B24" w:rsidRPr="003279F4">
        <w:rPr>
          <w:rFonts w:asciiTheme="minorHAnsi" w:eastAsia="Verdana" w:hAnsiTheme="minorHAnsi" w:cstheme="minorHAnsi"/>
          <w:color w:val="000000" w:themeColor="text1"/>
        </w:rPr>
        <w:t>Reunião Ordinária da CEF-CAU/RS</w:t>
      </w:r>
      <w:r w:rsidRPr="003279F4">
        <w:rPr>
          <w:rFonts w:asciiTheme="minorHAnsi" w:eastAsia="Calibri" w:hAnsiTheme="minorHAnsi" w:cstheme="minorHAnsi"/>
        </w:rPr>
        <w:t xml:space="preserve"> </w:t>
      </w:r>
      <w:r w:rsidR="14CA2926" w:rsidRPr="003279F4">
        <w:rPr>
          <w:rFonts w:asciiTheme="minorHAnsi" w:eastAsia="Calibri" w:hAnsiTheme="minorHAnsi" w:cstheme="minorHAnsi"/>
        </w:rPr>
        <w:t>realizad</w:t>
      </w:r>
      <w:r w:rsidR="21991145" w:rsidRPr="003279F4">
        <w:rPr>
          <w:rFonts w:asciiTheme="minorHAnsi" w:eastAsia="Calibri" w:hAnsiTheme="minorHAnsi" w:cstheme="minorHAnsi"/>
        </w:rPr>
        <w:t>a</w:t>
      </w:r>
      <w:r w:rsidR="14CA2926" w:rsidRPr="003279F4">
        <w:rPr>
          <w:rFonts w:asciiTheme="minorHAnsi" w:eastAsia="Calibri" w:hAnsiTheme="minorHAnsi" w:cstheme="minorHAnsi"/>
        </w:rPr>
        <w:t xml:space="preserve"> no dia 18/04/2023 para designação de relator e providências cabíveis.</w:t>
      </w:r>
    </w:p>
    <w:p w14:paraId="606F7486" w14:textId="1703223A" w:rsidR="2043D7ED" w:rsidRPr="003279F4" w:rsidRDefault="2043D7ED" w:rsidP="613A557E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5340AC93" w14:textId="61245852" w:rsidR="713514D8" w:rsidRPr="003279F4" w:rsidRDefault="713514D8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20/04/2023 a assessoria da CEF anexou ao processo a Portaria MEC nº 343/2020</w:t>
      </w:r>
      <w:r w:rsidR="025F3FDB" w:rsidRPr="003279F4">
        <w:rPr>
          <w:rFonts w:asciiTheme="minorHAnsi" w:eastAsia="Calibri" w:hAnsiTheme="minorHAnsi" w:cstheme="minorHAnsi"/>
        </w:rPr>
        <w:t>, a qual dispõe sobre a substituição das aulas presenciais por aulas em meios digitais enquanto durar a situação de pandemia do Novo Coronavírus - COVID-19.</w:t>
      </w:r>
    </w:p>
    <w:p w14:paraId="663CDA1A" w14:textId="68BD9AC6" w:rsidR="7F333715" w:rsidRPr="003279F4" w:rsidRDefault="7F333715" w:rsidP="7F33371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0EA8F3DC" w14:textId="65B10DCD" w:rsidR="681848D7" w:rsidRPr="003279F4" w:rsidRDefault="681848D7" w:rsidP="7F333715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Na mesma data, a assessoria da CEF anexou ao processo</w:t>
      </w:r>
      <w:r w:rsidR="154CB2D6" w:rsidRPr="003279F4">
        <w:rPr>
          <w:rFonts w:asciiTheme="minorHAnsi" w:eastAsia="Calibri" w:hAnsiTheme="minorHAnsi" w:cstheme="minorHAnsi"/>
        </w:rPr>
        <w:t xml:space="preserve"> as seguintes Deliberações Plenárias do CAU/RS: </w:t>
      </w:r>
    </w:p>
    <w:p w14:paraId="5C676DCC" w14:textId="155A17D5" w:rsidR="681848D7" w:rsidRPr="003279F4" w:rsidRDefault="681848D7" w:rsidP="7F333715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DELIBERAÇÃO PLENÁRIA DPO/RS Nº 1257/2021, </w:t>
      </w:r>
      <w:r w:rsidR="1B2F1718" w:rsidRPr="003279F4">
        <w:rPr>
          <w:rFonts w:asciiTheme="minorHAnsi" w:eastAsia="Calibri" w:hAnsiTheme="minorHAnsi" w:cstheme="minorHAnsi"/>
        </w:rPr>
        <w:t>a qual reiterou a posição do CAU/RS quanto à não realização de registro profissional no Conselho de Arquitetura e Urbanismo, de egressos de cursos de arquitetura e urbanismo ministrados na modalidade EAD – Ensino à Distância</w:t>
      </w:r>
      <w:r w:rsidR="7E4BAC1D" w:rsidRPr="003279F4">
        <w:rPr>
          <w:rFonts w:asciiTheme="minorHAnsi" w:eastAsia="Calibri" w:hAnsiTheme="minorHAnsi" w:cstheme="minorHAnsi"/>
        </w:rPr>
        <w:t>;</w:t>
      </w:r>
    </w:p>
    <w:p w14:paraId="7D6EF88D" w14:textId="4ABB3AB5" w:rsidR="59D3FC49" w:rsidRPr="003279F4" w:rsidRDefault="59D3FC49" w:rsidP="7F333715">
      <w:pPr>
        <w:pStyle w:val="PargrafodaLista"/>
        <w:numPr>
          <w:ilvl w:val="0"/>
          <w:numId w:val="1"/>
        </w:num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DELIBERAÇÃO PLENÁRIA DPO/RS Nº 1383/2021</w:t>
      </w:r>
      <w:r w:rsidR="77E515B9" w:rsidRPr="003279F4">
        <w:rPr>
          <w:rFonts w:asciiTheme="minorHAnsi" w:eastAsia="Calibri" w:hAnsiTheme="minorHAnsi" w:cstheme="minorHAnsi"/>
        </w:rPr>
        <w:t>, a qual homologa Homologa Nota Pública do CAU/RS quanto ao Ensino Remoto Emergencial e a retomada da interatividade presencial no Ensino e Formação em Arquitetura e Urbanismo.</w:t>
      </w:r>
    </w:p>
    <w:p w14:paraId="45807380" w14:textId="77777777" w:rsidR="00984622" w:rsidRPr="003279F4" w:rsidRDefault="00984622" w:rsidP="00984622">
      <w:pPr>
        <w:pStyle w:val="PargrafodaLista"/>
        <w:spacing w:line="259" w:lineRule="auto"/>
        <w:ind w:left="720"/>
        <w:jc w:val="both"/>
        <w:rPr>
          <w:rFonts w:asciiTheme="minorHAnsi" w:eastAsia="Calibri" w:hAnsiTheme="minorHAnsi" w:cstheme="minorHAnsi"/>
        </w:rPr>
      </w:pPr>
    </w:p>
    <w:p w14:paraId="52696D4B" w14:textId="66214441" w:rsidR="2043D7ED" w:rsidRPr="003279F4" w:rsidRDefault="2043D7ED" w:rsidP="613A557E">
      <w:pPr>
        <w:jc w:val="both"/>
        <w:rPr>
          <w:rFonts w:asciiTheme="minorHAnsi" w:eastAsia="Calibri" w:hAnsiTheme="minorHAnsi" w:cstheme="minorHAnsi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8787"/>
      </w:tblGrid>
      <w:tr w:rsidR="613A557E" w:rsidRPr="003279F4" w14:paraId="3CB8B6B3" w14:textId="77777777" w:rsidTr="7F333715">
        <w:trPr>
          <w:trHeight w:val="312"/>
        </w:trPr>
        <w:tc>
          <w:tcPr>
            <w:tcW w:w="8897" w:type="dxa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798434A" w14:textId="439692C1" w:rsidR="613A557E" w:rsidRPr="003279F4" w:rsidRDefault="6E0AE7BC" w:rsidP="7F333715">
            <w:pPr>
              <w:tabs>
                <w:tab w:val="left" w:pos="1418"/>
              </w:tabs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VOTO</w:t>
            </w:r>
          </w:p>
        </w:tc>
      </w:tr>
    </w:tbl>
    <w:p w14:paraId="463060F6" w14:textId="5FF99CFF" w:rsidR="7F333715" w:rsidRPr="003279F4" w:rsidRDefault="7F333715" w:rsidP="7F333715">
      <w:pPr>
        <w:jc w:val="both"/>
        <w:rPr>
          <w:rFonts w:asciiTheme="minorHAnsi" w:eastAsia="Calibri" w:hAnsiTheme="minorHAnsi" w:cstheme="minorHAnsi"/>
        </w:rPr>
      </w:pPr>
    </w:p>
    <w:p w14:paraId="2DAA0A19" w14:textId="64A9F803" w:rsidR="630126AD" w:rsidRPr="003279F4" w:rsidRDefault="630126AD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A denúncia</w:t>
      </w:r>
      <w:r w:rsidR="27798E7B" w:rsidRPr="003279F4">
        <w:rPr>
          <w:rFonts w:asciiTheme="minorHAnsi" w:eastAsia="Calibri" w:hAnsiTheme="minorHAnsi" w:cstheme="minorHAnsi"/>
        </w:rPr>
        <w:t xml:space="preserve"> foi</w:t>
      </w:r>
      <w:r w:rsidRPr="003279F4">
        <w:rPr>
          <w:rFonts w:asciiTheme="minorHAnsi" w:eastAsia="Calibri" w:hAnsiTheme="minorHAnsi" w:cstheme="minorHAnsi"/>
        </w:rPr>
        <w:t xml:space="preserve"> cadastrada em </w:t>
      </w:r>
      <w:r w:rsidR="24D23A84" w:rsidRPr="003279F4">
        <w:rPr>
          <w:rFonts w:asciiTheme="minorHAnsi" w:eastAsia="Calibri" w:hAnsiTheme="minorHAnsi" w:cstheme="minorHAnsi"/>
        </w:rPr>
        <w:t xml:space="preserve">abril </w:t>
      </w:r>
      <w:r w:rsidRPr="003279F4">
        <w:rPr>
          <w:rFonts w:asciiTheme="minorHAnsi" w:eastAsia="Calibri" w:hAnsiTheme="minorHAnsi" w:cstheme="minorHAnsi"/>
        </w:rPr>
        <w:t xml:space="preserve">2020, </w:t>
      </w:r>
      <w:r w:rsidR="00744C56" w:rsidRPr="003279F4">
        <w:rPr>
          <w:rFonts w:asciiTheme="minorHAnsi" w:eastAsia="Calibri" w:hAnsiTheme="minorHAnsi" w:cstheme="minorHAnsi"/>
        </w:rPr>
        <w:t>logo no princípio da Pandemia Covid-19</w:t>
      </w:r>
      <w:r w:rsidR="0FE975A1" w:rsidRPr="003279F4">
        <w:rPr>
          <w:rFonts w:asciiTheme="minorHAnsi" w:eastAsia="Calibri" w:hAnsiTheme="minorHAnsi" w:cstheme="minorHAnsi"/>
        </w:rPr>
        <w:t>, momento</w:t>
      </w:r>
      <w:r w:rsidR="00744C56" w:rsidRPr="003279F4">
        <w:rPr>
          <w:rFonts w:asciiTheme="minorHAnsi" w:eastAsia="Calibri" w:hAnsiTheme="minorHAnsi" w:cstheme="minorHAnsi"/>
        </w:rPr>
        <w:t xml:space="preserve"> </w:t>
      </w:r>
      <w:r w:rsidR="662D5552" w:rsidRPr="003279F4">
        <w:rPr>
          <w:rFonts w:asciiTheme="minorHAnsi" w:eastAsia="Calibri" w:hAnsiTheme="minorHAnsi" w:cstheme="minorHAnsi"/>
        </w:rPr>
        <w:t xml:space="preserve">em que o isolamento social </w:t>
      </w:r>
      <w:r w:rsidR="08FA521F" w:rsidRPr="003279F4">
        <w:rPr>
          <w:rFonts w:asciiTheme="minorHAnsi" w:eastAsia="Calibri" w:hAnsiTheme="minorHAnsi" w:cstheme="minorHAnsi"/>
        </w:rPr>
        <w:t xml:space="preserve">foi uma alternativa </w:t>
      </w:r>
      <w:r w:rsidR="662D5552" w:rsidRPr="003279F4">
        <w:rPr>
          <w:rFonts w:asciiTheme="minorHAnsi" w:eastAsia="Calibri" w:hAnsiTheme="minorHAnsi" w:cstheme="minorHAnsi"/>
        </w:rPr>
        <w:t>imprescindível para conter o aumento do número de infectados</w:t>
      </w:r>
      <w:r w:rsidR="4BCC54BF" w:rsidRPr="003279F4">
        <w:rPr>
          <w:rFonts w:asciiTheme="minorHAnsi" w:eastAsia="Calibri" w:hAnsiTheme="minorHAnsi" w:cstheme="minorHAnsi"/>
        </w:rPr>
        <w:t xml:space="preserve">, </w:t>
      </w:r>
      <w:r w:rsidR="400C2C53" w:rsidRPr="003279F4">
        <w:rPr>
          <w:rFonts w:asciiTheme="minorHAnsi" w:eastAsia="Calibri" w:hAnsiTheme="minorHAnsi" w:cstheme="minorHAnsi"/>
        </w:rPr>
        <w:t>se mostrou oportuna e adequada na época</w:t>
      </w:r>
      <w:r w:rsidR="3C62FBEA" w:rsidRPr="003279F4">
        <w:rPr>
          <w:rFonts w:asciiTheme="minorHAnsi" w:eastAsia="Calibri" w:hAnsiTheme="minorHAnsi" w:cstheme="minorHAnsi"/>
        </w:rPr>
        <w:t xml:space="preserve">, uma </w:t>
      </w:r>
      <w:r w:rsidR="4F1CAFFC" w:rsidRPr="003279F4">
        <w:rPr>
          <w:rFonts w:asciiTheme="minorHAnsi" w:eastAsia="Calibri" w:hAnsiTheme="minorHAnsi" w:cstheme="minorHAnsi"/>
        </w:rPr>
        <w:t xml:space="preserve">vez que retratou a preocupação dos alunos da UCPEL com a qualidade do ensino que estavam recebendo a partir das </w:t>
      </w:r>
      <w:r w:rsidR="57BC7A39" w:rsidRPr="003279F4">
        <w:rPr>
          <w:rFonts w:asciiTheme="minorHAnsi" w:eastAsia="Calibri" w:hAnsiTheme="minorHAnsi" w:cstheme="minorHAnsi"/>
        </w:rPr>
        <w:t>aulas em ferramentas digitais, af</w:t>
      </w:r>
      <w:r w:rsidR="47264E74" w:rsidRPr="003279F4">
        <w:rPr>
          <w:rFonts w:asciiTheme="minorHAnsi" w:eastAsia="Calibri" w:hAnsiTheme="minorHAnsi" w:cstheme="minorHAnsi"/>
        </w:rPr>
        <w:t>irmando que tais providências não seriam suficientes para suprir as necessidades usualmente contempladas no ensino presencial. O contexto pandêmico era novo pa</w:t>
      </w:r>
      <w:r w:rsidR="15BD5EB5" w:rsidRPr="003279F4">
        <w:rPr>
          <w:rFonts w:asciiTheme="minorHAnsi" w:eastAsia="Calibri" w:hAnsiTheme="minorHAnsi" w:cstheme="minorHAnsi"/>
        </w:rPr>
        <w:t xml:space="preserve">ra todos e muitos questionamentos surgiam ao passo que as respostas eram escassas e subjetivas. </w:t>
      </w:r>
    </w:p>
    <w:p w14:paraId="6FBD6754" w14:textId="7F428019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1D5F6628" w14:textId="6D6DB841" w:rsidR="7166A0E4" w:rsidRPr="003279F4" w:rsidRDefault="7166A0E4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O próprio CAU/RS teve</w:t>
      </w:r>
      <w:r w:rsidR="735DC992" w:rsidRPr="003279F4">
        <w:rPr>
          <w:rFonts w:asciiTheme="minorHAnsi" w:eastAsia="Calibri" w:hAnsiTheme="minorHAnsi" w:cstheme="minorHAnsi"/>
        </w:rPr>
        <w:t xml:space="preserve"> de </w:t>
      </w:r>
      <w:r w:rsidR="7DB99E42" w:rsidRPr="003279F4">
        <w:rPr>
          <w:rFonts w:asciiTheme="minorHAnsi" w:eastAsia="Calibri" w:hAnsiTheme="minorHAnsi" w:cstheme="minorHAnsi"/>
        </w:rPr>
        <w:t xml:space="preserve">estudar e </w:t>
      </w:r>
      <w:r w:rsidR="21F771C2" w:rsidRPr="003279F4">
        <w:rPr>
          <w:rFonts w:asciiTheme="minorHAnsi" w:eastAsia="Calibri" w:hAnsiTheme="minorHAnsi" w:cstheme="minorHAnsi"/>
        </w:rPr>
        <w:t xml:space="preserve">produzir </w:t>
      </w:r>
      <w:r w:rsidRPr="003279F4">
        <w:rPr>
          <w:rFonts w:asciiTheme="minorHAnsi" w:eastAsia="Calibri" w:hAnsiTheme="minorHAnsi" w:cstheme="minorHAnsi"/>
        </w:rPr>
        <w:t xml:space="preserve">diversos entendimentos </w:t>
      </w:r>
      <w:r w:rsidR="23C28B70" w:rsidRPr="003279F4">
        <w:rPr>
          <w:rFonts w:asciiTheme="minorHAnsi" w:eastAsia="Calibri" w:hAnsiTheme="minorHAnsi" w:cstheme="minorHAnsi"/>
        </w:rPr>
        <w:t>sobre a qualidade do ensino de arquitetura e urbanismo que passou a ser oferecido naquelas condições.</w:t>
      </w:r>
      <w:r w:rsidR="3FFA4ED4" w:rsidRPr="003279F4">
        <w:rPr>
          <w:rFonts w:asciiTheme="minorHAnsi" w:eastAsia="Calibri" w:hAnsiTheme="minorHAnsi" w:cstheme="minorHAnsi"/>
        </w:rPr>
        <w:t xml:space="preserve"> </w:t>
      </w:r>
      <w:r w:rsidR="3D3DBDFE" w:rsidRPr="003279F4">
        <w:rPr>
          <w:rFonts w:asciiTheme="minorHAnsi" w:eastAsia="Calibri" w:hAnsiTheme="minorHAnsi" w:cstheme="minorHAnsi"/>
        </w:rPr>
        <w:t xml:space="preserve">Em 10 de julho de 2020 a CEF-CAU/RS emitiu DELIBERAÇÃO nº 026/2020 </w:t>
      </w:r>
      <w:r w:rsidR="21A56DDE" w:rsidRPr="003279F4">
        <w:rPr>
          <w:rFonts w:asciiTheme="minorHAnsi" w:eastAsia="Calibri" w:hAnsiTheme="minorHAnsi" w:cstheme="minorHAnsi"/>
        </w:rPr>
        <w:t>por</w:t>
      </w:r>
      <w:r w:rsidR="00984622" w:rsidRPr="003279F4">
        <w:rPr>
          <w:rFonts w:asciiTheme="minorHAnsi" w:eastAsia="Calibri" w:hAnsiTheme="minorHAnsi" w:cstheme="minorHAnsi"/>
        </w:rPr>
        <w:t xml:space="preserve"> meio da</w:t>
      </w:r>
      <w:r w:rsidR="21A56DDE" w:rsidRPr="003279F4">
        <w:rPr>
          <w:rFonts w:asciiTheme="minorHAnsi" w:eastAsia="Calibri" w:hAnsiTheme="minorHAnsi" w:cstheme="minorHAnsi"/>
        </w:rPr>
        <w:t xml:space="preserve"> qual</w:t>
      </w:r>
      <w:r w:rsidR="00984622" w:rsidRPr="003279F4">
        <w:rPr>
          <w:rFonts w:asciiTheme="minorHAnsi" w:eastAsia="Calibri" w:hAnsiTheme="minorHAnsi" w:cstheme="minorHAnsi"/>
        </w:rPr>
        <w:t>,</w:t>
      </w:r>
      <w:r w:rsidR="21A56DDE" w:rsidRPr="003279F4">
        <w:rPr>
          <w:rFonts w:asciiTheme="minorHAnsi" w:eastAsia="Calibri" w:hAnsiTheme="minorHAnsi" w:cstheme="minorHAnsi"/>
        </w:rPr>
        <w:t xml:space="preserve"> ainda que colocando-se </w:t>
      </w:r>
      <w:r w:rsidR="59E3BCAB" w:rsidRPr="003279F4">
        <w:rPr>
          <w:rFonts w:asciiTheme="minorHAnsi" w:eastAsia="Calibri" w:hAnsiTheme="minorHAnsi" w:cstheme="minorHAnsi"/>
        </w:rPr>
        <w:t>contrário</w:t>
      </w:r>
      <w:r w:rsidR="21A56DDE" w:rsidRPr="003279F4">
        <w:rPr>
          <w:rFonts w:asciiTheme="minorHAnsi" w:eastAsia="Calibri" w:hAnsiTheme="minorHAnsi" w:cstheme="minorHAnsi"/>
        </w:rPr>
        <w:t xml:space="preserve"> às portarias publicadas pelo MEC que versavam sobre o ensino on-line (tal como a</w:t>
      </w:r>
      <w:r w:rsidR="604A530F" w:rsidRPr="003279F4">
        <w:rPr>
          <w:rFonts w:asciiTheme="minorHAnsi" w:eastAsia="Calibri" w:hAnsiTheme="minorHAnsi" w:cstheme="minorHAnsi"/>
        </w:rPr>
        <w:t xml:space="preserve"> Portaria MEC nº 343/2020)</w:t>
      </w:r>
      <w:r w:rsidR="21A56DDE" w:rsidRPr="003279F4">
        <w:rPr>
          <w:rFonts w:asciiTheme="minorHAnsi" w:eastAsia="Calibri" w:hAnsiTheme="minorHAnsi" w:cstheme="minorHAnsi"/>
        </w:rPr>
        <w:t>, reconhec</w:t>
      </w:r>
      <w:r w:rsidR="3D6391CF" w:rsidRPr="003279F4">
        <w:rPr>
          <w:rFonts w:asciiTheme="minorHAnsi" w:eastAsia="Calibri" w:hAnsiTheme="minorHAnsi" w:cstheme="minorHAnsi"/>
        </w:rPr>
        <w:t>ia</w:t>
      </w:r>
      <w:r w:rsidR="00092EAB" w:rsidRPr="003279F4">
        <w:rPr>
          <w:rFonts w:asciiTheme="minorHAnsi" w:eastAsia="Calibri" w:hAnsiTheme="minorHAnsi" w:cstheme="minorHAnsi"/>
        </w:rPr>
        <w:t>, porém,</w:t>
      </w:r>
      <w:r w:rsidR="21A56DDE" w:rsidRPr="003279F4">
        <w:rPr>
          <w:rFonts w:asciiTheme="minorHAnsi" w:eastAsia="Calibri" w:hAnsiTheme="minorHAnsi" w:cstheme="minorHAnsi"/>
        </w:rPr>
        <w:t xml:space="preserve"> o esforço dos professores e dos estudantes </w:t>
      </w:r>
      <w:r w:rsidR="0F36329D" w:rsidRPr="003279F4">
        <w:rPr>
          <w:rFonts w:asciiTheme="minorHAnsi" w:eastAsia="Calibri" w:hAnsiTheme="minorHAnsi" w:cstheme="minorHAnsi"/>
        </w:rPr>
        <w:t xml:space="preserve">a se manterem </w:t>
      </w:r>
      <w:r w:rsidR="21A56DDE" w:rsidRPr="003279F4">
        <w:rPr>
          <w:rFonts w:asciiTheme="minorHAnsi" w:eastAsia="Calibri" w:hAnsiTheme="minorHAnsi" w:cstheme="minorHAnsi"/>
        </w:rPr>
        <w:t>ativos em suas atividades acadêmicas</w:t>
      </w:r>
      <w:r w:rsidR="1EEF3841" w:rsidRPr="003279F4">
        <w:rPr>
          <w:rFonts w:asciiTheme="minorHAnsi" w:eastAsia="Calibri" w:hAnsiTheme="minorHAnsi" w:cstheme="minorHAnsi"/>
        </w:rPr>
        <w:t>.</w:t>
      </w:r>
      <w:r w:rsidR="2B6DC050" w:rsidRPr="003279F4">
        <w:rPr>
          <w:rFonts w:asciiTheme="minorHAnsi" w:eastAsia="Calibri" w:hAnsiTheme="minorHAnsi" w:cstheme="minorHAnsi"/>
        </w:rPr>
        <w:t xml:space="preserve"> </w:t>
      </w:r>
    </w:p>
    <w:p w14:paraId="63B1C71D" w14:textId="6A6464DA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2E99C648" w14:textId="46B236DE" w:rsidR="47753BD9" w:rsidRPr="003279F4" w:rsidRDefault="47753BD9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O CAU/RS, </w:t>
      </w:r>
      <w:r w:rsidR="69550B81" w:rsidRPr="003279F4">
        <w:rPr>
          <w:rFonts w:asciiTheme="minorHAnsi" w:eastAsia="Calibri" w:hAnsiTheme="minorHAnsi" w:cstheme="minorHAnsi"/>
        </w:rPr>
        <w:t>demost</w:t>
      </w:r>
      <w:r w:rsidR="48A77E1A" w:rsidRPr="003279F4">
        <w:rPr>
          <w:rFonts w:asciiTheme="minorHAnsi" w:eastAsia="Calibri" w:hAnsiTheme="minorHAnsi" w:cstheme="minorHAnsi"/>
        </w:rPr>
        <w:t>ro</w:t>
      </w:r>
      <w:r w:rsidR="69550B81" w:rsidRPr="003279F4">
        <w:rPr>
          <w:rFonts w:asciiTheme="minorHAnsi" w:eastAsia="Calibri" w:hAnsiTheme="minorHAnsi" w:cstheme="minorHAnsi"/>
        </w:rPr>
        <w:t xml:space="preserve">u também </w:t>
      </w:r>
      <w:r w:rsidRPr="003279F4">
        <w:rPr>
          <w:rFonts w:asciiTheme="minorHAnsi" w:eastAsia="Calibri" w:hAnsiTheme="minorHAnsi" w:cstheme="minorHAnsi"/>
        </w:rPr>
        <w:t>através d</w:t>
      </w:r>
      <w:r w:rsidR="3A0FEA6A" w:rsidRPr="003279F4">
        <w:rPr>
          <w:rFonts w:asciiTheme="minorHAnsi" w:eastAsia="Calibri" w:hAnsiTheme="minorHAnsi" w:cstheme="minorHAnsi"/>
        </w:rPr>
        <w:t xml:space="preserve">e </w:t>
      </w:r>
      <w:r w:rsidR="00984622" w:rsidRPr="003279F4">
        <w:rPr>
          <w:rFonts w:asciiTheme="minorHAnsi" w:eastAsia="Calibri" w:hAnsiTheme="minorHAnsi" w:cstheme="minorHAnsi"/>
        </w:rPr>
        <w:t>nota</w:t>
      </w:r>
      <w:r w:rsidR="3A0FEA6A" w:rsidRPr="003279F4">
        <w:rPr>
          <w:rFonts w:asciiTheme="minorHAnsi" w:eastAsia="Calibri" w:hAnsiTheme="minorHAnsi" w:cstheme="minorHAnsi"/>
        </w:rPr>
        <w:t xml:space="preserve"> pública</w:t>
      </w:r>
      <w:r w:rsidR="7C92CB61" w:rsidRPr="003279F4">
        <w:rPr>
          <w:rFonts w:asciiTheme="minorHAnsi" w:eastAsia="Calibri" w:hAnsiTheme="minorHAnsi" w:cstheme="minorHAnsi"/>
        </w:rPr>
        <w:t xml:space="preserve"> </w:t>
      </w:r>
      <w:r w:rsidR="3A0FEA6A" w:rsidRPr="003279F4">
        <w:rPr>
          <w:rFonts w:asciiTheme="minorHAnsi" w:eastAsia="Calibri" w:hAnsiTheme="minorHAnsi" w:cstheme="minorHAnsi"/>
        </w:rPr>
        <w:t>em seu site, o interesse de</w:t>
      </w:r>
      <w:r w:rsidRPr="003279F4">
        <w:rPr>
          <w:rFonts w:asciiTheme="minorHAnsi" w:eastAsia="Calibri" w:hAnsiTheme="minorHAnsi" w:cstheme="minorHAnsi"/>
        </w:rPr>
        <w:t xml:space="preserve"> engaja</w:t>
      </w:r>
      <w:r w:rsidR="31FABDD7" w:rsidRPr="003279F4">
        <w:rPr>
          <w:rFonts w:asciiTheme="minorHAnsi" w:eastAsia="Calibri" w:hAnsiTheme="minorHAnsi" w:cstheme="minorHAnsi"/>
        </w:rPr>
        <w:t>mento</w:t>
      </w:r>
      <w:r w:rsidRPr="003279F4">
        <w:rPr>
          <w:rFonts w:asciiTheme="minorHAnsi" w:eastAsia="Calibri" w:hAnsiTheme="minorHAnsi" w:cstheme="minorHAnsi"/>
        </w:rPr>
        <w:t xml:space="preserve"> às discussões nacionais sobre a qualidade do ensino, em especial, no cuidado com o uso das ferramentas on-line do ensino a distância (EAD)</w:t>
      </w:r>
      <w:r w:rsidR="1BB0F60D" w:rsidRPr="003279F4">
        <w:rPr>
          <w:rFonts w:asciiTheme="minorHAnsi" w:eastAsia="Calibri" w:hAnsiTheme="minorHAnsi" w:cstheme="minorHAnsi"/>
        </w:rPr>
        <w:t xml:space="preserve">, o que a época, ainda não se tinha um entendimento do que viria, </w:t>
      </w:r>
      <w:r w:rsidR="00984622" w:rsidRPr="003279F4">
        <w:rPr>
          <w:rFonts w:asciiTheme="minorHAnsi" w:eastAsia="Calibri" w:hAnsiTheme="minorHAnsi" w:cstheme="minorHAnsi"/>
        </w:rPr>
        <w:t>e que mais tarde se chamou de</w:t>
      </w:r>
      <w:r w:rsidR="1BB0F60D" w:rsidRPr="003279F4">
        <w:rPr>
          <w:rFonts w:asciiTheme="minorHAnsi" w:eastAsia="Calibri" w:hAnsiTheme="minorHAnsi" w:cstheme="minorHAnsi"/>
        </w:rPr>
        <w:t xml:space="preserve"> “Ensino Remoto Emergencial”</w:t>
      </w:r>
      <w:r w:rsidR="21BAD083" w:rsidRPr="003279F4">
        <w:rPr>
          <w:rFonts w:asciiTheme="minorHAnsi" w:eastAsia="Calibri" w:hAnsiTheme="minorHAnsi" w:cstheme="minorHAnsi"/>
        </w:rPr>
        <w:t>.</w:t>
      </w:r>
    </w:p>
    <w:p w14:paraId="6ADBBCE2" w14:textId="3DE74063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488F95BC" w14:textId="3DEFD00B" w:rsidR="503BDA50" w:rsidRPr="003279F4" w:rsidRDefault="503BDA50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Em 21 de agosto de 2020, </w:t>
      </w:r>
      <w:r w:rsidR="3C2D7519" w:rsidRPr="003279F4">
        <w:rPr>
          <w:rFonts w:asciiTheme="minorHAnsi" w:eastAsia="Calibri" w:hAnsiTheme="minorHAnsi" w:cstheme="minorHAnsi"/>
        </w:rPr>
        <w:t>a CEF-</w:t>
      </w:r>
      <w:r w:rsidRPr="003279F4">
        <w:rPr>
          <w:rFonts w:asciiTheme="minorHAnsi" w:eastAsia="Calibri" w:hAnsiTheme="minorHAnsi" w:cstheme="minorHAnsi"/>
        </w:rPr>
        <w:t xml:space="preserve">CAU/RS emitiu </w:t>
      </w:r>
      <w:r w:rsidR="63B0B351" w:rsidRPr="003279F4">
        <w:rPr>
          <w:rFonts w:asciiTheme="minorHAnsi" w:eastAsia="Calibri" w:hAnsiTheme="minorHAnsi" w:cstheme="minorHAnsi"/>
        </w:rPr>
        <w:t>Deliberação nº 035</w:t>
      </w:r>
      <w:r w:rsidR="4D57A01B" w:rsidRPr="003279F4">
        <w:rPr>
          <w:rFonts w:asciiTheme="minorHAnsi" w:eastAsia="Calibri" w:hAnsiTheme="minorHAnsi" w:cstheme="minorHAnsi"/>
        </w:rPr>
        <w:t>/2020</w:t>
      </w:r>
      <w:r w:rsidR="77BC5BE3" w:rsidRPr="003279F4">
        <w:rPr>
          <w:rFonts w:asciiTheme="minorHAnsi" w:eastAsia="Calibri" w:hAnsiTheme="minorHAnsi" w:cstheme="minorHAnsi"/>
        </w:rPr>
        <w:t xml:space="preserve"> que</w:t>
      </w:r>
      <w:r w:rsidR="4D57A01B" w:rsidRPr="003279F4">
        <w:rPr>
          <w:rFonts w:asciiTheme="minorHAnsi" w:eastAsia="Calibri" w:hAnsiTheme="minorHAnsi" w:cstheme="minorHAnsi"/>
        </w:rPr>
        <w:t xml:space="preserve"> apresentou os resultados da pesquisa realizada junto </w:t>
      </w:r>
      <w:r w:rsidR="00984622" w:rsidRPr="003279F4">
        <w:rPr>
          <w:rFonts w:asciiTheme="minorHAnsi" w:eastAsia="Calibri" w:hAnsiTheme="minorHAnsi" w:cstheme="minorHAnsi"/>
        </w:rPr>
        <w:t>a</w:t>
      </w:r>
      <w:r w:rsidR="4D57A01B" w:rsidRPr="003279F4">
        <w:rPr>
          <w:rFonts w:asciiTheme="minorHAnsi" w:eastAsia="Calibri" w:hAnsiTheme="minorHAnsi" w:cstheme="minorHAnsi"/>
        </w:rPr>
        <w:t xml:space="preserve">os coordenadores dos cursos de Arquitetura e Urbanismo do Rio Grande do Sul, sobre a situação do ensino de arquitetura e urbanismo em face da pandemia COVID-19. </w:t>
      </w:r>
    </w:p>
    <w:p w14:paraId="4E56F9D2" w14:textId="7660F911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5FCD384A" w14:textId="4E8B120E" w:rsidR="0678289D" w:rsidRPr="003279F4" w:rsidRDefault="0678289D" w:rsidP="6117BE12">
      <w:pPr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29 de janeiro de 2021, o CAU/RS emitiu</w:t>
      </w:r>
      <w:r w:rsidR="669ED5E4" w:rsidRPr="003279F4">
        <w:rPr>
          <w:rFonts w:asciiTheme="minorHAnsi" w:eastAsia="Calibri" w:hAnsiTheme="minorHAnsi" w:cstheme="minorHAnsi"/>
        </w:rPr>
        <w:t xml:space="preserve"> a</w:t>
      </w:r>
      <w:r w:rsidRPr="003279F4">
        <w:rPr>
          <w:rFonts w:asciiTheme="minorHAnsi" w:eastAsia="Calibri" w:hAnsiTheme="minorHAnsi" w:cstheme="minorHAnsi"/>
        </w:rPr>
        <w:t xml:space="preserve"> DELIBERAÇÃO PLENÁRIA DPO/RS Nº 1257/2021, por meio da qual reafirmou o seu posicionamento por não conceder o registro profissional a egressos de cursos de arquitetura e urbanismo ofertados na modalidade a distância, permitindo, entretanto, o registro profissional aos egressos do Ensino Remoto Emergencial (ERE), que devido ao contexto da pandemia de Covid-19, tiveram que se ausentar do ensino presencial em prol da proteção da saúde de todos.</w:t>
      </w:r>
    </w:p>
    <w:p w14:paraId="422268E5" w14:textId="5572E267" w:rsidR="6117BE12" w:rsidRPr="003279F4" w:rsidRDefault="6117BE12" w:rsidP="6117BE12">
      <w:pPr>
        <w:jc w:val="both"/>
        <w:rPr>
          <w:rFonts w:asciiTheme="minorHAnsi" w:eastAsia="Calibri" w:hAnsiTheme="minorHAnsi" w:cstheme="minorHAnsi"/>
        </w:rPr>
      </w:pPr>
    </w:p>
    <w:p w14:paraId="19E99018" w14:textId="5572E267" w:rsidR="0678289D" w:rsidRPr="003279F4" w:rsidRDefault="0678289D" w:rsidP="6117BE12">
      <w:pPr>
        <w:ind w:left="2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1. Reafirmar o posicionamento do CAU/RS quanto à manutenção da DELIBERAÇÃO PLENÁRIA DPO/RS Nº 1033/2019, a qual decidiu </w:t>
      </w:r>
      <w:r w:rsidRPr="003279F4">
        <w:rPr>
          <w:rFonts w:asciiTheme="minorHAnsi" w:eastAsia="Calibri" w:hAnsiTheme="minorHAnsi" w:cstheme="minorHAnsi"/>
          <w:b/>
          <w:sz w:val="22"/>
          <w:szCs w:val="22"/>
        </w:rPr>
        <w:t xml:space="preserve">por não conceder o registro profissional no Conselho de Arquitetura e Urbanismo a egressos de cursos de arquitetura e urbanismo ofertados na modalidade EAD; </w:t>
      </w:r>
    </w:p>
    <w:p w14:paraId="4D614220" w14:textId="5572E267" w:rsidR="0678289D" w:rsidRPr="003279F4" w:rsidRDefault="0678289D" w:rsidP="6117BE12">
      <w:pPr>
        <w:ind w:left="2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2. </w:t>
      </w:r>
      <w:r w:rsidRPr="003279F4">
        <w:rPr>
          <w:rFonts w:asciiTheme="minorHAnsi" w:eastAsia="Calibri" w:hAnsiTheme="minorHAnsi" w:cstheme="minorHAnsi"/>
          <w:b/>
          <w:sz w:val="22"/>
          <w:szCs w:val="22"/>
        </w:rPr>
        <w:t>Permitir o registro profissional aos alunos egressos do Ensino Remoto Emergencial (ERE), cuja duração possui caráter excepcional, seguindo as orientações de proteção à saúde no contexto da pandemia de Covid-19.</w:t>
      </w:r>
      <w:r w:rsidRPr="003279F4">
        <w:rPr>
          <w:rFonts w:asciiTheme="minorHAnsi" w:eastAsia="Calibri" w:hAnsiTheme="minorHAnsi" w:cstheme="minorHAnsi"/>
          <w:sz w:val="22"/>
          <w:szCs w:val="22"/>
        </w:rPr>
        <w:t xml:space="preserve">  (grifo)</w:t>
      </w:r>
    </w:p>
    <w:p w14:paraId="07C2F3CD" w14:textId="2F9AB2D4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4E8F2E94" w14:textId="37DA0A14" w:rsidR="3F14B911" w:rsidRPr="003279F4" w:rsidRDefault="3F14B911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16 de junho de 2021, a CEF-CAU/RS emitiu Deliberação nº 030/2021</w:t>
      </w:r>
      <w:r w:rsidR="71947364" w:rsidRPr="003279F4">
        <w:rPr>
          <w:rFonts w:asciiTheme="minorHAnsi" w:eastAsia="Calibri" w:hAnsiTheme="minorHAnsi" w:cstheme="minorHAnsi"/>
        </w:rPr>
        <w:t xml:space="preserve">, a qual </w:t>
      </w:r>
      <w:r w:rsidR="18FFAE7B" w:rsidRPr="003279F4">
        <w:rPr>
          <w:rFonts w:asciiTheme="minorHAnsi" w:eastAsia="Calibri" w:hAnsiTheme="minorHAnsi" w:cstheme="minorHAnsi"/>
        </w:rPr>
        <w:t>apresentou relatório com os resultados da pesquisa realizada junto aos docentes dos cursos de Arquitetura e Urbanismo do Rio Grande do Sul, sobre os “Desafios do Ensino de Arquitetura e Urbanismo Durante a Pandemia”</w:t>
      </w:r>
    </w:p>
    <w:p w14:paraId="7F3EE2F5" w14:textId="22881EE8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405205D7" w14:textId="3ABB6D6B" w:rsidR="074C634C" w:rsidRPr="003279F4" w:rsidRDefault="074C634C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Em 25 de novembro de 2021, o CAU/RS emitiu a DELIBERAÇÃO PLENÁRIA DPO/RS Nº 1383/2021, por meio da qual</w:t>
      </w:r>
      <w:r w:rsidR="2B261F58" w:rsidRPr="003279F4">
        <w:rPr>
          <w:rFonts w:asciiTheme="minorHAnsi" w:eastAsia="Calibri" w:hAnsiTheme="minorHAnsi" w:cstheme="minorHAnsi"/>
        </w:rPr>
        <w:t xml:space="preserve">, após os diversos materiais produzidos, concluiu que </w:t>
      </w:r>
      <w:r w:rsidR="6FAD68CB" w:rsidRPr="003279F4">
        <w:rPr>
          <w:rFonts w:asciiTheme="minorHAnsi" w:eastAsia="Calibri" w:hAnsiTheme="minorHAnsi" w:cstheme="minorHAnsi"/>
        </w:rPr>
        <w:t>“o Ensino Remoto Emergencial é transitório e passível de ser adotado em casos excepcionais, observados o contexto e o momento social” e que “(...) as boas práticas pedagógicas experimentadas durante a pandemia não devem substituir à presencialidade, mas sim somadas, e nunca, confundidas ao Ensino à Distância, mas, cabe a mensagem de que se compreenda o momento recente como oportunidade de qualificação do ensino presencial em Arquitetura e Urbanismo</w:t>
      </w:r>
      <w:r w:rsidR="0AFCC413" w:rsidRPr="003279F4">
        <w:rPr>
          <w:rFonts w:asciiTheme="minorHAnsi" w:eastAsia="Calibri" w:hAnsiTheme="minorHAnsi" w:cstheme="minorHAnsi"/>
        </w:rPr>
        <w:t>”</w:t>
      </w:r>
      <w:r w:rsidR="64CAED08" w:rsidRPr="003279F4">
        <w:rPr>
          <w:rFonts w:asciiTheme="minorHAnsi" w:eastAsia="Calibri" w:hAnsiTheme="minorHAnsi" w:cstheme="minorHAnsi"/>
        </w:rPr>
        <w:t>.,</w:t>
      </w:r>
    </w:p>
    <w:p w14:paraId="048C196B" w14:textId="587ED16E" w:rsidR="7F333715" w:rsidRPr="003279F4" w:rsidRDefault="7F333715" w:rsidP="7F333715">
      <w:pPr>
        <w:ind w:left="720"/>
        <w:jc w:val="both"/>
        <w:rPr>
          <w:rFonts w:asciiTheme="minorHAnsi" w:eastAsia="Calibri" w:hAnsiTheme="minorHAnsi" w:cstheme="minorHAnsi"/>
        </w:rPr>
      </w:pPr>
    </w:p>
    <w:p w14:paraId="61816620" w14:textId="0A10B4AA" w:rsidR="0DA4C096" w:rsidRPr="003279F4" w:rsidRDefault="0DA4C096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Deste modo, importa dizer que à época o momento era excepcional e ainda desconhecido, tendo as IES </w:t>
      </w:r>
      <w:r w:rsidR="451FBF45" w:rsidRPr="003279F4">
        <w:rPr>
          <w:rFonts w:asciiTheme="minorHAnsi" w:eastAsia="Calibri" w:hAnsiTheme="minorHAnsi" w:cstheme="minorHAnsi"/>
        </w:rPr>
        <w:t xml:space="preserve">de </w:t>
      </w:r>
      <w:r w:rsidRPr="003279F4">
        <w:rPr>
          <w:rFonts w:asciiTheme="minorHAnsi" w:eastAsia="Calibri" w:hAnsiTheme="minorHAnsi" w:cstheme="minorHAnsi"/>
        </w:rPr>
        <w:t xml:space="preserve">se adequarem </w:t>
      </w:r>
      <w:r w:rsidR="7BFD93CF" w:rsidRPr="003279F4">
        <w:rPr>
          <w:rFonts w:asciiTheme="minorHAnsi" w:eastAsia="Calibri" w:hAnsiTheme="minorHAnsi" w:cstheme="minorHAnsi"/>
        </w:rPr>
        <w:t>repentinamente conforme as exigência</w:t>
      </w:r>
      <w:r w:rsidR="138E5536" w:rsidRPr="003279F4">
        <w:rPr>
          <w:rFonts w:asciiTheme="minorHAnsi" w:eastAsia="Calibri" w:hAnsiTheme="minorHAnsi" w:cstheme="minorHAnsi"/>
        </w:rPr>
        <w:t>s</w:t>
      </w:r>
      <w:r w:rsidR="7BFD93CF" w:rsidRPr="003279F4">
        <w:rPr>
          <w:rFonts w:asciiTheme="minorHAnsi" w:eastAsia="Calibri" w:hAnsiTheme="minorHAnsi" w:cstheme="minorHAnsi"/>
        </w:rPr>
        <w:t xml:space="preserve"> do MEC</w:t>
      </w:r>
      <w:r w:rsidR="1BE3CD2B" w:rsidRPr="003279F4">
        <w:rPr>
          <w:rFonts w:asciiTheme="minorHAnsi" w:eastAsia="Calibri" w:hAnsiTheme="minorHAnsi" w:cstheme="minorHAnsi"/>
        </w:rPr>
        <w:t xml:space="preserve"> (pautadas sob normativas federais e internacionais de saúde)</w:t>
      </w:r>
      <w:r w:rsidR="07A2A03D" w:rsidRPr="003279F4">
        <w:rPr>
          <w:rFonts w:asciiTheme="minorHAnsi" w:eastAsia="Calibri" w:hAnsiTheme="minorHAnsi" w:cstheme="minorHAnsi"/>
        </w:rPr>
        <w:t>,</w:t>
      </w:r>
      <w:r w:rsidR="7BFD93CF" w:rsidRPr="003279F4">
        <w:rPr>
          <w:rFonts w:asciiTheme="minorHAnsi" w:eastAsia="Calibri" w:hAnsiTheme="minorHAnsi" w:cstheme="minorHAnsi"/>
        </w:rPr>
        <w:t xml:space="preserve"> emitidas através da </w:t>
      </w:r>
      <w:r w:rsidR="30B16DB8" w:rsidRPr="003279F4">
        <w:rPr>
          <w:rFonts w:asciiTheme="minorHAnsi" w:eastAsia="Calibri" w:hAnsiTheme="minorHAnsi" w:cstheme="minorHAnsi"/>
        </w:rPr>
        <w:t>Portaria MEC nº 343/2020</w:t>
      </w:r>
      <w:r w:rsidR="0C7F67D2" w:rsidRPr="003279F4">
        <w:rPr>
          <w:rFonts w:asciiTheme="minorHAnsi" w:eastAsia="Calibri" w:hAnsiTheme="minorHAnsi" w:cstheme="minorHAnsi"/>
        </w:rPr>
        <w:t>. Tal portaria</w:t>
      </w:r>
      <w:r w:rsidR="49986185" w:rsidRPr="003279F4">
        <w:rPr>
          <w:rFonts w:asciiTheme="minorHAnsi" w:eastAsia="Calibri" w:hAnsiTheme="minorHAnsi" w:cstheme="minorHAnsi"/>
        </w:rPr>
        <w:t xml:space="preserve"> autorizava</w:t>
      </w:r>
      <w:r w:rsidR="0C7F67D2" w:rsidRPr="003279F4">
        <w:rPr>
          <w:rFonts w:asciiTheme="minorHAnsi" w:eastAsia="Calibri" w:hAnsiTheme="minorHAnsi" w:cstheme="minorHAnsi"/>
        </w:rPr>
        <w:t xml:space="preserve"> </w:t>
      </w:r>
      <w:r w:rsidR="61F55C84" w:rsidRPr="003279F4">
        <w:rPr>
          <w:rFonts w:asciiTheme="minorHAnsi" w:eastAsia="Calibri" w:hAnsiTheme="minorHAnsi" w:cstheme="minorHAnsi"/>
        </w:rPr>
        <w:t xml:space="preserve">“em caráter excepcional, a substituição das disciplinas presenciais, </w:t>
      </w:r>
      <w:r w:rsidR="0D0417BF" w:rsidRPr="003279F4">
        <w:rPr>
          <w:rFonts w:asciiTheme="minorHAnsi" w:eastAsia="Calibri" w:hAnsiTheme="minorHAnsi" w:cstheme="minorHAnsi"/>
        </w:rPr>
        <w:t>(...)</w:t>
      </w:r>
      <w:r w:rsidR="61F55C84" w:rsidRPr="003279F4">
        <w:rPr>
          <w:rFonts w:asciiTheme="minorHAnsi" w:eastAsia="Calibri" w:hAnsiTheme="minorHAnsi" w:cstheme="minorHAnsi"/>
        </w:rPr>
        <w:t xml:space="preserve"> por aulas que utilizem meios e tecnologias de informação e comunicação</w:t>
      </w:r>
      <w:r w:rsidR="5DFA73F2" w:rsidRPr="003279F4">
        <w:rPr>
          <w:rFonts w:asciiTheme="minorHAnsi" w:eastAsia="Calibri" w:hAnsiTheme="minorHAnsi" w:cstheme="minorHAnsi"/>
        </w:rPr>
        <w:t>”</w:t>
      </w:r>
      <w:r w:rsidR="7553DB81" w:rsidRPr="003279F4">
        <w:rPr>
          <w:rFonts w:asciiTheme="minorHAnsi" w:eastAsia="Calibri" w:hAnsiTheme="minorHAnsi" w:cstheme="minorHAnsi"/>
        </w:rPr>
        <w:t>.</w:t>
      </w:r>
    </w:p>
    <w:p w14:paraId="4270AB61" w14:textId="487F1FCE" w:rsidR="6117BE12" w:rsidRPr="003279F4" w:rsidRDefault="6117BE12" w:rsidP="6117BE12">
      <w:pPr>
        <w:spacing w:line="259" w:lineRule="auto"/>
        <w:jc w:val="both"/>
        <w:rPr>
          <w:rFonts w:asciiTheme="minorHAnsi" w:eastAsia="Calibri" w:hAnsiTheme="minorHAnsi" w:cstheme="minorHAnsi"/>
        </w:rPr>
      </w:pPr>
    </w:p>
    <w:p w14:paraId="6A845CA6" w14:textId="30F5D389" w:rsidR="6117BE12" w:rsidRPr="003279F4" w:rsidRDefault="1E0A6FBC" w:rsidP="008E3698">
      <w:pPr>
        <w:spacing w:line="259" w:lineRule="auto"/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Considerando que a Instituição de Ensino Superior UCPEL estava respaldada pela Portaria MEC nº 343/2020</w:t>
      </w:r>
      <w:r w:rsidR="50665A47" w:rsidRPr="003279F4">
        <w:rPr>
          <w:rFonts w:asciiTheme="minorHAnsi" w:eastAsia="Calibri" w:hAnsiTheme="minorHAnsi" w:cstheme="minorHAnsi"/>
        </w:rPr>
        <w:t xml:space="preserve"> e poderia optar por substituir as aulas presenciais </w:t>
      </w:r>
      <w:r w:rsidR="29D6689E" w:rsidRPr="003279F4">
        <w:rPr>
          <w:rFonts w:asciiTheme="minorHAnsi" w:eastAsia="Calibri" w:hAnsiTheme="minorHAnsi" w:cstheme="minorHAnsi"/>
        </w:rPr>
        <w:t xml:space="preserve">por aulas em meios digitais, dando seguimento as suas atividades letivas, </w:t>
      </w:r>
      <w:r w:rsidR="003F3A9C" w:rsidRPr="003279F4">
        <w:rPr>
          <w:rFonts w:asciiTheme="minorHAnsi" w:eastAsia="Calibri" w:hAnsiTheme="minorHAnsi" w:cstheme="minorHAnsi"/>
        </w:rPr>
        <w:t>VOTO pelo</w:t>
      </w:r>
      <w:r w:rsidR="50665A47" w:rsidRPr="003279F4">
        <w:rPr>
          <w:rFonts w:asciiTheme="minorHAnsi" w:eastAsia="Calibri" w:hAnsiTheme="minorHAnsi" w:cstheme="minorHAnsi"/>
        </w:rPr>
        <w:t xml:space="preserve"> não acatamento da denúncia</w:t>
      </w:r>
      <w:r w:rsidR="2D029743" w:rsidRPr="003279F4">
        <w:rPr>
          <w:rFonts w:asciiTheme="minorHAnsi" w:eastAsia="Calibri" w:hAnsiTheme="minorHAnsi" w:cstheme="minorHAnsi"/>
        </w:rPr>
        <w:t xml:space="preserve"> nº</w:t>
      </w:r>
      <w:r w:rsidR="50665A47" w:rsidRPr="003279F4">
        <w:rPr>
          <w:rFonts w:asciiTheme="minorHAnsi" w:eastAsia="Calibri" w:hAnsiTheme="minorHAnsi" w:cstheme="minorHAnsi"/>
        </w:rPr>
        <w:t xml:space="preserve"> </w:t>
      </w:r>
      <w:r w:rsidR="3D9406FA" w:rsidRPr="003279F4">
        <w:rPr>
          <w:rFonts w:asciiTheme="minorHAnsi" w:eastAsia="Calibri" w:hAnsiTheme="minorHAnsi" w:cstheme="minorHAnsi"/>
        </w:rPr>
        <w:t>25918, bem como pelo seu arquivamento.</w:t>
      </w:r>
    </w:p>
    <w:p w14:paraId="5F1520F2" w14:textId="65590476" w:rsidR="6117BE12" w:rsidRPr="003279F4" w:rsidRDefault="6C0F1A2B" w:rsidP="6117BE12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Porto Alegre – RS, </w:t>
      </w:r>
      <w:r w:rsidR="7F266018" w:rsidRPr="003279F4">
        <w:rPr>
          <w:rFonts w:asciiTheme="minorHAnsi" w:eastAsia="Calibri" w:hAnsiTheme="minorHAnsi" w:cstheme="minorHAnsi"/>
        </w:rPr>
        <w:t>1</w:t>
      </w:r>
      <w:r w:rsidR="7DF320BB" w:rsidRPr="003279F4">
        <w:rPr>
          <w:rFonts w:asciiTheme="minorHAnsi" w:eastAsia="Calibri" w:hAnsiTheme="minorHAnsi" w:cstheme="minorHAnsi"/>
        </w:rPr>
        <w:t>8</w:t>
      </w:r>
      <w:r w:rsidRPr="003279F4">
        <w:rPr>
          <w:rFonts w:asciiTheme="minorHAnsi" w:eastAsia="Calibri" w:hAnsiTheme="minorHAnsi" w:cstheme="minorHAnsi"/>
        </w:rPr>
        <w:t xml:space="preserve"> de </w:t>
      </w:r>
      <w:r w:rsidR="533DF63E" w:rsidRPr="003279F4">
        <w:rPr>
          <w:rFonts w:asciiTheme="minorHAnsi" w:eastAsia="Calibri" w:hAnsiTheme="minorHAnsi" w:cstheme="minorHAnsi"/>
        </w:rPr>
        <w:t>abril</w:t>
      </w:r>
      <w:r w:rsidRPr="003279F4">
        <w:rPr>
          <w:rFonts w:asciiTheme="minorHAnsi" w:eastAsia="Calibri" w:hAnsiTheme="minorHAnsi" w:cstheme="minorHAnsi"/>
        </w:rPr>
        <w:t xml:space="preserve"> de 202</w:t>
      </w:r>
      <w:r w:rsidR="7F266018" w:rsidRPr="003279F4">
        <w:rPr>
          <w:rFonts w:asciiTheme="minorHAnsi" w:eastAsia="Calibri" w:hAnsiTheme="minorHAnsi" w:cstheme="minorHAnsi"/>
        </w:rPr>
        <w:t>3</w:t>
      </w:r>
      <w:r w:rsidRPr="003279F4">
        <w:rPr>
          <w:rFonts w:asciiTheme="minorHAnsi" w:eastAsia="Calibri" w:hAnsiTheme="minorHAnsi" w:cstheme="minorHAnsi"/>
        </w:rPr>
        <w:t>.</w:t>
      </w:r>
    </w:p>
    <w:p w14:paraId="72ABDAB7" w14:textId="2479E661" w:rsidR="6117BE12" w:rsidRDefault="6117BE12" w:rsidP="6117BE12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</w:p>
    <w:p w14:paraId="61C0F247" w14:textId="77777777" w:rsidR="008E3698" w:rsidRPr="003279F4" w:rsidRDefault="008E3698" w:rsidP="6117BE12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</w:p>
    <w:p w14:paraId="56A4EF63" w14:textId="3EC04FBC" w:rsidR="7F333715" w:rsidRPr="003279F4" w:rsidRDefault="7F333715" w:rsidP="7F333715">
      <w:pPr>
        <w:tabs>
          <w:tab w:val="left" w:pos="1418"/>
        </w:tabs>
        <w:jc w:val="center"/>
        <w:rPr>
          <w:rFonts w:asciiTheme="minorHAnsi" w:eastAsia="Calibri" w:hAnsiTheme="minorHAnsi" w:cstheme="minorHAnsi"/>
        </w:rPr>
      </w:pPr>
    </w:p>
    <w:p w14:paraId="070B5694" w14:textId="11C760E4" w:rsidR="419577EC" w:rsidRPr="003279F4" w:rsidRDefault="419577EC" w:rsidP="6117BE12">
      <w:pPr>
        <w:spacing w:line="259" w:lineRule="auto"/>
        <w:jc w:val="center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Rodrigo Spinelli</w:t>
      </w:r>
    </w:p>
    <w:p w14:paraId="2A7B948C" w14:textId="75F059C7" w:rsidR="0002386D" w:rsidRPr="003279F4" w:rsidRDefault="009911F6">
      <w:pPr>
        <w:jc w:val="center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Conselheir</w:t>
      </w:r>
      <w:r w:rsidR="005C03D9" w:rsidRPr="003279F4">
        <w:rPr>
          <w:rFonts w:asciiTheme="minorHAnsi" w:eastAsia="Calibri" w:hAnsiTheme="minorHAnsi" w:cstheme="minorHAnsi"/>
        </w:rPr>
        <w:t>o</w:t>
      </w:r>
      <w:r w:rsidRPr="003279F4">
        <w:rPr>
          <w:rFonts w:asciiTheme="minorHAnsi" w:eastAsia="Calibri" w:hAnsiTheme="minorHAnsi" w:cstheme="minorHAnsi"/>
        </w:rPr>
        <w:t xml:space="preserve"> Relator</w:t>
      </w:r>
      <w:r w:rsidR="003279F4">
        <w:rPr>
          <w:rFonts w:asciiTheme="minorHAnsi" w:eastAsia="Calibri" w:hAnsiTheme="minorHAnsi" w:cstheme="minorHAnsi"/>
        </w:rPr>
        <w:t xml:space="preserve"> </w:t>
      </w:r>
      <w:r w:rsidRPr="003279F4">
        <w:rPr>
          <w:rFonts w:asciiTheme="minorHAnsi" w:eastAsia="Calibri" w:hAnsiTheme="minorHAnsi" w:cstheme="minorHAnsi"/>
        </w:rPr>
        <w:t>CEF-CAU/RS</w:t>
      </w:r>
      <w:r w:rsidRPr="003279F4">
        <w:rPr>
          <w:rFonts w:asciiTheme="minorHAnsi" w:hAnsiTheme="minorHAnsi" w:cstheme="minorHAnsi"/>
        </w:rPr>
        <w:br w:type="page"/>
      </w:r>
    </w:p>
    <w:tbl>
      <w:tblPr>
        <w:tblStyle w:val="a0"/>
        <w:tblW w:w="87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6"/>
        <w:gridCol w:w="6993"/>
      </w:tblGrid>
      <w:tr w:rsidR="0002386D" w:rsidRPr="003279F4" w14:paraId="793F7980" w14:textId="77777777" w:rsidTr="6117BE12">
        <w:trPr>
          <w:trHeight w:val="375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DA000D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PROTOCOLO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5AAFF45" w14:textId="3DCB9F31" w:rsidR="0002386D" w:rsidRPr="003279F4" w:rsidRDefault="0FFCD4C1" w:rsidP="6117BE12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bookmarkStart w:id="0" w:name="_GoBack"/>
            <w:r w:rsidRPr="003279F4">
              <w:rPr>
                <w:rFonts w:asciiTheme="minorHAnsi" w:eastAsia="Calibri" w:hAnsiTheme="minorHAnsi" w:cstheme="minorHAnsi"/>
              </w:rPr>
              <w:t>1081004</w:t>
            </w:r>
            <w:bookmarkEnd w:id="0"/>
            <w:r w:rsidRPr="003279F4">
              <w:rPr>
                <w:rFonts w:asciiTheme="minorHAnsi" w:eastAsia="Calibri" w:hAnsiTheme="minorHAnsi" w:cstheme="minorHAnsi"/>
              </w:rPr>
              <w:t xml:space="preserve">/2020  </w:t>
            </w:r>
          </w:p>
        </w:tc>
      </w:tr>
      <w:tr w:rsidR="0002386D" w:rsidRPr="003279F4" w14:paraId="5E4E8C21" w14:textId="77777777" w:rsidTr="6117BE12">
        <w:trPr>
          <w:trHeight w:val="420"/>
        </w:trPr>
        <w:tc>
          <w:tcPr>
            <w:tcW w:w="1796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F6701F1" w14:textId="77777777" w:rsidR="0002386D" w:rsidRPr="003279F4" w:rsidRDefault="009911F6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117378B" w14:textId="275C40E1" w:rsidR="0002386D" w:rsidRPr="003279F4" w:rsidRDefault="69D34AF8" w:rsidP="6117BE12">
            <w:pPr>
              <w:tabs>
                <w:tab w:val="left" w:pos="1418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3279F4">
              <w:rPr>
                <w:rFonts w:asciiTheme="minorHAnsi" w:eastAsia="Calibri" w:hAnsiTheme="minorHAnsi" w:cstheme="minorHAnsi"/>
              </w:rPr>
              <w:t>DENÚNCIA - PARECER DE ADMISSIBILIDADE</w:t>
            </w:r>
          </w:p>
        </w:tc>
      </w:tr>
      <w:tr w:rsidR="0002386D" w:rsidRPr="003279F4" w14:paraId="2EB1D4ED" w14:textId="77777777" w:rsidTr="6117BE12">
        <w:trPr>
          <w:trHeight w:val="312"/>
        </w:trPr>
        <w:tc>
          <w:tcPr>
            <w:tcW w:w="8789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3666056" w14:textId="222E7B00" w:rsidR="0002386D" w:rsidRPr="003279F4" w:rsidRDefault="009911F6" w:rsidP="6117BE12">
            <w:pPr>
              <w:tabs>
                <w:tab w:val="left" w:pos="1418"/>
              </w:tabs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3279F4">
              <w:rPr>
                <w:rFonts w:asciiTheme="minorHAnsi" w:eastAsia="Calibri" w:hAnsiTheme="minorHAnsi" w:cstheme="minorHAnsi"/>
                <w:b/>
                <w:bCs/>
              </w:rPr>
              <w:t>DELIBERAÇÃO Nº 0</w:t>
            </w:r>
            <w:r w:rsidR="2398D514" w:rsidRPr="003279F4">
              <w:rPr>
                <w:rFonts w:asciiTheme="minorHAnsi" w:eastAsia="Calibri" w:hAnsiTheme="minorHAnsi" w:cstheme="minorHAnsi"/>
                <w:b/>
                <w:bCs/>
              </w:rPr>
              <w:t>34</w:t>
            </w:r>
            <w:r w:rsidRPr="003279F4">
              <w:rPr>
                <w:rFonts w:asciiTheme="minorHAnsi" w:eastAsia="Calibri" w:hAnsiTheme="minorHAnsi" w:cstheme="minorHAnsi"/>
                <w:b/>
                <w:bCs/>
              </w:rPr>
              <w:t>/202</w:t>
            </w:r>
            <w:r w:rsidR="46AD7170" w:rsidRPr="003279F4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Pr="003279F4">
              <w:rPr>
                <w:rFonts w:asciiTheme="minorHAnsi" w:eastAsia="Calibri" w:hAnsiTheme="minorHAnsi" w:cstheme="minorHAnsi"/>
                <w:b/>
                <w:bCs/>
              </w:rPr>
              <w:t xml:space="preserve"> – CEF – CAU/RS</w:t>
            </w:r>
          </w:p>
        </w:tc>
      </w:tr>
    </w:tbl>
    <w:p w14:paraId="34CE0A41" w14:textId="77777777" w:rsidR="0002386D" w:rsidRPr="003279F4" w:rsidRDefault="0002386D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0F05354D" w14:textId="19FBC139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A COMISSÃO DE ENSINO E FORMAÇÃO – CEF-CAU/RS, reunida ordinariamente de forma remota através do aplicativo </w:t>
      </w:r>
      <w:r w:rsidRPr="003279F4">
        <w:rPr>
          <w:rFonts w:asciiTheme="minorHAnsi" w:hAnsiTheme="minorHAnsi" w:cstheme="minorHAnsi"/>
          <w:i/>
          <w:iCs/>
        </w:rPr>
        <w:t>Microsoft Teams</w:t>
      </w:r>
      <w:r w:rsidRPr="003279F4">
        <w:rPr>
          <w:rFonts w:asciiTheme="minorHAnsi" w:hAnsiTheme="minorHAnsi" w:cstheme="minorHAnsi"/>
        </w:rPr>
        <w:t>, no dia 1</w:t>
      </w:r>
      <w:r w:rsidR="60CD18DA" w:rsidRPr="003279F4">
        <w:rPr>
          <w:rFonts w:asciiTheme="minorHAnsi" w:hAnsiTheme="minorHAnsi" w:cstheme="minorHAnsi"/>
        </w:rPr>
        <w:t>8</w:t>
      </w:r>
      <w:r w:rsidRPr="003279F4">
        <w:rPr>
          <w:rFonts w:asciiTheme="minorHAnsi" w:hAnsiTheme="minorHAnsi" w:cstheme="minorHAnsi"/>
        </w:rPr>
        <w:t xml:space="preserve"> de </w:t>
      </w:r>
      <w:r w:rsidR="6F085F58" w:rsidRPr="003279F4">
        <w:rPr>
          <w:rFonts w:asciiTheme="minorHAnsi" w:hAnsiTheme="minorHAnsi" w:cstheme="minorHAnsi"/>
        </w:rPr>
        <w:t xml:space="preserve">abril </w:t>
      </w:r>
      <w:r w:rsidRPr="003279F4">
        <w:rPr>
          <w:rFonts w:asciiTheme="minorHAnsi" w:hAnsiTheme="minorHAnsi" w:cstheme="minorHAnsi"/>
        </w:rPr>
        <w:t xml:space="preserve">de 2023, no uso das competências que lhe conferem o artigo 93, inciso I, alínea </w:t>
      </w:r>
      <w:r w:rsidRPr="003279F4">
        <w:rPr>
          <w:rFonts w:asciiTheme="minorHAnsi" w:hAnsiTheme="minorHAnsi" w:cstheme="minorHAnsi"/>
          <w:i/>
          <w:iCs/>
        </w:rPr>
        <w:t>c</w:t>
      </w:r>
      <w:r w:rsidRPr="003279F4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6AF256F6" w14:textId="77777777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DFF0F21" w14:textId="6A8D3EE9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Considerando a denúncia nº </w:t>
      </w:r>
      <w:r w:rsidRPr="003279F4">
        <w:rPr>
          <w:rFonts w:asciiTheme="minorHAnsi" w:eastAsia="Calibri" w:hAnsiTheme="minorHAnsi" w:cstheme="minorHAnsi"/>
        </w:rPr>
        <w:t>25918</w:t>
      </w:r>
      <w:r w:rsidRPr="003279F4">
        <w:rPr>
          <w:rFonts w:asciiTheme="minorHAnsi" w:eastAsia="Calibri" w:hAnsiTheme="minorHAnsi" w:cstheme="minorHAnsi"/>
        </w:rPr>
        <w:t xml:space="preserve"> foi</w:t>
      </w:r>
      <w:r w:rsidRPr="003279F4">
        <w:rPr>
          <w:rFonts w:asciiTheme="minorHAnsi" w:hAnsiTheme="minorHAnsi" w:cstheme="minorHAnsi"/>
        </w:rPr>
        <w:t xml:space="preserve"> cadastrada em abril 2020, logo no princípio da Pandemia Covid-19, momento em que o isolamento social foi uma alternativa imprescindível para conter o aumento do número de infectados</w:t>
      </w:r>
      <w:r w:rsidR="000D11FA" w:rsidRPr="003279F4">
        <w:rPr>
          <w:rFonts w:asciiTheme="minorHAnsi" w:hAnsiTheme="minorHAnsi" w:cstheme="minorHAnsi"/>
        </w:rPr>
        <w:t xml:space="preserve"> da doença</w:t>
      </w:r>
      <w:r w:rsidRPr="003279F4">
        <w:rPr>
          <w:rFonts w:asciiTheme="minorHAnsi" w:hAnsiTheme="minorHAnsi" w:cstheme="minorHAnsi"/>
        </w:rPr>
        <w:t>;</w:t>
      </w:r>
    </w:p>
    <w:p w14:paraId="7637D935" w14:textId="77777777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EE22707" w14:textId="1E3D207B" w:rsidR="00984622" w:rsidRPr="003279F4" w:rsidRDefault="00984622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o CAU/RS</w:t>
      </w:r>
      <w:r w:rsidR="00092EAB" w:rsidRPr="003279F4">
        <w:rPr>
          <w:rFonts w:asciiTheme="minorHAnsi" w:hAnsiTheme="minorHAnsi" w:cstheme="minorHAnsi"/>
        </w:rPr>
        <w:t>,</w:t>
      </w:r>
      <w:r w:rsidRPr="003279F4">
        <w:rPr>
          <w:rFonts w:asciiTheme="minorHAnsi" w:hAnsiTheme="minorHAnsi" w:cstheme="minorHAnsi"/>
        </w:rPr>
        <w:t xml:space="preserve"> à época da denúncia, ainda não possuía </w:t>
      </w:r>
      <w:r w:rsidR="00092EAB" w:rsidRPr="003279F4">
        <w:rPr>
          <w:rFonts w:asciiTheme="minorHAnsi" w:hAnsiTheme="minorHAnsi" w:cstheme="minorHAnsi"/>
        </w:rPr>
        <w:t xml:space="preserve">um </w:t>
      </w:r>
      <w:r w:rsidRPr="003279F4">
        <w:rPr>
          <w:rFonts w:asciiTheme="minorHAnsi" w:hAnsiTheme="minorHAnsi" w:cstheme="minorHAnsi"/>
        </w:rPr>
        <w:t>entendimento claro</w:t>
      </w:r>
      <w:r w:rsidR="00092EAB" w:rsidRPr="003279F4">
        <w:rPr>
          <w:rFonts w:asciiTheme="minorHAnsi" w:hAnsiTheme="minorHAnsi" w:cstheme="minorHAnsi"/>
        </w:rPr>
        <w:t xml:space="preserve"> sobre o ensino remoto emergencial e passou a</w:t>
      </w:r>
      <w:r w:rsidR="00092EAB" w:rsidRPr="003279F4">
        <w:rPr>
          <w:rFonts w:asciiTheme="minorHAnsi" w:eastAsia="Calibri" w:hAnsiTheme="minorHAnsi" w:cstheme="minorHAnsi"/>
        </w:rPr>
        <w:t xml:space="preserve"> </w:t>
      </w:r>
      <w:r w:rsidR="00092EAB" w:rsidRPr="003279F4">
        <w:rPr>
          <w:rFonts w:asciiTheme="minorHAnsi" w:hAnsiTheme="minorHAnsi" w:cstheme="minorHAnsi"/>
        </w:rPr>
        <w:t>produzir diversos entendimentos sobre a qualidade do ensino de arquitetura e urbanismo que estava sendo oferecido nas condições pandêmicas;</w:t>
      </w:r>
    </w:p>
    <w:p w14:paraId="3C341312" w14:textId="77777777" w:rsidR="007048E1" w:rsidRPr="003279F4" w:rsidRDefault="007048E1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72E999" w14:textId="44E91735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em 29 de janeiro de 2021, o CAU/RS emitiu a DELIBERAÇÃO PLENÁRIA DPO/RS Nº 1257/2021, por meio da qual reafirmou o seu posicionamento por não conceder o registro profissional a egressos de cursos de arquitetura e urbanismo ofertados na modalidade a distância, permitindo, entretanto, o registro profissional aos egressos do Ensino Remoto Emergencial (ERE), que devido ao contexto da pandemia de Covid-19, tiveram que se ausentar do ensino presencial em prol da proteção da saúde de todos;</w:t>
      </w:r>
    </w:p>
    <w:p w14:paraId="7C516FD0" w14:textId="77777777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0F3B08" w14:textId="69B63715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em 25 de novembro de 2021, o CAU/RS emitiu a DELIBERAÇÃO PLENÁRIA DPO/RS Nº 1383/2021, por meio da qual, após os diversos materiais produzidos, concluiu que “o Ensino Remoto Emergencial é transitório e passível de ser adotado em casos excepcionais, observados o contexto e o momento social”;</w:t>
      </w:r>
    </w:p>
    <w:p w14:paraId="5B3B7F70" w14:textId="77777777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1AB86C" w14:textId="54DF459A" w:rsidR="007048E1" w:rsidRPr="003279F4" w:rsidRDefault="007048E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a Portaria MEC nº 343/2020, a qual dispôs sobre a substituição das aulas presenciais por aulas em meios digitais enquanto durar a situação de pandemia</w:t>
      </w:r>
      <w:r w:rsidR="00343F11" w:rsidRPr="003279F4">
        <w:rPr>
          <w:rFonts w:asciiTheme="minorHAnsi" w:hAnsiTheme="minorHAnsi" w:cstheme="minorHAnsi"/>
        </w:rPr>
        <w:t xml:space="preserve"> do Novo Coronavírus - COVID-19; </w:t>
      </w:r>
    </w:p>
    <w:p w14:paraId="58E7EF96" w14:textId="77777777" w:rsidR="00343F11" w:rsidRPr="003279F4" w:rsidRDefault="00343F1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55889D" w14:textId="0A56E240" w:rsidR="00343F11" w:rsidRPr="003279F4" w:rsidRDefault="00343F11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a DELIBERAÇÃO PLENÁRIA DPO/RS Nº 1367/2021 que “aprova a regulamentação de processo administrativo para averiguação do cumprimento das diretrizes curriculares e demais condições para ensino de Arquitetura e Urbanismo no âmbito do Estado do Rio Grande do Sul”, e regulamentada através da Portaria Normativa n. 014, de 16 de novembro de 2021;</w:t>
      </w:r>
    </w:p>
    <w:p w14:paraId="031C36F4" w14:textId="77777777" w:rsidR="003F3A9C" w:rsidRPr="003279F4" w:rsidRDefault="003F3A9C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74F0A6" w14:textId="00A98DE0" w:rsidR="003F3A9C" w:rsidRPr="003279F4" w:rsidRDefault="003F3A9C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que a Instituição de Ensino Superior UCPEL estava respaldada pela Portaria MEC nº 343/2020 e poderia optar por substituir as aulas presenciais por aulas em meios digitais, dando seguimento as suas atividades letivas;</w:t>
      </w:r>
    </w:p>
    <w:p w14:paraId="66650621" w14:textId="77777777" w:rsidR="00343F11" w:rsidRPr="003279F4" w:rsidRDefault="00343F11" w:rsidP="00343F1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7E054E" w14:textId="20B11703" w:rsidR="00343F11" w:rsidRPr="003279F4" w:rsidRDefault="00343F11" w:rsidP="007048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Considerando o relatório</w:t>
      </w:r>
      <w:r w:rsidR="003279F4">
        <w:rPr>
          <w:rFonts w:asciiTheme="minorHAnsi" w:hAnsiTheme="minorHAnsi" w:cstheme="minorHAnsi"/>
        </w:rPr>
        <w:t xml:space="preserve"> fundamentado</w:t>
      </w:r>
      <w:r w:rsidRPr="003279F4">
        <w:rPr>
          <w:rFonts w:asciiTheme="minorHAnsi" w:hAnsiTheme="minorHAnsi" w:cstheme="minorHAnsi"/>
        </w:rPr>
        <w:t xml:space="preserve"> e voto do Conselheiro Relator;</w:t>
      </w:r>
    </w:p>
    <w:p w14:paraId="3FE9F23F" w14:textId="77777777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438482" w14:textId="77777777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279F4">
        <w:rPr>
          <w:rFonts w:asciiTheme="minorHAnsi" w:hAnsiTheme="minorHAnsi" w:cstheme="minorHAnsi"/>
          <w:b/>
        </w:rPr>
        <w:t xml:space="preserve">DELIBERA: </w:t>
      </w:r>
    </w:p>
    <w:p w14:paraId="1F72F646" w14:textId="77777777" w:rsidR="000320E5" w:rsidRPr="003279F4" w:rsidRDefault="000320E5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4233E3" w14:textId="29D792E6" w:rsidR="00550EC3" w:rsidRPr="003279F4" w:rsidRDefault="58AEE9FC" w:rsidP="524A2695">
      <w:pPr>
        <w:tabs>
          <w:tab w:val="left" w:pos="1418"/>
        </w:tabs>
        <w:spacing w:line="259" w:lineRule="auto"/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1. Por acompanhar o voto do </w:t>
      </w:r>
      <w:r w:rsidR="003F3A9C" w:rsidRPr="003279F4">
        <w:rPr>
          <w:rFonts w:asciiTheme="minorHAnsi" w:hAnsiTheme="minorHAnsi" w:cstheme="minorHAnsi"/>
        </w:rPr>
        <w:t>Conselheiro R</w:t>
      </w:r>
      <w:r w:rsidRPr="003279F4">
        <w:rPr>
          <w:rFonts w:asciiTheme="minorHAnsi" w:hAnsiTheme="minorHAnsi" w:cstheme="minorHAnsi"/>
        </w:rPr>
        <w:t xml:space="preserve">elator </w:t>
      </w:r>
      <w:r w:rsidR="003F3A9C" w:rsidRPr="003279F4">
        <w:rPr>
          <w:rFonts w:asciiTheme="minorHAnsi" w:hAnsiTheme="minorHAnsi" w:cstheme="minorHAnsi"/>
        </w:rPr>
        <w:t xml:space="preserve">pelo </w:t>
      </w:r>
      <w:r w:rsidR="003F3A9C" w:rsidRPr="003279F4">
        <w:rPr>
          <w:rFonts w:asciiTheme="minorHAnsi" w:hAnsiTheme="minorHAnsi" w:cstheme="minorHAnsi"/>
          <w:b/>
        </w:rPr>
        <w:t>NÃO ACATAMENTO</w:t>
      </w:r>
      <w:r w:rsidR="003F3A9C" w:rsidRPr="003279F4">
        <w:rPr>
          <w:rFonts w:asciiTheme="minorHAnsi" w:hAnsiTheme="minorHAnsi" w:cstheme="minorHAnsi"/>
        </w:rPr>
        <w:t xml:space="preserve"> da denúncia nº 25918 e seu posterior </w:t>
      </w:r>
      <w:r w:rsidR="003F3A9C" w:rsidRPr="003279F4">
        <w:rPr>
          <w:rFonts w:asciiTheme="minorHAnsi" w:hAnsiTheme="minorHAnsi" w:cstheme="minorHAnsi"/>
          <w:b/>
        </w:rPr>
        <w:t>ARQUIVAMENTO</w:t>
      </w:r>
      <w:r w:rsidR="003F3A9C" w:rsidRPr="003279F4">
        <w:rPr>
          <w:rFonts w:asciiTheme="minorHAnsi" w:hAnsiTheme="minorHAnsi" w:cstheme="minorHAnsi"/>
        </w:rPr>
        <w:t xml:space="preserve">. </w:t>
      </w:r>
    </w:p>
    <w:p w14:paraId="2076A3A6" w14:textId="40790025" w:rsidR="00550EC3" w:rsidRPr="003279F4" w:rsidRDefault="03F5F113" w:rsidP="524A2695">
      <w:pPr>
        <w:tabs>
          <w:tab w:val="left" w:pos="1418"/>
        </w:tabs>
        <w:spacing w:line="259" w:lineRule="auto"/>
        <w:jc w:val="both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 xml:space="preserve">2. Por </w:t>
      </w:r>
      <w:r w:rsidR="003F3A9C" w:rsidRPr="003279F4">
        <w:rPr>
          <w:rFonts w:asciiTheme="minorHAnsi" w:hAnsiTheme="minorHAnsi" w:cstheme="minorHAnsi"/>
          <w:b/>
        </w:rPr>
        <w:t xml:space="preserve">INFORMAR </w:t>
      </w:r>
      <w:r w:rsidR="003F3A9C" w:rsidRPr="003279F4">
        <w:rPr>
          <w:rFonts w:asciiTheme="minorHAnsi" w:hAnsiTheme="minorHAnsi" w:cstheme="minorHAnsi"/>
        </w:rPr>
        <w:t>a Unidade de Fiscalização do CAU/RS quanto às providências tomadas no presente processo.</w:t>
      </w:r>
    </w:p>
    <w:p w14:paraId="61ED1151" w14:textId="77777777" w:rsidR="00550EC3" w:rsidRPr="003279F4" w:rsidRDefault="00550EC3" w:rsidP="000320E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F93C4A" w14:textId="5F4C80B7" w:rsidR="000320E5" w:rsidRPr="003279F4" w:rsidRDefault="003F3A9C" w:rsidP="000320E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3279F4">
        <w:rPr>
          <w:rFonts w:asciiTheme="minorHAnsi" w:hAnsiTheme="minorHAnsi" w:cstheme="minorHAnsi"/>
        </w:rPr>
        <w:t>Porto Alegre – RS, 18</w:t>
      </w:r>
      <w:r w:rsidR="1C49DB0A" w:rsidRPr="003279F4">
        <w:rPr>
          <w:rFonts w:asciiTheme="minorHAnsi" w:hAnsiTheme="minorHAnsi" w:cstheme="minorHAnsi"/>
        </w:rPr>
        <w:t xml:space="preserve"> de </w:t>
      </w:r>
      <w:r w:rsidRPr="003279F4">
        <w:rPr>
          <w:rFonts w:asciiTheme="minorHAnsi" w:hAnsiTheme="minorHAnsi" w:cstheme="minorHAnsi"/>
        </w:rPr>
        <w:t>abril</w:t>
      </w:r>
      <w:r w:rsidR="1C49DB0A" w:rsidRPr="003279F4">
        <w:rPr>
          <w:rFonts w:asciiTheme="minorHAnsi" w:hAnsiTheme="minorHAnsi" w:cstheme="minorHAnsi"/>
        </w:rPr>
        <w:t xml:space="preserve"> de 2023</w:t>
      </w:r>
      <w:r w:rsidR="1C49DB0A" w:rsidRPr="003279F4">
        <w:rPr>
          <w:rFonts w:asciiTheme="minorHAnsi" w:hAnsiTheme="minorHAnsi" w:cstheme="minorHAnsi"/>
          <w:lang w:eastAsia="pt-BR"/>
        </w:rPr>
        <w:t>.</w:t>
      </w:r>
    </w:p>
    <w:p w14:paraId="61CDCEAD" w14:textId="77777777" w:rsidR="000320E5" w:rsidRPr="003279F4" w:rsidRDefault="000320E5" w:rsidP="000320E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1859C7A" w14:textId="0FC4106B" w:rsidR="5B651F99" w:rsidRPr="003279F4" w:rsidRDefault="5B651F99" w:rsidP="524A269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Acompanhado dos votos dos(as) conselheiros(as)</w:t>
      </w:r>
      <w:r w:rsidRPr="003279F4">
        <w:rPr>
          <w:rFonts w:asciiTheme="minorHAnsi" w:eastAsia="Calibri" w:hAnsiTheme="minorHAnsi" w:cstheme="minorHAnsi"/>
          <w:b/>
          <w:bCs/>
        </w:rPr>
        <w:t xml:space="preserve"> Márcia Elizabeth Martins, Marilia Pereira de Ardovino Barbosa, Nubia Margot Menezes Jardim e Rinaldo Ferreira Barbosa. </w:t>
      </w:r>
      <w:r w:rsidRPr="003279F4">
        <w:rPr>
          <w:rFonts w:asciiTheme="minorHAnsi" w:eastAsia="Calibri" w:hAnsiTheme="minorHAnsi" w:cstheme="minorHAnsi"/>
        </w:rPr>
        <w:t xml:space="preserve">Atesto a veracidade das informações aqui apresentadas. </w:t>
      </w:r>
    </w:p>
    <w:p w14:paraId="0FF81576" w14:textId="2F25CDA8" w:rsidR="5B651F99" w:rsidRPr="003279F4" w:rsidRDefault="5B651F99" w:rsidP="524A269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  </w:t>
      </w:r>
    </w:p>
    <w:p w14:paraId="63834B81" w14:textId="016671F8" w:rsidR="5B651F99" w:rsidRPr="003279F4" w:rsidRDefault="5B651F99" w:rsidP="524A269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 xml:space="preserve"> </w:t>
      </w:r>
    </w:p>
    <w:p w14:paraId="44F07872" w14:textId="77777777" w:rsidR="003F3A9C" w:rsidRPr="003279F4" w:rsidRDefault="003F3A9C" w:rsidP="524A269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584991D1" w14:textId="77777777" w:rsidR="003F3A9C" w:rsidRPr="003279F4" w:rsidRDefault="003F3A9C" w:rsidP="524A2695">
      <w:pPr>
        <w:tabs>
          <w:tab w:val="left" w:pos="1418"/>
        </w:tabs>
        <w:jc w:val="both"/>
        <w:rPr>
          <w:rFonts w:asciiTheme="minorHAnsi" w:eastAsia="Calibri" w:hAnsiTheme="minorHAnsi" w:cstheme="minorHAnsi"/>
        </w:rPr>
      </w:pPr>
    </w:p>
    <w:p w14:paraId="14F2E2B8" w14:textId="77777777" w:rsidR="003F3A9C" w:rsidRPr="003279F4" w:rsidRDefault="003F3A9C" w:rsidP="524A269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B60E19" w14:textId="6576FFA2" w:rsidR="5B651F99" w:rsidRPr="003279F4" w:rsidRDefault="5B651F99" w:rsidP="524A2695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  <w:b/>
          <w:bCs/>
          <w:color w:val="000000" w:themeColor="text1"/>
        </w:rPr>
        <w:t>RODRIGO SPINELLI</w:t>
      </w:r>
    </w:p>
    <w:p w14:paraId="05FD3FA2" w14:textId="1D241313" w:rsidR="5B651F99" w:rsidRPr="003279F4" w:rsidRDefault="5B651F99" w:rsidP="524A2695">
      <w:pPr>
        <w:tabs>
          <w:tab w:val="left" w:pos="3532"/>
        </w:tabs>
        <w:jc w:val="center"/>
        <w:rPr>
          <w:rFonts w:asciiTheme="minorHAnsi" w:hAnsiTheme="minorHAnsi" w:cstheme="minorHAnsi"/>
        </w:rPr>
      </w:pPr>
      <w:r w:rsidRPr="003279F4">
        <w:rPr>
          <w:rFonts w:asciiTheme="minorHAnsi" w:eastAsia="Calibri" w:hAnsiTheme="minorHAnsi" w:cstheme="minorHAnsi"/>
        </w:rPr>
        <w:t>Coordenador - CEF-CAU/RS</w:t>
      </w:r>
    </w:p>
    <w:p w14:paraId="5A0F1A0C" w14:textId="65BE909B" w:rsidR="524A2695" w:rsidRDefault="524A2695" w:rsidP="524A2695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sectPr w:rsidR="524A2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6223" w14:textId="77777777" w:rsidR="003D4659" w:rsidRDefault="009911F6">
      <w:r>
        <w:separator/>
      </w:r>
    </w:p>
  </w:endnote>
  <w:endnote w:type="continuationSeparator" w:id="0">
    <w:p w14:paraId="07547A01" w14:textId="77777777" w:rsidR="003D4659" w:rsidRDefault="0099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738A50B9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A17D" w14:textId="77777777" w:rsidR="0002386D" w:rsidRDefault="009911F6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14:paraId="695BA48E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14:paraId="2F92B683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14:paraId="6213265E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C93727">
      <w:rPr>
        <w:rFonts w:ascii="Times New Roman" w:eastAsia="Times New Roman" w:hAnsi="Times New Roman" w:cs="Times New Roman"/>
        <w:noProof/>
        <w:color w:val="000000"/>
        <w:sz w:val="18"/>
        <w:szCs w:val="18"/>
      </w:rPr>
      <w:t>5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6DFB9E20" w14:textId="77777777" w:rsidR="0002386D" w:rsidRDefault="000238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523C" w14:textId="77777777" w:rsidR="0002386D" w:rsidRDefault="000238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59315" w14:textId="77777777" w:rsidR="003D4659" w:rsidRDefault="009911F6">
      <w:r>
        <w:separator/>
      </w:r>
    </w:p>
  </w:footnote>
  <w:footnote w:type="continuationSeparator" w:id="0">
    <w:p w14:paraId="6537F28F" w14:textId="77777777" w:rsidR="003D4659" w:rsidRDefault="0099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D23C6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79127D77" wp14:editId="07777777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3" name="image3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1FD80B73" wp14:editId="07777777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5" name="image3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74FFD" w14:textId="77777777" w:rsidR="0002386D" w:rsidRDefault="009911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2808FC3D" wp14:editId="07777777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6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CB0F" w14:textId="77777777" w:rsidR="0002386D" w:rsidRDefault="000238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EEB91"/>
    <w:multiLevelType w:val="hybridMultilevel"/>
    <w:tmpl w:val="8E9099B6"/>
    <w:lvl w:ilvl="0" w:tplc="4C0CB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B2E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48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0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67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E3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AF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A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3DFF"/>
    <w:multiLevelType w:val="multilevel"/>
    <w:tmpl w:val="207811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7167A4"/>
    <w:multiLevelType w:val="multilevel"/>
    <w:tmpl w:val="936E55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69E435"/>
    <w:multiLevelType w:val="hybridMultilevel"/>
    <w:tmpl w:val="9BF0D088"/>
    <w:lvl w:ilvl="0" w:tplc="887EE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04E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C1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6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28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20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F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D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6D"/>
    <w:rsid w:val="0002386D"/>
    <w:rsid w:val="000320E5"/>
    <w:rsid w:val="00092EAB"/>
    <w:rsid w:val="000D11FA"/>
    <w:rsid w:val="000F2145"/>
    <w:rsid w:val="002D2156"/>
    <w:rsid w:val="003279F4"/>
    <w:rsid w:val="00343F11"/>
    <w:rsid w:val="003D4659"/>
    <w:rsid w:val="003F3A9C"/>
    <w:rsid w:val="00423FD1"/>
    <w:rsid w:val="00550EC3"/>
    <w:rsid w:val="005C03D9"/>
    <w:rsid w:val="005CD752"/>
    <w:rsid w:val="00661927"/>
    <w:rsid w:val="006C337B"/>
    <w:rsid w:val="007048E1"/>
    <w:rsid w:val="00744C56"/>
    <w:rsid w:val="00796147"/>
    <w:rsid w:val="00824518"/>
    <w:rsid w:val="00860820"/>
    <w:rsid w:val="008C477C"/>
    <w:rsid w:val="008E3698"/>
    <w:rsid w:val="00984622"/>
    <w:rsid w:val="009911F6"/>
    <w:rsid w:val="009B4076"/>
    <w:rsid w:val="00AC7057"/>
    <w:rsid w:val="00AF354E"/>
    <w:rsid w:val="00C35111"/>
    <w:rsid w:val="00C93727"/>
    <w:rsid w:val="00CEAD68"/>
    <w:rsid w:val="00EF7F2A"/>
    <w:rsid w:val="00FC9082"/>
    <w:rsid w:val="0132B9BD"/>
    <w:rsid w:val="025F3FDB"/>
    <w:rsid w:val="02F00C13"/>
    <w:rsid w:val="030CF548"/>
    <w:rsid w:val="030DFBCF"/>
    <w:rsid w:val="0314C346"/>
    <w:rsid w:val="03492001"/>
    <w:rsid w:val="036F1A10"/>
    <w:rsid w:val="03F5F113"/>
    <w:rsid w:val="045625F0"/>
    <w:rsid w:val="04781A94"/>
    <w:rsid w:val="049D1629"/>
    <w:rsid w:val="04CBC805"/>
    <w:rsid w:val="0520E53C"/>
    <w:rsid w:val="05A5720A"/>
    <w:rsid w:val="05CB7E5C"/>
    <w:rsid w:val="05F1F651"/>
    <w:rsid w:val="06155C60"/>
    <w:rsid w:val="0661C0BF"/>
    <w:rsid w:val="0678289D"/>
    <w:rsid w:val="06A6BAD2"/>
    <w:rsid w:val="074C634C"/>
    <w:rsid w:val="07A2A03D"/>
    <w:rsid w:val="07FD9120"/>
    <w:rsid w:val="082874A9"/>
    <w:rsid w:val="08805129"/>
    <w:rsid w:val="08B5F2A8"/>
    <w:rsid w:val="08FA521F"/>
    <w:rsid w:val="096E33F3"/>
    <w:rsid w:val="097D3D53"/>
    <w:rsid w:val="0A12AB8A"/>
    <w:rsid w:val="0A45B8FA"/>
    <w:rsid w:val="0AE719F1"/>
    <w:rsid w:val="0AFCC413"/>
    <w:rsid w:val="0AFFE557"/>
    <w:rsid w:val="0B1C6E1B"/>
    <w:rsid w:val="0B37641D"/>
    <w:rsid w:val="0B6B2E39"/>
    <w:rsid w:val="0B88B967"/>
    <w:rsid w:val="0BA75924"/>
    <w:rsid w:val="0C7F67D2"/>
    <w:rsid w:val="0CCAA843"/>
    <w:rsid w:val="0D0417BF"/>
    <w:rsid w:val="0DA4C096"/>
    <w:rsid w:val="0E105F35"/>
    <w:rsid w:val="0E540EDD"/>
    <w:rsid w:val="0E5E84E6"/>
    <w:rsid w:val="0E71CD47"/>
    <w:rsid w:val="0EA2CEFB"/>
    <w:rsid w:val="0EB27422"/>
    <w:rsid w:val="0EB8EFDD"/>
    <w:rsid w:val="0ED98BCA"/>
    <w:rsid w:val="0EDAA97D"/>
    <w:rsid w:val="0F36329D"/>
    <w:rsid w:val="0F3FE44A"/>
    <w:rsid w:val="0FE975A1"/>
    <w:rsid w:val="0FFCD4C1"/>
    <w:rsid w:val="1023F576"/>
    <w:rsid w:val="104343E5"/>
    <w:rsid w:val="10B4F97C"/>
    <w:rsid w:val="10CCD7B4"/>
    <w:rsid w:val="112FB52A"/>
    <w:rsid w:val="11357DD9"/>
    <w:rsid w:val="118BAF9F"/>
    <w:rsid w:val="11DA6FBD"/>
    <w:rsid w:val="11DF1446"/>
    <w:rsid w:val="12144A4B"/>
    <w:rsid w:val="12BF6AFC"/>
    <w:rsid w:val="12CB858B"/>
    <w:rsid w:val="12E10055"/>
    <w:rsid w:val="1326C15E"/>
    <w:rsid w:val="1376401E"/>
    <w:rsid w:val="137AE4A7"/>
    <w:rsid w:val="138E5536"/>
    <w:rsid w:val="1393CB4C"/>
    <w:rsid w:val="13952E33"/>
    <w:rsid w:val="13FF31DD"/>
    <w:rsid w:val="14900CB3"/>
    <w:rsid w:val="14AEC666"/>
    <w:rsid w:val="14C35061"/>
    <w:rsid w:val="14CA2926"/>
    <w:rsid w:val="14D463FA"/>
    <w:rsid w:val="1516B508"/>
    <w:rsid w:val="154CB2D6"/>
    <w:rsid w:val="1587207A"/>
    <w:rsid w:val="158CCA03"/>
    <w:rsid w:val="15BD5EB5"/>
    <w:rsid w:val="15D5AEC2"/>
    <w:rsid w:val="1771A95B"/>
    <w:rsid w:val="17F7ABEC"/>
    <w:rsid w:val="18762537"/>
    <w:rsid w:val="18B60C6A"/>
    <w:rsid w:val="18DBAC55"/>
    <w:rsid w:val="18FFAE7B"/>
    <w:rsid w:val="196AF1A6"/>
    <w:rsid w:val="1A0A04CB"/>
    <w:rsid w:val="1A3C5FB6"/>
    <w:rsid w:val="1AEAB841"/>
    <w:rsid w:val="1B2F1718"/>
    <w:rsid w:val="1B779C35"/>
    <w:rsid w:val="1B9864B3"/>
    <w:rsid w:val="1BB0F60D"/>
    <w:rsid w:val="1BE3CD2B"/>
    <w:rsid w:val="1C1E0CFD"/>
    <w:rsid w:val="1C49DB0A"/>
    <w:rsid w:val="1C68941B"/>
    <w:rsid w:val="1C6FC9A4"/>
    <w:rsid w:val="1C77D8C3"/>
    <w:rsid w:val="1D0C372B"/>
    <w:rsid w:val="1D2B7E40"/>
    <w:rsid w:val="1D6BBD13"/>
    <w:rsid w:val="1DD8BC0D"/>
    <w:rsid w:val="1E0A6FBC"/>
    <w:rsid w:val="1EEF3841"/>
    <w:rsid w:val="1F2E02C0"/>
    <w:rsid w:val="1FA034DD"/>
    <w:rsid w:val="2043D7ED"/>
    <w:rsid w:val="206880D6"/>
    <w:rsid w:val="20C2D9A0"/>
    <w:rsid w:val="20C4A2E1"/>
    <w:rsid w:val="20CE33D7"/>
    <w:rsid w:val="2120EE48"/>
    <w:rsid w:val="212F1495"/>
    <w:rsid w:val="21991145"/>
    <w:rsid w:val="21A56DDE"/>
    <w:rsid w:val="21BAD083"/>
    <w:rsid w:val="21EF57DA"/>
    <w:rsid w:val="21F771C2"/>
    <w:rsid w:val="21F8810D"/>
    <w:rsid w:val="222FC831"/>
    <w:rsid w:val="22891F2E"/>
    <w:rsid w:val="22D1F2E8"/>
    <w:rsid w:val="22D66008"/>
    <w:rsid w:val="2398D514"/>
    <w:rsid w:val="23C28B70"/>
    <w:rsid w:val="2426C1FC"/>
    <w:rsid w:val="2449D2DA"/>
    <w:rsid w:val="24D23A84"/>
    <w:rsid w:val="24E01727"/>
    <w:rsid w:val="24FFFD1F"/>
    <w:rsid w:val="255D081A"/>
    <w:rsid w:val="256FA5B8"/>
    <w:rsid w:val="25B0AE5A"/>
    <w:rsid w:val="25B9A8BC"/>
    <w:rsid w:val="267BE788"/>
    <w:rsid w:val="26F8D87B"/>
    <w:rsid w:val="274B4CA7"/>
    <w:rsid w:val="275A51E2"/>
    <w:rsid w:val="276248E9"/>
    <w:rsid w:val="27798E7B"/>
    <w:rsid w:val="277B2333"/>
    <w:rsid w:val="27BC2A6E"/>
    <w:rsid w:val="287B1CE4"/>
    <w:rsid w:val="28DE71BB"/>
    <w:rsid w:val="292EBBE7"/>
    <w:rsid w:val="2957FACF"/>
    <w:rsid w:val="29680903"/>
    <w:rsid w:val="29AF3558"/>
    <w:rsid w:val="29BCD4D2"/>
    <w:rsid w:val="29D6689E"/>
    <w:rsid w:val="29F63ABF"/>
    <w:rsid w:val="2A036038"/>
    <w:rsid w:val="2A0F631C"/>
    <w:rsid w:val="2A6CCFC6"/>
    <w:rsid w:val="2ADDFB7E"/>
    <w:rsid w:val="2AF3CB30"/>
    <w:rsid w:val="2B0268D5"/>
    <w:rsid w:val="2B261F58"/>
    <w:rsid w:val="2B4DFFA5"/>
    <w:rsid w:val="2B6884A6"/>
    <w:rsid w:val="2B6DC050"/>
    <w:rsid w:val="2B6F3EA3"/>
    <w:rsid w:val="2C08A027"/>
    <w:rsid w:val="2C235045"/>
    <w:rsid w:val="2C7589FE"/>
    <w:rsid w:val="2CD7E99B"/>
    <w:rsid w:val="2CDF1CAE"/>
    <w:rsid w:val="2D029743"/>
    <w:rsid w:val="2D04A971"/>
    <w:rsid w:val="2D2BC483"/>
    <w:rsid w:val="2D767DA0"/>
    <w:rsid w:val="2E3A0997"/>
    <w:rsid w:val="2E8C71B9"/>
    <w:rsid w:val="2ED3F249"/>
    <w:rsid w:val="2F12D35F"/>
    <w:rsid w:val="2F4040E9"/>
    <w:rsid w:val="2F667D44"/>
    <w:rsid w:val="2FA75929"/>
    <w:rsid w:val="2FB2A03A"/>
    <w:rsid w:val="2FE8E5CF"/>
    <w:rsid w:val="301EC120"/>
    <w:rsid w:val="308B8411"/>
    <w:rsid w:val="3090F33D"/>
    <w:rsid w:val="30B16DB8"/>
    <w:rsid w:val="30C6F237"/>
    <w:rsid w:val="311772B5"/>
    <w:rsid w:val="3171AA59"/>
    <w:rsid w:val="31EB952D"/>
    <w:rsid w:val="31F2CE11"/>
    <w:rsid w:val="31FABDD7"/>
    <w:rsid w:val="321A0B5B"/>
    <w:rsid w:val="322CC39E"/>
    <w:rsid w:val="3243506F"/>
    <w:rsid w:val="3277E1AB"/>
    <w:rsid w:val="32B34316"/>
    <w:rsid w:val="336997C0"/>
    <w:rsid w:val="343BE29D"/>
    <w:rsid w:val="3469DEDB"/>
    <w:rsid w:val="346B8686"/>
    <w:rsid w:val="34A219F9"/>
    <w:rsid w:val="34F9E2E2"/>
    <w:rsid w:val="35127356"/>
    <w:rsid w:val="356C51E6"/>
    <w:rsid w:val="35D79322"/>
    <w:rsid w:val="36184853"/>
    <w:rsid w:val="36AE43B7"/>
    <w:rsid w:val="3716E9CB"/>
    <w:rsid w:val="37A206AA"/>
    <w:rsid w:val="3874BFA7"/>
    <w:rsid w:val="38A3F2A8"/>
    <w:rsid w:val="38D2660B"/>
    <w:rsid w:val="38F7570C"/>
    <w:rsid w:val="39846033"/>
    <w:rsid w:val="3A0FEA6A"/>
    <w:rsid w:val="3A1E3B7D"/>
    <w:rsid w:val="3A6B18B4"/>
    <w:rsid w:val="3A729D31"/>
    <w:rsid w:val="3B00217C"/>
    <w:rsid w:val="3B94B5E8"/>
    <w:rsid w:val="3C2D7519"/>
    <w:rsid w:val="3C62FBEA"/>
    <w:rsid w:val="3CD4711A"/>
    <w:rsid w:val="3D3DBDFE"/>
    <w:rsid w:val="3D3E4A9B"/>
    <w:rsid w:val="3D6391CF"/>
    <w:rsid w:val="3D7763CB"/>
    <w:rsid w:val="3D934EA8"/>
    <w:rsid w:val="3D9406FA"/>
    <w:rsid w:val="3DF0B23D"/>
    <w:rsid w:val="3E082CB3"/>
    <w:rsid w:val="3E2BF214"/>
    <w:rsid w:val="3E50CDE6"/>
    <w:rsid w:val="3EB4E3D3"/>
    <w:rsid w:val="3EC31449"/>
    <w:rsid w:val="3F14B911"/>
    <w:rsid w:val="3F3282AC"/>
    <w:rsid w:val="3F60E0F4"/>
    <w:rsid w:val="3FAD188F"/>
    <w:rsid w:val="3FFA4ED4"/>
    <w:rsid w:val="400C2C53"/>
    <w:rsid w:val="4024362A"/>
    <w:rsid w:val="403428A5"/>
    <w:rsid w:val="40A44019"/>
    <w:rsid w:val="419577EC"/>
    <w:rsid w:val="41B9A877"/>
    <w:rsid w:val="4252FB45"/>
    <w:rsid w:val="4254A8A4"/>
    <w:rsid w:val="426268B9"/>
    <w:rsid w:val="42B6162A"/>
    <w:rsid w:val="43A8FA40"/>
    <w:rsid w:val="4451E68B"/>
    <w:rsid w:val="447FAC92"/>
    <w:rsid w:val="44A92B30"/>
    <w:rsid w:val="44D27ABC"/>
    <w:rsid w:val="451FBF45"/>
    <w:rsid w:val="45303423"/>
    <w:rsid w:val="464D08EA"/>
    <w:rsid w:val="46800C59"/>
    <w:rsid w:val="46AD7170"/>
    <w:rsid w:val="46EBF73E"/>
    <w:rsid w:val="47008CD8"/>
    <w:rsid w:val="47264E74"/>
    <w:rsid w:val="4772BB86"/>
    <w:rsid w:val="47753BD9"/>
    <w:rsid w:val="47D4BDFD"/>
    <w:rsid w:val="47F8E225"/>
    <w:rsid w:val="4823ECED"/>
    <w:rsid w:val="4847E455"/>
    <w:rsid w:val="4872C8F1"/>
    <w:rsid w:val="48A0261A"/>
    <w:rsid w:val="48A77E1A"/>
    <w:rsid w:val="48AA25F3"/>
    <w:rsid w:val="491D223D"/>
    <w:rsid w:val="49986185"/>
    <w:rsid w:val="4B4EF02D"/>
    <w:rsid w:val="4BCC54BF"/>
    <w:rsid w:val="4BF35847"/>
    <w:rsid w:val="4C4D3C1B"/>
    <w:rsid w:val="4C5CF870"/>
    <w:rsid w:val="4CA273D0"/>
    <w:rsid w:val="4CA39C1E"/>
    <w:rsid w:val="4CB26DB9"/>
    <w:rsid w:val="4CCE5B80"/>
    <w:rsid w:val="4D57A01B"/>
    <w:rsid w:val="4D6E539A"/>
    <w:rsid w:val="4E00B657"/>
    <w:rsid w:val="4E0811D7"/>
    <w:rsid w:val="4E8690EF"/>
    <w:rsid w:val="4F1CAFFC"/>
    <w:rsid w:val="4F2957F6"/>
    <w:rsid w:val="4F840224"/>
    <w:rsid w:val="4F9C86B8"/>
    <w:rsid w:val="4FEFA6DC"/>
    <w:rsid w:val="503BDA50"/>
    <w:rsid w:val="50665A47"/>
    <w:rsid w:val="507CF5FA"/>
    <w:rsid w:val="50C52857"/>
    <w:rsid w:val="5109A53D"/>
    <w:rsid w:val="51306993"/>
    <w:rsid w:val="5202C740"/>
    <w:rsid w:val="5217FADF"/>
    <w:rsid w:val="5239A750"/>
    <w:rsid w:val="524A2695"/>
    <w:rsid w:val="52CC39F4"/>
    <w:rsid w:val="52EA5FE7"/>
    <w:rsid w:val="52F9154F"/>
    <w:rsid w:val="52FA8200"/>
    <w:rsid w:val="53165480"/>
    <w:rsid w:val="533B934E"/>
    <w:rsid w:val="533DF63E"/>
    <w:rsid w:val="534816DF"/>
    <w:rsid w:val="539CCEFE"/>
    <w:rsid w:val="53A0FCE3"/>
    <w:rsid w:val="53CB10D2"/>
    <w:rsid w:val="53DA14C4"/>
    <w:rsid w:val="541C4A6A"/>
    <w:rsid w:val="54680A55"/>
    <w:rsid w:val="54965261"/>
    <w:rsid w:val="54D763AF"/>
    <w:rsid w:val="551B0231"/>
    <w:rsid w:val="5535AFA4"/>
    <w:rsid w:val="55D25051"/>
    <w:rsid w:val="55DBA14A"/>
    <w:rsid w:val="55DC5F6E"/>
    <w:rsid w:val="5614E3B7"/>
    <w:rsid w:val="56A5BD65"/>
    <w:rsid w:val="56B7179E"/>
    <w:rsid w:val="57BC7A39"/>
    <w:rsid w:val="580F0471"/>
    <w:rsid w:val="58AEE9FC"/>
    <w:rsid w:val="58D89189"/>
    <w:rsid w:val="5902F1AE"/>
    <w:rsid w:val="591857F4"/>
    <w:rsid w:val="5938D0E1"/>
    <w:rsid w:val="59AAD4D2"/>
    <w:rsid w:val="59D3FC49"/>
    <w:rsid w:val="59D6FAA0"/>
    <w:rsid w:val="59E3BCAB"/>
    <w:rsid w:val="5A8AB5F9"/>
    <w:rsid w:val="5AA4152D"/>
    <w:rsid w:val="5AF4B429"/>
    <w:rsid w:val="5B443CAF"/>
    <w:rsid w:val="5B651F99"/>
    <w:rsid w:val="5B91C340"/>
    <w:rsid w:val="5BB0FA57"/>
    <w:rsid w:val="5BCD8BC3"/>
    <w:rsid w:val="5C332081"/>
    <w:rsid w:val="5C7EAACD"/>
    <w:rsid w:val="5CD814BB"/>
    <w:rsid w:val="5D8C18F4"/>
    <w:rsid w:val="5D9C443E"/>
    <w:rsid w:val="5DAF2173"/>
    <w:rsid w:val="5DE01D50"/>
    <w:rsid w:val="5DFA73F2"/>
    <w:rsid w:val="5E40DC0F"/>
    <w:rsid w:val="5E732F96"/>
    <w:rsid w:val="5E95D9C0"/>
    <w:rsid w:val="5EC6A395"/>
    <w:rsid w:val="5F28A99D"/>
    <w:rsid w:val="5F293C28"/>
    <w:rsid w:val="5F65ED7D"/>
    <w:rsid w:val="5F69B9C9"/>
    <w:rsid w:val="5F7D1967"/>
    <w:rsid w:val="5FA4E310"/>
    <w:rsid w:val="5FD681CF"/>
    <w:rsid w:val="604A530F"/>
    <w:rsid w:val="60601FCD"/>
    <w:rsid w:val="60CD18DA"/>
    <w:rsid w:val="6117BE12"/>
    <w:rsid w:val="613A557E"/>
    <w:rsid w:val="61C81405"/>
    <w:rsid w:val="61F55C84"/>
    <w:rsid w:val="6259E703"/>
    <w:rsid w:val="62FD0E0E"/>
    <w:rsid w:val="630126AD"/>
    <w:rsid w:val="63B0B351"/>
    <w:rsid w:val="6454D17D"/>
    <w:rsid w:val="6497CC87"/>
    <w:rsid w:val="64CAED08"/>
    <w:rsid w:val="651D6B7B"/>
    <w:rsid w:val="6560B63B"/>
    <w:rsid w:val="656B8B7F"/>
    <w:rsid w:val="65D3BA5B"/>
    <w:rsid w:val="65EA4092"/>
    <w:rsid w:val="660B6718"/>
    <w:rsid w:val="662D5552"/>
    <w:rsid w:val="668EC7B1"/>
    <w:rsid w:val="669ED5E4"/>
    <w:rsid w:val="66F9FC89"/>
    <w:rsid w:val="6810101C"/>
    <w:rsid w:val="681848D7"/>
    <w:rsid w:val="68212D75"/>
    <w:rsid w:val="683D7940"/>
    <w:rsid w:val="68829873"/>
    <w:rsid w:val="68C56D0F"/>
    <w:rsid w:val="68D77969"/>
    <w:rsid w:val="691E3195"/>
    <w:rsid w:val="69550B81"/>
    <w:rsid w:val="69920F2B"/>
    <w:rsid w:val="69D34AF8"/>
    <w:rsid w:val="6A34275E"/>
    <w:rsid w:val="6A398C89"/>
    <w:rsid w:val="6AB4BB8F"/>
    <w:rsid w:val="6AD16E83"/>
    <w:rsid w:val="6B50AD4F"/>
    <w:rsid w:val="6C0F1A2B"/>
    <w:rsid w:val="6D579E49"/>
    <w:rsid w:val="6D6BC820"/>
    <w:rsid w:val="6D9BECD0"/>
    <w:rsid w:val="6DC86F80"/>
    <w:rsid w:val="6E0AE7BC"/>
    <w:rsid w:val="6E91F66C"/>
    <w:rsid w:val="6E9612E9"/>
    <w:rsid w:val="6EB3EB10"/>
    <w:rsid w:val="6EC59B24"/>
    <w:rsid w:val="6EC7FE67"/>
    <w:rsid w:val="6EE37C2D"/>
    <w:rsid w:val="6EED9B75"/>
    <w:rsid w:val="6F085F58"/>
    <w:rsid w:val="6F46BAED"/>
    <w:rsid w:val="6F882CB2"/>
    <w:rsid w:val="6FAD68CB"/>
    <w:rsid w:val="7001110E"/>
    <w:rsid w:val="70321E84"/>
    <w:rsid w:val="708E4CB1"/>
    <w:rsid w:val="70D38D92"/>
    <w:rsid w:val="70E28B4E"/>
    <w:rsid w:val="71001042"/>
    <w:rsid w:val="713514D8"/>
    <w:rsid w:val="7166A0E4"/>
    <w:rsid w:val="71947364"/>
    <w:rsid w:val="71E1C6D1"/>
    <w:rsid w:val="72253C37"/>
    <w:rsid w:val="724854BE"/>
    <w:rsid w:val="727E5BAF"/>
    <w:rsid w:val="729AAA6F"/>
    <w:rsid w:val="72CA6DF1"/>
    <w:rsid w:val="730D40C0"/>
    <w:rsid w:val="735DC992"/>
    <w:rsid w:val="7362EE0E"/>
    <w:rsid w:val="739B1CC8"/>
    <w:rsid w:val="73B83E0F"/>
    <w:rsid w:val="73DB09A4"/>
    <w:rsid w:val="73EA84E5"/>
    <w:rsid w:val="7484E9F9"/>
    <w:rsid w:val="74915BAE"/>
    <w:rsid w:val="74957A41"/>
    <w:rsid w:val="74BBAF3C"/>
    <w:rsid w:val="7553DB81"/>
    <w:rsid w:val="75848630"/>
    <w:rsid w:val="758C54CF"/>
    <w:rsid w:val="758F6356"/>
    <w:rsid w:val="75B2CEDF"/>
    <w:rsid w:val="75EAC6B4"/>
    <w:rsid w:val="7603F0FC"/>
    <w:rsid w:val="76278B40"/>
    <w:rsid w:val="7647A124"/>
    <w:rsid w:val="769CD8C6"/>
    <w:rsid w:val="76BEFCF5"/>
    <w:rsid w:val="76C41BF3"/>
    <w:rsid w:val="76D78634"/>
    <w:rsid w:val="76FE8501"/>
    <w:rsid w:val="776532E8"/>
    <w:rsid w:val="77BC5BE3"/>
    <w:rsid w:val="77C6BC08"/>
    <w:rsid w:val="77E2A5EF"/>
    <w:rsid w:val="77E515B9"/>
    <w:rsid w:val="77E8E688"/>
    <w:rsid w:val="77FCF152"/>
    <w:rsid w:val="78670C71"/>
    <w:rsid w:val="789A5562"/>
    <w:rsid w:val="78AE7AC7"/>
    <w:rsid w:val="78EA6FA1"/>
    <w:rsid w:val="79123ACC"/>
    <w:rsid w:val="793BB605"/>
    <w:rsid w:val="79679AB0"/>
    <w:rsid w:val="7A5FC5F2"/>
    <w:rsid w:val="7AD81346"/>
    <w:rsid w:val="7AFC10A5"/>
    <w:rsid w:val="7AFE5CCA"/>
    <w:rsid w:val="7B35CCF0"/>
    <w:rsid w:val="7B79564B"/>
    <w:rsid w:val="7B810070"/>
    <w:rsid w:val="7BD3D62A"/>
    <w:rsid w:val="7BE61B89"/>
    <w:rsid w:val="7BF19CA2"/>
    <w:rsid w:val="7BF1F3F2"/>
    <w:rsid w:val="7BFD93CF"/>
    <w:rsid w:val="7C92CB61"/>
    <w:rsid w:val="7D7725A1"/>
    <w:rsid w:val="7DB99E42"/>
    <w:rsid w:val="7DF320BB"/>
    <w:rsid w:val="7E4BAC1D"/>
    <w:rsid w:val="7EB59773"/>
    <w:rsid w:val="7EF4C7ED"/>
    <w:rsid w:val="7F266018"/>
    <w:rsid w:val="7F3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403A"/>
  <w15:docId w15:val="{E40EDCD3-B9CB-4664-9F6E-2F5382CA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06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924B3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4B37"/>
    <w:rPr>
      <w:rFonts w:ascii="Times New Roman" w:eastAsia="Times New Roman" w:hAnsi="Times New Roman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92A0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rsid w:val="005F0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Refdenotaderodap">
    <w:name w:val="footnote reference"/>
    <w:basedOn w:val="Fontepargpadro"/>
    <w:rsid w:val="00FC76AC"/>
    <w:rPr>
      <w:position w:val="0"/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AnUi8DpiNKeC4wcmd0CzR4d48Q==">AMUW2mUne57asu0UOZsFF48XKC3ej3MomMw8CXfmKUyJkEoe1HkbbuoJn4UXe5LMaUL8z3+FiflC7iQRWqwsbN2vtLg1rxdg6101ZFRT8c7iK8yr084OwKo=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Marina Leivas Proto</cp:lastModifiedBy>
  <cp:revision>2</cp:revision>
  <cp:lastPrinted>2022-10-11T18:09:00Z</cp:lastPrinted>
  <dcterms:created xsi:type="dcterms:W3CDTF">2023-04-25T16:24:00Z</dcterms:created>
  <dcterms:modified xsi:type="dcterms:W3CDTF">2023-04-25T16:24:00Z</dcterms:modified>
</cp:coreProperties>
</file>