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1"/>
        <w:gridCol w:w="6981"/>
      </w:tblGrid>
      <w:tr w:rsidR="00AE0671">
        <w:trPr>
          <w:trHeight w:hRule="exact" w:val="1003"/>
        </w:trPr>
        <w:tc>
          <w:tcPr>
            <w:tcW w:w="1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671" w:rsidRDefault="00BB47D2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671" w:rsidRDefault="00254BC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PROPOSTA DE ALTERAÇÃO DA PORTARIA NORMATIVA Nº 06/2023</w:t>
            </w:r>
            <w:r w:rsidR="00BB47D2">
              <w:rPr>
                <w:rFonts w:ascii="Calibri" w:hAnsi="Calibri" w:cs="Calibri"/>
              </w:rPr>
              <w:t xml:space="preserve"> </w:t>
            </w:r>
          </w:p>
        </w:tc>
      </w:tr>
      <w:tr w:rsidR="00AE0671">
        <w:trPr>
          <w:trHeight w:hRule="exact" w:val="427"/>
        </w:trPr>
        <w:tc>
          <w:tcPr>
            <w:tcW w:w="87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671" w:rsidRDefault="00BB47D2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DELIBERAÇÃO Nº 036/2023 – CED-CAU/RS</w:t>
            </w:r>
          </w:p>
          <w:p w:rsidR="00AE0671" w:rsidRDefault="00AE0671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:rsidR="00AE0671" w:rsidRDefault="00AE0671">
            <w:pPr>
              <w:tabs>
                <w:tab w:val="left" w:pos="1418"/>
              </w:tabs>
              <w:jc w:val="center"/>
              <w:rPr>
                <w:rFonts w:ascii="Calibri" w:hAnsi="Calibri" w:cs="Calibri"/>
                <w:bCs/>
              </w:rPr>
            </w:pPr>
          </w:p>
          <w:p w:rsidR="00AE0671" w:rsidRDefault="00AE0671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:rsidR="00AE0671" w:rsidRDefault="00AE0671">
      <w:pPr>
        <w:tabs>
          <w:tab w:val="left" w:pos="1418"/>
        </w:tabs>
        <w:jc w:val="both"/>
        <w:rPr>
          <w:rFonts w:ascii="Calibri" w:hAnsi="Calibri" w:cs="Calibri"/>
        </w:rPr>
      </w:pPr>
    </w:p>
    <w:p w:rsidR="00AE0671" w:rsidRPr="00332C1D" w:rsidRDefault="00BB47D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COMISSÃO DE ÉTICA E DISCIPLINA – CED</w:t>
      </w:r>
      <w:r w:rsidR="003D3FA7">
        <w:rPr>
          <w:rFonts w:ascii="Calibri" w:hAnsi="Calibri" w:cs="Calibri"/>
        </w:rPr>
        <w:t>-</w:t>
      </w:r>
      <w:r>
        <w:rPr>
          <w:rFonts w:ascii="Calibri" w:hAnsi="Calibri" w:cs="Calibri"/>
        </w:rPr>
        <w:t>CAU</w:t>
      </w:r>
      <w:r w:rsidRPr="00332C1D">
        <w:rPr>
          <w:rFonts w:ascii="Calibri" w:hAnsi="Calibri" w:cs="Calibri"/>
        </w:rPr>
        <w:t xml:space="preserve">/RS, reunida ordinariamente de maneira presencial, na sede do CAU/RS, no dia </w:t>
      </w:r>
      <w:r w:rsidR="00254BC8" w:rsidRPr="00332C1D">
        <w:rPr>
          <w:rFonts w:ascii="Calibri" w:hAnsi="Calibri" w:cs="Calibri"/>
        </w:rPr>
        <w:t>11</w:t>
      </w:r>
      <w:r w:rsidRPr="00332C1D">
        <w:rPr>
          <w:rFonts w:ascii="Calibri" w:hAnsi="Calibri" w:cs="Calibri"/>
        </w:rPr>
        <w:t xml:space="preserve"> de </w:t>
      </w:r>
      <w:r w:rsidR="00254BC8" w:rsidRPr="00332C1D">
        <w:rPr>
          <w:rFonts w:ascii="Calibri" w:hAnsi="Calibri" w:cs="Calibri"/>
        </w:rPr>
        <w:t>maio</w:t>
      </w:r>
      <w:r w:rsidRPr="00332C1D">
        <w:rPr>
          <w:rFonts w:ascii="Calibri" w:hAnsi="Calibri" w:cs="Calibri"/>
        </w:rPr>
        <w:t xml:space="preserve"> de 2023, no uso das competências que lhe conferem o artigo 94, I</w:t>
      </w:r>
      <w:r w:rsidR="00332C1D" w:rsidRPr="00332C1D">
        <w:rPr>
          <w:rFonts w:ascii="Calibri" w:hAnsi="Calibri" w:cs="Calibri"/>
        </w:rPr>
        <w:t>, “a”</w:t>
      </w:r>
      <w:r w:rsidRPr="00332C1D">
        <w:rPr>
          <w:rFonts w:ascii="Calibri" w:hAnsi="Calibri" w:cs="Calibri"/>
        </w:rPr>
        <w:t>, do Regimento Interno do CAU/RS;</w:t>
      </w:r>
    </w:p>
    <w:p w:rsidR="00AE0671" w:rsidRDefault="00AE0671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:rsidR="00327B6E" w:rsidRDefault="00327B6E" w:rsidP="00327B6E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aprovação da Portaria Normativa nº 06/2023, de 22 de março de 2023, que d</w:t>
      </w:r>
      <w:r w:rsidRPr="00327B6E">
        <w:rPr>
          <w:rFonts w:ascii="Calibri" w:hAnsi="Calibri" w:cs="Calibri"/>
        </w:rPr>
        <w:t>ispõe sobre as regras pertinentes à realização de</w:t>
      </w:r>
      <w:r>
        <w:rPr>
          <w:rFonts w:ascii="Calibri" w:hAnsi="Calibri" w:cs="Calibri"/>
        </w:rPr>
        <w:t xml:space="preserve"> </w:t>
      </w:r>
      <w:r w:rsidRPr="00327B6E">
        <w:rPr>
          <w:rFonts w:ascii="Calibri" w:hAnsi="Calibri" w:cs="Calibri"/>
        </w:rPr>
        <w:t>audiências de conciliação, no âmbito dos Processos Ético</w:t>
      </w:r>
      <w:r>
        <w:rPr>
          <w:rFonts w:ascii="Calibri" w:hAnsi="Calibri" w:cs="Calibri"/>
        </w:rPr>
        <w:t xml:space="preserve"> </w:t>
      </w:r>
      <w:r w:rsidRPr="00327B6E">
        <w:rPr>
          <w:rFonts w:ascii="Calibri" w:hAnsi="Calibri" w:cs="Calibri"/>
        </w:rPr>
        <w:t>Disciplinares, e dá outras providências</w:t>
      </w:r>
      <w:r w:rsidR="003D3FA7">
        <w:rPr>
          <w:rFonts w:ascii="Calibri" w:hAnsi="Calibri" w:cs="Calibri"/>
        </w:rPr>
        <w:t>;</w:t>
      </w:r>
    </w:p>
    <w:p w:rsidR="00327B6E" w:rsidRDefault="00327B6E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:rsidR="00254BC8" w:rsidRDefault="00254BC8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atual previsão da Portaria Normativa nº 06/2023 atribui à Secretaria</w:t>
      </w:r>
      <w:r w:rsidR="009641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Geral</w:t>
      </w:r>
      <w:r w:rsidR="009641B2">
        <w:rPr>
          <w:rFonts w:ascii="Calibri" w:hAnsi="Calibri" w:cs="Calibri"/>
        </w:rPr>
        <w:t xml:space="preserve"> a designação de empregado para secretariar as audiências de conciliação, o que demandaria adequação das audiências ao Calendário Oficial do CAU/RS;</w:t>
      </w:r>
    </w:p>
    <w:p w:rsidR="00254BC8" w:rsidRDefault="00254BC8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:rsidR="00AE0671" w:rsidRDefault="00BB47D2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</w:t>
      </w:r>
      <w:r w:rsidR="00254BC8">
        <w:rPr>
          <w:rFonts w:ascii="Calibri" w:hAnsi="Calibri" w:cs="Calibri"/>
        </w:rPr>
        <w:t>necessidade de que as audiências de conciliação sejam realizadas em datas desvinculadas do Calendário Oficial do CAU/RS</w:t>
      </w:r>
      <w:r w:rsidR="009641B2">
        <w:rPr>
          <w:rFonts w:ascii="Calibri" w:hAnsi="Calibri" w:cs="Calibri"/>
        </w:rPr>
        <w:t xml:space="preserve"> em razão da eficiência</w:t>
      </w:r>
      <w:r>
        <w:rPr>
          <w:rFonts w:ascii="Calibri" w:hAnsi="Calibri" w:cs="Calibri"/>
        </w:rPr>
        <w:t>;</w:t>
      </w:r>
    </w:p>
    <w:p w:rsidR="009641B2" w:rsidRDefault="009641B2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:rsidR="009641B2" w:rsidRDefault="009641B2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a secretaria das audiências de conciliação poderia ser realizada pelo Apoio Operacional da Comissão de Ética e Disciplina do CAU/RS.</w:t>
      </w:r>
    </w:p>
    <w:p w:rsidR="00AE0671" w:rsidRDefault="00AE0671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Calibri" w:hAnsi="Calibri" w:cs="Calibri"/>
        </w:rPr>
      </w:pPr>
    </w:p>
    <w:p w:rsidR="00AE0671" w:rsidRDefault="00AE0671">
      <w:pPr>
        <w:pStyle w:val="PargrafodaLista"/>
        <w:tabs>
          <w:tab w:val="left" w:pos="1134"/>
        </w:tabs>
        <w:spacing w:before="2" w:after="2" w:line="276" w:lineRule="auto"/>
        <w:ind w:left="0"/>
        <w:jc w:val="both"/>
        <w:rPr>
          <w:rFonts w:ascii="Times New Roman" w:hAnsi="Times New Roman"/>
        </w:rPr>
      </w:pPr>
    </w:p>
    <w:p w:rsidR="00AE0671" w:rsidRDefault="00BB47D2">
      <w:pPr>
        <w:tabs>
          <w:tab w:val="left" w:pos="1418"/>
        </w:tabs>
        <w:ind w:right="1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DELIBERA:</w:t>
      </w:r>
    </w:p>
    <w:p w:rsidR="00AE0671" w:rsidRDefault="00AE0671">
      <w:pPr>
        <w:pStyle w:val="PargrafodaLista"/>
        <w:spacing w:before="2" w:after="2"/>
        <w:ind w:left="0" w:right="140"/>
        <w:jc w:val="both"/>
        <w:rPr>
          <w:rFonts w:ascii="Calibri" w:hAnsi="Calibri" w:cs="Calibri"/>
          <w:shd w:val="clear" w:color="auto" w:fill="FFFF00"/>
        </w:rPr>
      </w:pPr>
    </w:p>
    <w:p w:rsidR="009641B2" w:rsidRPr="00332C1D" w:rsidRDefault="009641B2">
      <w:pPr>
        <w:numPr>
          <w:ilvl w:val="0"/>
          <w:numId w:val="1"/>
        </w:numPr>
        <w:tabs>
          <w:tab w:val="left" w:pos="709"/>
        </w:tabs>
        <w:spacing w:after="120" w:line="276" w:lineRule="auto"/>
        <w:ind w:left="0" w:firstLine="0"/>
        <w:jc w:val="both"/>
      </w:pPr>
      <w:r>
        <w:rPr>
          <w:rFonts w:ascii="Calibri" w:hAnsi="Calibri" w:cs="Calibri"/>
        </w:rPr>
        <w:t>Sugerir a alteração do art. 9º da Portaria Normativa</w:t>
      </w:r>
      <w:r w:rsidR="00BB47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nº 06/2023 para que passe a constar: </w:t>
      </w:r>
    </w:p>
    <w:p w:rsidR="00332C1D" w:rsidRPr="009641B2" w:rsidRDefault="00332C1D" w:rsidP="00332C1D">
      <w:pPr>
        <w:tabs>
          <w:tab w:val="left" w:pos="709"/>
        </w:tabs>
        <w:spacing w:after="120" w:line="276" w:lineRule="auto"/>
        <w:jc w:val="both"/>
      </w:pPr>
    </w:p>
    <w:p w:rsidR="009641B2" w:rsidRPr="009641B2" w:rsidRDefault="009641B2" w:rsidP="009641B2">
      <w:pPr>
        <w:tabs>
          <w:tab w:val="left" w:pos="709"/>
        </w:tabs>
        <w:spacing w:after="120" w:line="276" w:lineRule="auto"/>
        <w:ind w:left="709"/>
        <w:jc w:val="both"/>
      </w:pPr>
      <w:r>
        <w:rPr>
          <w:rFonts w:ascii="Calibri" w:hAnsi="Calibri" w:cs="Calibri"/>
        </w:rPr>
        <w:t xml:space="preserve">“Art. 9º. </w:t>
      </w:r>
      <w:r w:rsidRPr="009641B2">
        <w:rPr>
          <w:rFonts w:ascii="Calibri" w:hAnsi="Calibri" w:cs="Calibri"/>
        </w:rPr>
        <w:t>A audiência de conciliação será realizada sob a presidência do conciliador, que será auxiliado pela assessoria operacional</w:t>
      </w:r>
      <w:r w:rsidR="003D3FA7">
        <w:rPr>
          <w:rFonts w:ascii="Calibri" w:hAnsi="Calibri" w:cs="Calibri"/>
        </w:rPr>
        <w:t xml:space="preserve"> da Comissão de Ética e Disciplina</w:t>
      </w:r>
      <w:r w:rsidRPr="009641B2">
        <w:rPr>
          <w:rFonts w:ascii="Calibri" w:hAnsi="Calibri" w:cs="Calibri"/>
        </w:rPr>
        <w:t>, a qual será responsável por secretariar a audiência, e pelo empregado encarregado da assessoria jurídica da CED-CAU/RS, caso esse não esteja encarregado da função de conciliador.</w:t>
      </w:r>
      <w:r>
        <w:rPr>
          <w:rFonts w:ascii="Calibri" w:hAnsi="Calibri" w:cs="Calibri"/>
        </w:rPr>
        <w:t>”</w:t>
      </w:r>
    </w:p>
    <w:p w:rsidR="009641B2" w:rsidRPr="009641B2" w:rsidRDefault="009641B2" w:rsidP="009641B2">
      <w:pPr>
        <w:tabs>
          <w:tab w:val="left" w:pos="709"/>
        </w:tabs>
        <w:spacing w:after="120" w:line="276" w:lineRule="auto"/>
        <w:jc w:val="both"/>
      </w:pPr>
    </w:p>
    <w:p w:rsidR="00AE0671" w:rsidRDefault="00BB47D2">
      <w:pPr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Encaminhar esta deliberação à Presidência do CAU/RS para providências.</w:t>
      </w:r>
    </w:p>
    <w:p w:rsidR="00AE0671" w:rsidRDefault="00AE0671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:rsidR="00332C1D" w:rsidRDefault="00332C1D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</w:p>
    <w:p w:rsidR="00AE0671" w:rsidRDefault="00BB47D2">
      <w:pPr>
        <w:tabs>
          <w:tab w:val="left" w:pos="1418"/>
        </w:tabs>
        <w:spacing w:after="120"/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Porto Alegre – RS, </w:t>
      </w:r>
      <w:r w:rsidR="00332C1D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de </w:t>
      </w:r>
      <w:r w:rsidR="00332C1D">
        <w:rPr>
          <w:rFonts w:ascii="Calibri" w:hAnsi="Calibri" w:cs="Calibri"/>
        </w:rPr>
        <w:t xml:space="preserve">maio </w:t>
      </w:r>
      <w:r>
        <w:rPr>
          <w:rFonts w:ascii="Calibri" w:hAnsi="Calibri" w:cs="Calibri"/>
        </w:rPr>
        <w:t>de 2023.</w:t>
      </w:r>
    </w:p>
    <w:p w:rsidR="00332C1D" w:rsidRDefault="00BB47D2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Acompanhado dos votos das conselheiras Ingrid Louise de Souza </w:t>
      </w:r>
      <w:proofErr w:type="spellStart"/>
      <w:r>
        <w:rPr>
          <w:rFonts w:ascii="Calibri" w:hAnsi="Calibri" w:cs="Calibri"/>
        </w:rPr>
        <w:t>Dahm</w:t>
      </w:r>
      <w:proofErr w:type="spellEnd"/>
      <w:r>
        <w:rPr>
          <w:rFonts w:ascii="Calibri" w:hAnsi="Calibri" w:cs="Calibri"/>
        </w:rPr>
        <w:t xml:space="preserve">, Gislaine Vargas Saibro e Silvia Monteiro Barakat, e do voto do conselheiro Fábio André </w:t>
      </w:r>
      <w:proofErr w:type="spellStart"/>
      <w:r>
        <w:rPr>
          <w:rFonts w:ascii="Calibri" w:hAnsi="Calibri" w:cs="Calibri"/>
        </w:rPr>
        <w:t>Zatti</w:t>
      </w:r>
      <w:proofErr w:type="spellEnd"/>
      <w:r>
        <w:rPr>
          <w:rFonts w:ascii="Calibri" w:hAnsi="Calibri" w:cs="Calibri"/>
        </w:rPr>
        <w:t xml:space="preserve"> atesto a veracidade das informações aqui apresentadas.</w:t>
      </w:r>
    </w:p>
    <w:p w:rsidR="00AE0671" w:rsidRDefault="00AE0671">
      <w:pPr>
        <w:tabs>
          <w:tab w:val="left" w:pos="1418"/>
        </w:tabs>
        <w:ind w:right="140"/>
        <w:jc w:val="both"/>
      </w:pPr>
    </w:p>
    <w:p w:rsidR="00AE0671" w:rsidRDefault="00AE0671">
      <w:pPr>
        <w:tabs>
          <w:tab w:val="left" w:pos="1418"/>
        </w:tabs>
        <w:ind w:right="140"/>
        <w:jc w:val="both"/>
        <w:rPr>
          <w:rFonts w:ascii="Calibri" w:hAnsi="Calibri" w:cs="Calibri"/>
        </w:rPr>
      </w:pPr>
    </w:p>
    <w:p w:rsidR="00AE0671" w:rsidRDefault="00BB47D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AE0671" w:rsidRDefault="00BB47D2">
      <w:pPr>
        <w:tabs>
          <w:tab w:val="left" w:pos="1418"/>
        </w:tabs>
        <w:ind w:right="1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AE0671" w:rsidRDefault="00BB47D2">
      <w:pPr>
        <w:tabs>
          <w:tab w:val="left" w:pos="1418"/>
        </w:tabs>
        <w:ind w:right="140"/>
        <w:jc w:val="center"/>
      </w:pPr>
      <w:r>
        <w:rPr>
          <w:rFonts w:ascii="Calibri" w:hAnsi="Calibri" w:cs="Calibri"/>
        </w:rPr>
        <w:t xml:space="preserve"> Arq. e Urb. Fábio Müller</w:t>
      </w:r>
    </w:p>
    <w:p w:rsidR="00AE0671" w:rsidRDefault="00BB47D2">
      <w:pPr>
        <w:ind w:right="140"/>
        <w:jc w:val="center"/>
      </w:pPr>
      <w:r>
        <w:rPr>
          <w:rFonts w:ascii="Calibri" w:hAnsi="Calibri" w:cs="Calibri"/>
        </w:rPr>
        <w:t>Coordenador da CED-CAU/RS</w:t>
      </w:r>
    </w:p>
    <w:sectPr w:rsidR="00AE0671">
      <w:headerReference w:type="default" r:id="rId8"/>
      <w:footerReference w:type="default" r:id="rId9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28" w:rsidRDefault="00BB47D2">
      <w:r>
        <w:separator/>
      </w:r>
    </w:p>
  </w:endnote>
  <w:endnote w:type="continuationSeparator" w:id="0">
    <w:p w:rsidR="00751B28" w:rsidRDefault="00BB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C4" w:rsidRDefault="00BB47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F34C4" w:rsidRDefault="00BB47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1F34C4" w:rsidRDefault="00BB47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1F34C4" w:rsidRDefault="00BB47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03EA9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28" w:rsidRDefault="00BB47D2">
      <w:r>
        <w:rPr>
          <w:color w:val="000000"/>
        </w:rPr>
        <w:separator/>
      </w:r>
    </w:p>
  </w:footnote>
  <w:footnote w:type="continuationSeparator" w:id="0">
    <w:p w:rsidR="00751B28" w:rsidRDefault="00BB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C4" w:rsidRDefault="00BB47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375050917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B6AD2"/>
    <w:multiLevelType w:val="multilevel"/>
    <w:tmpl w:val="7706C1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0671"/>
    <w:rsid w:val="00254BC8"/>
    <w:rsid w:val="00327B6E"/>
    <w:rsid w:val="00332C1D"/>
    <w:rsid w:val="003D3FA7"/>
    <w:rsid w:val="00751B28"/>
    <w:rsid w:val="009641B2"/>
    <w:rsid w:val="00AE0671"/>
    <w:rsid w:val="00BB47D2"/>
    <w:rsid w:val="00E0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nfaseSutil">
    <w:name w:val="Subtle Emphasis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nfaseSutil">
    <w:name w:val="Subtle Emphasis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Danuza Daudt</cp:lastModifiedBy>
  <cp:revision>3</cp:revision>
  <cp:lastPrinted>2023-05-11T13:04:00Z</cp:lastPrinted>
  <dcterms:created xsi:type="dcterms:W3CDTF">2023-05-11T12:44:00Z</dcterms:created>
  <dcterms:modified xsi:type="dcterms:W3CDTF">2023-05-11T13:07:00Z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