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2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547ABE" w:rsidRPr="000245F1" w14:paraId="60B3257C" w14:textId="77777777"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61AEA350" w14:textId="41A340BF" w:rsidR="00547ABE" w:rsidRPr="000245F1" w:rsidRDefault="00547ABE" w:rsidP="00547ABE">
            <w:pPr>
              <w:outlineLvl w:val="4"/>
              <w:rPr>
                <w:rFonts w:asciiTheme="minorHAnsi" w:hAnsiTheme="minorHAnsi" w:cstheme="minorHAnsi"/>
                <w:lang w:eastAsia="pt-BR"/>
              </w:rPr>
            </w:pPr>
            <w:r w:rsidRPr="00F24536">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14:paraId="03BC0FB4" w14:textId="6E5AC5AC" w:rsidR="00547ABE" w:rsidRPr="00547ABE" w:rsidRDefault="00547ABE" w:rsidP="00547ABE">
            <w:pPr>
              <w:jc w:val="both"/>
              <w:rPr>
                <w:rFonts w:ascii="Calibri" w:hAnsi="Calibri" w:cs="Calibri"/>
              </w:rPr>
            </w:pPr>
            <w:r w:rsidRPr="00547ABE">
              <w:rPr>
                <w:rFonts w:ascii="Calibri" w:hAnsi="Calibri" w:cs="Calibri"/>
              </w:rPr>
              <w:t>Protocolo SICCAU nº</w:t>
            </w:r>
            <w:r w:rsidR="0080675B">
              <w:t xml:space="preserve"> </w:t>
            </w:r>
            <w:r w:rsidR="0080675B" w:rsidRPr="0080675B">
              <w:rPr>
                <w:rFonts w:ascii="Calibri" w:hAnsi="Calibri" w:cs="Calibri"/>
              </w:rPr>
              <w:t>1620733/2022</w:t>
            </w:r>
          </w:p>
        </w:tc>
      </w:tr>
      <w:tr w:rsidR="00547ABE" w:rsidRPr="000245F1" w14:paraId="57F46F89" w14:textId="77777777" w:rsidTr="00FC5019">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tcPr>
          <w:p w14:paraId="21211AA3" w14:textId="2CA642D8" w:rsidR="00547ABE" w:rsidRPr="000245F1" w:rsidRDefault="00547ABE" w:rsidP="00547ABE">
            <w:pPr>
              <w:outlineLvl w:val="4"/>
              <w:rPr>
                <w:rFonts w:asciiTheme="minorHAnsi" w:hAnsiTheme="minorHAnsi" w:cstheme="minorHAnsi"/>
                <w:lang w:eastAsia="pt-BR"/>
              </w:rPr>
            </w:pPr>
            <w:r w:rsidRPr="00F24536">
              <w:rPr>
                <w:rFonts w:asciiTheme="minorHAnsi" w:hAnsiTheme="minorHAnsi" w:cstheme="minorHAnsi"/>
                <w:lang w:eastAsia="pt-BR"/>
              </w:rPr>
              <w:t>INTERESSADO</w:t>
            </w:r>
          </w:p>
        </w:tc>
        <w:tc>
          <w:tcPr>
            <w:tcW w:w="7098" w:type="dxa"/>
            <w:tcBorders>
              <w:top w:val="single" w:sz="4" w:space="0" w:color="7F7F7F"/>
              <w:left w:val="single" w:sz="4" w:space="0" w:color="7F7F7F"/>
              <w:bottom w:val="single" w:sz="4" w:space="0" w:color="7F7F7F"/>
              <w:right w:val="nil"/>
            </w:tcBorders>
          </w:tcPr>
          <w:p w14:paraId="0E07AFEA" w14:textId="3F7B0AD1" w:rsidR="00547ABE" w:rsidRPr="00547ABE" w:rsidRDefault="0080675B" w:rsidP="00547ABE">
            <w:pPr>
              <w:widowControl w:val="0"/>
              <w:rPr>
                <w:rFonts w:ascii="Calibri" w:hAnsi="Calibri" w:cs="Calibri"/>
                <w:bCs/>
                <w:lang w:eastAsia="pt-BR"/>
              </w:rPr>
            </w:pPr>
            <w:r>
              <w:rPr>
                <w:rFonts w:ascii="Calibri" w:hAnsi="Calibri" w:cs="Calibri"/>
              </w:rPr>
              <w:t>Plenário CAU/RS</w:t>
            </w:r>
          </w:p>
        </w:tc>
      </w:tr>
      <w:tr w:rsidR="00547ABE" w:rsidRPr="000245F1" w14:paraId="137BBECD" w14:textId="77777777" w:rsidTr="00FC5019">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224AEA82" w14:textId="208C89D6" w:rsidR="00547ABE" w:rsidRPr="000245F1" w:rsidRDefault="00547ABE" w:rsidP="00547ABE">
            <w:pPr>
              <w:rPr>
                <w:rFonts w:asciiTheme="minorHAnsi" w:hAnsiTheme="minorHAnsi" w:cstheme="minorHAnsi"/>
                <w:lang w:eastAsia="pt-BR"/>
              </w:rPr>
            </w:pPr>
            <w:r w:rsidRPr="00F24536">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tcPr>
          <w:p w14:paraId="2F13539F" w14:textId="0F1E696B" w:rsidR="00547ABE" w:rsidRPr="00547ABE" w:rsidRDefault="0080675B" w:rsidP="00547ABE">
            <w:pPr>
              <w:widowControl w:val="0"/>
              <w:jc w:val="both"/>
              <w:rPr>
                <w:rFonts w:ascii="Calibri" w:hAnsi="Calibri" w:cs="Calibri"/>
                <w:bCs/>
                <w:lang w:eastAsia="pt-BR"/>
              </w:rPr>
            </w:pPr>
            <w:r>
              <w:rPr>
                <w:rFonts w:ascii="Calibri" w:hAnsi="Calibri" w:cs="Calibri"/>
              </w:rPr>
              <w:t>R</w:t>
            </w:r>
            <w:r w:rsidRPr="0080675B">
              <w:rPr>
                <w:rFonts w:ascii="Calibri" w:hAnsi="Calibri" w:cs="Calibri"/>
              </w:rPr>
              <w:t>elatório conclusivo da Comissão Temporária sobre Qualidade do Ensino</w:t>
            </w:r>
            <w:r>
              <w:rPr>
                <w:rFonts w:ascii="Calibri" w:hAnsi="Calibri" w:cs="Calibri"/>
              </w:rPr>
              <w:t xml:space="preserve"> - </w:t>
            </w:r>
            <w:r>
              <w:rPr>
                <w:rFonts w:ascii="Calibri" w:eastAsia="Calibri" w:hAnsi="Calibri" w:cs="Calibri"/>
              </w:rPr>
              <w:t>CTQE-CAU/RS</w:t>
            </w:r>
          </w:p>
        </w:tc>
      </w:tr>
    </w:tbl>
    <w:p w14:paraId="0D536F41" w14:textId="3023A3D9" w:rsidR="00CC4BED" w:rsidRPr="000245F1" w:rsidRDefault="00CC4BED" w:rsidP="0080675B">
      <w:pPr>
        <w:pBdr>
          <w:top w:val="single" w:sz="8" w:space="4" w:color="7F7F7F"/>
          <w:bottom w:val="single" w:sz="8" w:space="0" w:color="7F7F7F"/>
        </w:pBdr>
        <w:shd w:val="clear" w:color="auto" w:fill="F2F2F2"/>
        <w:jc w:val="center"/>
        <w:rPr>
          <w:rFonts w:asciiTheme="minorHAnsi" w:hAnsiTheme="minorHAnsi" w:cstheme="minorHAnsi"/>
          <w:lang w:eastAsia="pt-BR"/>
        </w:rPr>
      </w:pPr>
      <w:r w:rsidRPr="000245F1">
        <w:rPr>
          <w:rFonts w:asciiTheme="minorHAnsi" w:hAnsiTheme="minorHAnsi" w:cstheme="minorHAnsi"/>
          <w:lang w:eastAsia="pt-BR"/>
        </w:rPr>
        <w:t xml:space="preserve">DELIBERAÇÃO PLENÁRIA DPO/RS Nº </w:t>
      </w:r>
      <w:r w:rsidR="00310BB6">
        <w:rPr>
          <w:rFonts w:asciiTheme="minorHAnsi" w:hAnsiTheme="minorHAnsi" w:cstheme="minorHAnsi"/>
          <w:lang w:eastAsia="pt-BR"/>
        </w:rPr>
        <w:t>16</w:t>
      </w:r>
      <w:r w:rsidR="00547ABE">
        <w:rPr>
          <w:rFonts w:asciiTheme="minorHAnsi" w:hAnsiTheme="minorHAnsi" w:cstheme="minorHAnsi"/>
          <w:lang w:eastAsia="pt-BR"/>
        </w:rPr>
        <w:t>1</w:t>
      </w:r>
      <w:r w:rsidR="00FE0693">
        <w:rPr>
          <w:rFonts w:asciiTheme="minorHAnsi" w:hAnsiTheme="minorHAnsi" w:cstheme="minorHAnsi"/>
          <w:lang w:eastAsia="pt-BR"/>
        </w:rPr>
        <w:t>4</w:t>
      </w:r>
      <w:r>
        <w:rPr>
          <w:rFonts w:asciiTheme="minorHAnsi" w:hAnsiTheme="minorHAnsi" w:cstheme="minorHAnsi"/>
          <w:lang w:eastAsia="pt-BR"/>
        </w:rPr>
        <w:t>/202</w:t>
      </w:r>
      <w:r w:rsidR="008F1A50">
        <w:rPr>
          <w:rFonts w:asciiTheme="minorHAnsi" w:hAnsiTheme="minorHAnsi" w:cstheme="minorHAnsi"/>
          <w:lang w:eastAsia="pt-BR"/>
        </w:rPr>
        <w:t>3</w:t>
      </w:r>
    </w:p>
    <w:p w14:paraId="54DFCD9B" w14:textId="77777777" w:rsidR="00CC4BED" w:rsidRPr="00382C4E" w:rsidRDefault="00CC4BED">
      <w:pPr>
        <w:tabs>
          <w:tab w:val="left" w:pos="1418"/>
        </w:tabs>
        <w:ind w:left="4820"/>
        <w:jc w:val="both"/>
        <w:rPr>
          <w:rFonts w:asciiTheme="minorHAnsi" w:hAnsiTheme="minorHAnsi" w:cstheme="minorHAnsi"/>
        </w:rPr>
      </w:pPr>
    </w:p>
    <w:p w14:paraId="28F70808" w14:textId="278F7F0A" w:rsidR="00370852" w:rsidRDefault="0080675B" w:rsidP="000244E9">
      <w:pPr>
        <w:tabs>
          <w:tab w:val="left" w:pos="1418"/>
        </w:tabs>
        <w:ind w:left="5670"/>
        <w:jc w:val="both"/>
        <w:rPr>
          <w:rFonts w:asciiTheme="minorHAnsi" w:hAnsiTheme="minorHAnsi" w:cstheme="minorHAnsi"/>
          <w:sz w:val="22"/>
          <w:szCs w:val="22"/>
          <w:lang w:eastAsia="pt-BR"/>
        </w:rPr>
      </w:pPr>
      <w:r w:rsidRPr="0080675B">
        <w:rPr>
          <w:rFonts w:asciiTheme="minorHAnsi" w:hAnsiTheme="minorHAnsi" w:cstheme="minorHAnsi"/>
          <w:sz w:val="22"/>
          <w:szCs w:val="22"/>
          <w:lang w:eastAsia="pt-BR"/>
        </w:rPr>
        <w:t xml:space="preserve">Homologa o relatório conclusivo da Comissão Temporária </w:t>
      </w:r>
      <w:r>
        <w:rPr>
          <w:rFonts w:asciiTheme="minorHAnsi" w:hAnsiTheme="minorHAnsi" w:cstheme="minorHAnsi"/>
          <w:sz w:val="22"/>
          <w:szCs w:val="22"/>
          <w:lang w:eastAsia="pt-BR"/>
        </w:rPr>
        <w:t>sobre Qualidade do Ensino</w:t>
      </w:r>
      <w:r w:rsidRPr="0080675B">
        <w:rPr>
          <w:rFonts w:asciiTheme="minorHAnsi" w:hAnsiTheme="minorHAnsi" w:cstheme="minorHAnsi"/>
          <w:sz w:val="22"/>
          <w:szCs w:val="22"/>
          <w:lang w:eastAsia="pt-BR"/>
        </w:rPr>
        <w:t>, criada pela DPO/RS nº 1434/2022 e dá outras providências.</w:t>
      </w:r>
    </w:p>
    <w:p w14:paraId="267330CA" w14:textId="2C237A78" w:rsidR="0080675B" w:rsidRDefault="0080675B" w:rsidP="000244E9">
      <w:pPr>
        <w:tabs>
          <w:tab w:val="left" w:pos="1418"/>
        </w:tabs>
        <w:ind w:left="5670"/>
        <w:jc w:val="both"/>
        <w:rPr>
          <w:rFonts w:asciiTheme="minorHAnsi" w:hAnsiTheme="minorHAnsi" w:cstheme="minorHAnsi"/>
          <w:sz w:val="22"/>
          <w:szCs w:val="22"/>
          <w:lang w:eastAsia="pt-BR"/>
        </w:rPr>
      </w:pPr>
    </w:p>
    <w:p w14:paraId="24C5C0E4" w14:textId="12D5AEE3" w:rsidR="00B9545A" w:rsidRPr="0080675B" w:rsidRDefault="00ED7FDA" w:rsidP="00DB5F84">
      <w:pPr>
        <w:tabs>
          <w:tab w:val="left" w:pos="3544"/>
        </w:tabs>
        <w:jc w:val="both"/>
        <w:rPr>
          <w:rFonts w:asciiTheme="minorHAnsi" w:hAnsiTheme="minorHAnsi" w:cstheme="minorHAnsi"/>
          <w:lang w:eastAsia="pt-BR"/>
        </w:rPr>
      </w:pPr>
      <w:r w:rsidRPr="0080675B">
        <w:rPr>
          <w:rFonts w:asciiTheme="minorHAnsi" w:hAnsiTheme="minorHAnsi" w:cstheme="minorHAnsi"/>
          <w:lang w:eastAsia="pt-BR"/>
        </w:rPr>
        <w:t>O PLENÁRIO DO CONSELHO DE ARQUITETURA E URBANISMO DO RIO GRANDE DO SUL – CAU/RS no exercício das competências e prerrogativas de que trata o artigo 29 do Regimento Interno d</w:t>
      </w:r>
      <w:r w:rsidR="00756C3A" w:rsidRPr="0080675B">
        <w:rPr>
          <w:rFonts w:asciiTheme="minorHAnsi" w:hAnsiTheme="minorHAnsi" w:cstheme="minorHAnsi"/>
          <w:lang w:eastAsia="pt-BR"/>
        </w:rPr>
        <w:t>o CAU/RS reunido ordinariamente</w:t>
      </w:r>
      <w:r w:rsidRPr="0080675B">
        <w:rPr>
          <w:rFonts w:asciiTheme="minorHAnsi" w:hAnsiTheme="minorHAnsi" w:cstheme="minorHAnsi"/>
          <w:lang w:eastAsia="pt-BR"/>
        </w:rPr>
        <w:t xml:space="preserve"> </w:t>
      </w:r>
      <w:r w:rsidR="00756C3A" w:rsidRPr="0080675B">
        <w:rPr>
          <w:rFonts w:asciiTheme="minorHAnsi" w:hAnsiTheme="minorHAnsi" w:cstheme="minorHAnsi"/>
          <w:lang w:eastAsia="pt-BR"/>
        </w:rPr>
        <w:t xml:space="preserve">na </w:t>
      </w:r>
      <w:r w:rsidRPr="0080675B">
        <w:rPr>
          <w:rFonts w:asciiTheme="minorHAnsi" w:hAnsiTheme="minorHAnsi" w:cstheme="minorHAnsi"/>
          <w:lang w:eastAsia="pt-BR"/>
        </w:rPr>
        <w:t xml:space="preserve">sede </w:t>
      </w:r>
      <w:r w:rsidR="00310BB6" w:rsidRPr="0080675B">
        <w:rPr>
          <w:rFonts w:asciiTheme="minorHAnsi" w:hAnsiTheme="minorHAnsi" w:cstheme="minorHAnsi"/>
          <w:lang w:eastAsia="pt-BR"/>
        </w:rPr>
        <w:t>da Associação Comercial de Pelotas (Rua 7 de Setembro, 272 - Centro, Pelotas – RS)</w:t>
      </w:r>
      <w:r w:rsidR="008F1A50" w:rsidRPr="0080675B">
        <w:rPr>
          <w:rFonts w:asciiTheme="minorHAnsi" w:hAnsiTheme="minorHAnsi" w:cstheme="minorHAnsi"/>
          <w:lang w:eastAsia="pt-BR"/>
        </w:rPr>
        <w:t xml:space="preserve"> </w:t>
      </w:r>
      <w:r w:rsidRPr="0080675B">
        <w:rPr>
          <w:rFonts w:asciiTheme="minorHAnsi" w:hAnsiTheme="minorHAnsi" w:cstheme="minorHAnsi"/>
          <w:lang w:eastAsia="pt-BR"/>
        </w:rPr>
        <w:t xml:space="preserve">no dia </w:t>
      </w:r>
      <w:r w:rsidR="00310BB6" w:rsidRPr="0080675B">
        <w:rPr>
          <w:rFonts w:asciiTheme="minorHAnsi" w:hAnsiTheme="minorHAnsi" w:cstheme="minorHAnsi"/>
          <w:lang w:eastAsia="pt-BR"/>
        </w:rPr>
        <w:t>31</w:t>
      </w:r>
      <w:r w:rsidR="008F1A50" w:rsidRPr="0080675B">
        <w:rPr>
          <w:rFonts w:asciiTheme="minorHAnsi" w:hAnsiTheme="minorHAnsi" w:cstheme="minorHAnsi"/>
          <w:lang w:eastAsia="pt-BR"/>
        </w:rPr>
        <w:t xml:space="preserve"> </w:t>
      </w:r>
      <w:r w:rsidR="000244E9" w:rsidRPr="0080675B">
        <w:rPr>
          <w:rFonts w:asciiTheme="minorHAnsi" w:hAnsiTheme="minorHAnsi" w:cstheme="minorHAnsi"/>
          <w:lang w:eastAsia="pt-BR"/>
        </w:rPr>
        <w:t xml:space="preserve">de </w:t>
      </w:r>
      <w:r w:rsidR="00310BB6" w:rsidRPr="0080675B">
        <w:rPr>
          <w:rFonts w:asciiTheme="minorHAnsi" w:hAnsiTheme="minorHAnsi" w:cstheme="minorHAnsi"/>
          <w:lang w:eastAsia="pt-BR"/>
        </w:rPr>
        <w:t xml:space="preserve">março </w:t>
      </w:r>
      <w:r w:rsidRPr="0080675B">
        <w:rPr>
          <w:rFonts w:asciiTheme="minorHAnsi" w:hAnsiTheme="minorHAnsi" w:cstheme="minorHAnsi"/>
          <w:lang w:eastAsia="pt-BR"/>
        </w:rPr>
        <w:t>de 202</w:t>
      </w:r>
      <w:r w:rsidR="008F1A50" w:rsidRPr="0080675B">
        <w:rPr>
          <w:rFonts w:asciiTheme="minorHAnsi" w:hAnsiTheme="minorHAnsi" w:cstheme="minorHAnsi"/>
          <w:lang w:eastAsia="pt-BR"/>
        </w:rPr>
        <w:t>3</w:t>
      </w:r>
      <w:r w:rsidRPr="0080675B">
        <w:rPr>
          <w:rFonts w:asciiTheme="minorHAnsi" w:hAnsiTheme="minorHAnsi" w:cstheme="minorHAnsi"/>
          <w:lang w:eastAsia="pt-BR"/>
        </w:rPr>
        <w:t xml:space="preserve">, após análise do assunto em epígrafe, </w:t>
      </w:r>
    </w:p>
    <w:p w14:paraId="3897F1DC" w14:textId="77777777" w:rsidR="0080675B" w:rsidRPr="0080675B" w:rsidRDefault="0080675B" w:rsidP="0080675B">
      <w:pPr>
        <w:ind w:right="275"/>
        <w:jc w:val="both"/>
        <w:rPr>
          <w:rFonts w:asciiTheme="minorHAnsi" w:hAnsiTheme="minorHAnsi" w:cstheme="minorHAnsi"/>
          <w:lang w:eastAsia="pt-BR"/>
        </w:rPr>
      </w:pPr>
      <w:r w:rsidRPr="0080675B">
        <w:rPr>
          <w:rFonts w:asciiTheme="minorHAnsi" w:hAnsiTheme="minorHAnsi" w:cstheme="minorHAnsi"/>
          <w:lang w:eastAsia="pt-BR"/>
        </w:rPr>
        <w:t xml:space="preserve">Considerando o inciso IV do art. 34 da Lei 12.378/2010, o qual determina que compete aos </w:t>
      </w:r>
      <w:proofErr w:type="spellStart"/>
      <w:r w:rsidRPr="0080675B">
        <w:rPr>
          <w:rFonts w:asciiTheme="minorHAnsi" w:hAnsiTheme="minorHAnsi" w:cstheme="minorHAnsi"/>
          <w:lang w:eastAsia="pt-BR"/>
        </w:rPr>
        <w:t>CAUs</w:t>
      </w:r>
      <w:proofErr w:type="spellEnd"/>
      <w:r w:rsidRPr="0080675B">
        <w:rPr>
          <w:rFonts w:asciiTheme="minorHAnsi" w:hAnsiTheme="minorHAnsi" w:cstheme="minorHAnsi"/>
          <w:lang w:eastAsia="pt-BR"/>
        </w:rPr>
        <w:t xml:space="preserve"> “criar colegiados com finalidades e funções específicas”; </w:t>
      </w:r>
    </w:p>
    <w:p w14:paraId="38264A62" w14:textId="77777777" w:rsidR="0080675B" w:rsidRPr="0080675B" w:rsidRDefault="0080675B" w:rsidP="0080675B">
      <w:pPr>
        <w:ind w:right="275"/>
        <w:jc w:val="both"/>
        <w:rPr>
          <w:rFonts w:asciiTheme="minorHAnsi" w:hAnsiTheme="minorHAnsi" w:cstheme="minorHAnsi"/>
          <w:lang w:eastAsia="pt-BR"/>
        </w:rPr>
      </w:pPr>
    </w:p>
    <w:p w14:paraId="300053B1" w14:textId="77777777" w:rsidR="0080675B" w:rsidRPr="0080675B" w:rsidRDefault="0080675B" w:rsidP="0080675B">
      <w:pPr>
        <w:ind w:right="275"/>
        <w:jc w:val="both"/>
        <w:rPr>
          <w:rFonts w:asciiTheme="minorHAnsi" w:hAnsiTheme="minorHAnsi" w:cstheme="minorHAnsi"/>
          <w:lang w:eastAsia="pt-BR"/>
        </w:rPr>
      </w:pPr>
      <w:r w:rsidRPr="0080675B">
        <w:rPr>
          <w:rFonts w:asciiTheme="minorHAnsi" w:hAnsiTheme="minorHAnsi" w:cstheme="minorHAnsi"/>
          <w:lang w:eastAsia="pt-BR"/>
        </w:rPr>
        <w:t>Considerando que compete ao Plenário do CAU/RS, conforme artigo 29 do Regimento Interno, “XV - apreciar e deliberar sobre instituição e composição de comissões temporárias, aprovando os seus objetivos, prazos e plano de ação e orçamento”;</w:t>
      </w:r>
    </w:p>
    <w:p w14:paraId="179768B9" w14:textId="77777777" w:rsidR="0080675B" w:rsidRPr="0080675B" w:rsidRDefault="0080675B" w:rsidP="0080675B">
      <w:pPr>
        <w:ind w:right="275"/>
        <w:jc w:val="both"/>
        <w:rPr>
          <w:rFonts w:asciiTheme="minorHAnsi" w:hAnsiTheme="minorHAnsi" w:cstheme="minorHAnsi"/>
          <w:lang w:eastAsia="pt-BR"/>
        </w:rPr>
      </w:pPr>
    </w:p>
    <w:p w14:paraId="26993642" w14:textId="77777777" w:rsidR="0080675B" w:rsidRPr="0080675B" w:rsidRDefault="0080675B" w:rsidP="0080675B">
      <w:pPr>
        <w:ind w:right="275"/>
        <w:jc w:val="both"/>
        <w:rPr>
          <w:rFonts w:asciiTheme="minorHAnsi" w:hAnsiTheme="minorHAnsi" w:cstheme="minorHAnsi"/>
          <w:lang w:eastAsia="pt-BR"/>
        </w:rPr>
      </w:pPr>
      <w:r w:rsidRPr="0080675B">
        <w:rPr>
          <w:rFonts w:asciiTheme="minorHAnsi" w:hAnsiTheme="minorHAnsi" w:cstheme="minorHAnsi"/>
          <w:lang w:eastAsia="pt-BR"/>
        </w:rPr>
        <w:t>Considerando que, conforme art. 125 do Regimento Interno do CAU/RS, “As comissões temporárias manifestam-se sobre os resultados de suas atividades mediante relatórios conclusivos dirigidos ao órgão proponente, apresentado ao final dos trabalhos, publicando-os no sítio eletrônico do CAU/RS”;</w:t>
      </w:r>
    </w:p>
    <w:p w14:paraId="5EC34C87" w14:textId="77777777" w:rsidR="0080675B" w:rsidRPr="0080675B" w:rsidRDefault="0080675B" w:rsidP="0080675B">
      <w:pPr>
        <w:ind w:right="275"/>
        <w:jc w:val="both"/>
        <w:rPr>
          <w:rFonts w:asciiTheme="minorHAnsi" w:hAnsiTheme="minorHAnsi" w:cstheme="minorHAnsi"/>
          <w:lang w:eastAsia="pt-BR"/>
        </w:rPr>
      </w:pPr>
    </w:p>
    <w:p w14:paraId="055BCCFC" w14:textId="77777777" w:rsidR="0080675B" w:rsidRPr="0080675B" w:rsidRDefault="0080675B" w:rsidP="0080675B">
      <w:pPr>
        <w:ind w:right="275"/>
        <w:jc w:val="both"/>
        <w:rPr>
          <w:rFonts w:asciiTheme="minorHAnsi" w:hAnsiTheme="minorHAnsi" w:cstheme="minorHAnsi"/>
          <w:lang w:eastAsia="pt-BR"/>
        </w:rPr>
      </w:pPr>
      <w:r w:rsidRPr="0080675B">
        <w:rPr>
          <w:rFonts w:asciiTheme="minorHAnsi" w:hAnsiTheme="minorHAnsi" w:cstheme="minorHAnsi"/>
          <w:lang w:eastAsia="pt-BR"/>
        </w:rPr>
        <w:t xml:space="preserve">Considerando o estabelecido nos parágrafos do art. 135 do Regimento Interno do CAU/RS, sobre o prazo de funcionamento das comissões temporárias; </w:t>
      </w:r>
    </w:p>
    <w:p w14:paraId="2DD38F47" w14:textId="77777777" w:rsidR="0080675B" w:rsidRPr="0080675B" w:rsidRDefault="0080675B" w:rsidP="0080675B">
      <w:pPr>
        <w:ind w:right="275"/>
        <w:jc w:val="both"/>
        <w:rPr>
          <w:rFonts w:asciiTheme="minorHAnsi" w:hAnsiTheme="minorHAnsi" w:cstheme="minorHAnsi"/>
          <w:lang w:eastAsia="pt-BR"/>
        </w:rPr>
      </w:pPr>
    </w:p>
    <w:p w14:paraId="282C6552" w14:textId="60F583BB" w:rsidR="0080675B" w:rsidRPr="0080675B" w:rsidRDefault="0080675B" w:rsidP="0080675B">
      <w:pPr>
        <w:ind w:right="275"/>
        <w:jc w:val="both"/>
        <w:rPr>
          <w:rFonts w:asciiTheme="minorHAnsi" w:hAnsiTheme="minorHAnsi" w:cstheme="minorHAnsi"/>
          <w:lang w:eastAsia="pt-BR"/>
        </w:rPr>
      </w:pPr>
      <w:r w:rsidRPr="0080675B">
        <w:rPr>
          <w:rFonts w:asciiTheme="minorHAnsi" w:hAnsiTheme="minorHAnsi" w:cstheme="minorHAnsi"/>
          <w:lang w:eastAsia="pt-BR"/>
        </w:rPr>
        <w:t>Considerando a Deliberação Plenária DPO/RS nº 1434/2021, que instituiu e compôs a Comissão Temporária sobre Qualidade do Ensino do CAU/RS (CTQE-CAU/RS).</w:t>
      </w:r>
    </w:p>
    <w:p w14:paraId="4A37BC0D" w14:textId="77777777" w:rsidR="0080675B" w:rsidRPr="0080675B" w:rsidRDefault="0080675B" w:rsidP="0080675B">
      <w:pPr>
        <w:ind w:right="275"/>
        <w:jc w:val="both"/>
        <w:rPr>
          <w:rFonts w:asciiTheme="minorHAnsi" w:hAnsiTheme="minorHAnsi" w:cstheme="minorHAnsi"/>
          <w:lang w:eastAsia="pt-BR"/>
        </w:rPr>
      </w:pPr>
    </w:p>
    <w:p w14:paraId="729BB56C" w14:textId="009DFA19" w:rsidR="00AC106A" w:rsidRPr="0080675B" w:rsidRDefault="004F4077">
      <w:pPr>
        <w:jc w:val="both"/>
        <w:rPr>
          <w:rFonts w:asciiTheme="minorHAnsi" w:hAnsiTheme="minorHAnsi" w:cstheme="minorHAnsi"/>
          <w:b/>
          <w:lang w:eastAsia="pt-BR"/>
        </w:rPr>
      </w:pPr>
      <w:r w:rsidRPr="0080675B">
        <w:rPr>
          <w:rFonts w:asciiTheme="minorHAnsi" w:hAnsiTheme="minorHAnsi" w:cstheme="minorHAnsi"/>
          <w:b/>
          <w:lang w:eastAsia="pt-BR"/>
        </w:rPr>
        <w:t>DELIBEROU</w:t>
      </w:r>
      <w:r w:rsidR="00766FE1" w:rsidRPr="0080675B">
        <w:rPr>
          <w:rFonts w:asciiTheme="minorHAnsi" w:hAnsiTheme="minorHAnsi" w:cstheme="minorHAnsi"/>
          <w:b/>
          <w:lang w:eastAsia="pt-BR"/>
        </w:rPr>
        <w:t xml:space="preserve"> por</w:t>
      </w:r>
      <w:r w:rsidRPr="0080675B">
        <w:rPr>
          <w:rFonts w:asciiTheme="minorHAnsi" w:hAnsiTheme="minorHAnsi" w:cstheme="minorHAnsi"/>
          <w:b/>
          <w:lang w:eastAsia="pt-BR"/>
        </w:rPr>
        <w:t>:</w:t>
      </w:r>
      <w:r w:rsidR="004857A1" w:rsidRPr="0080675B">
        <w:rPr>
          <w:rFonts w:asciiTheme="minorHAnsi" w:hAnsiTheme="minorHAnsi" w:cstheme="minorHAnsi"/>
          <w:b/>
          <w:lang w:eastAsia="pt-BR"/>
        </w:rPr>
        <w:tab/>
      </w:r>
    </w:p>
    <w:p w14:paraId="479032CD" w14:textId="77777777" w:rsidR="00ED0C4B" w:rsidRPr="0080675B" w:rsidRDefault="00ED0C4B">
      <w:pPr>
        <w:jc w:val="both"/>
        <w:rPr>
          <w:rFonts w:asciiTheme="minorHAnsi" w:hAnsiTheme="minorHAnsi" w:cstheme="minorHAnsi"/>
          <w:b/>
          <w:lang w:eastAsia="pt-BR"/>
        </w:rPr>
      </w:pPr>
    </w:p>
    <w:p w14:paraId="342628BF" w14:textId="36F5E4AE" w:rsidR="0080675B" w:rsidRPr="0080675B" w:rsidRDefault="0080675B">
      <w:pPr>
        <w:numPr>
          <w:ilvl w:val="0"/>
          <w:numId w:val="2"/>
        </w:numPr>
        <w:tabs>
          <w:tab w:val="left" w:pos="709"/>
        </w:tabs>
        <w:autoSpaceDN w:val="0"/>
        <w:spacing w:after="220" w:line="276" w:lineRule="auto"/>
        <w:ind w:left="0" w:firstLine="0"/>
        <w:jc w:val="both"/>
        <w:rPr>
          <w:rFonts w:asciiTheme="minorHAnsi" w:hAnsiTheme="minorHAnsi" w:cstheme="minorHAnsi"/>
        </w:rPr>
      </w:pPr>
      <w:r w:rsidRPr="0080675B">
        <w:rPr>
          <w:rFonts w:asciiTheme="minorHAnsi" w:hAnsiTheme="minorHAnsi" w:cstheme="minorHAnsi"/>
        </w:rPr>
        <w:t xml:space="preserve">Homologar, na forma do anexo desta deliberação, o relatório conclusivo apresentado pela Comissão Temporária </w:t>
      </w:r>
      <w:r w:rsidRPr="0080675B">
        <w:rPr>
          <w:rFonts w:asciiTheme="minorHAnsi" w:hAnsiTheme="minorHAnsi" w:cstheme="minorHAnsi"/>
          <w:lang w:eastAsia="pt-BR"/>
        </w:rPr>
        <w:t>sobre Qualidade do Ensino do CAU/RS</w:t>
      </w:r>
      <w:r w:rsidRPr="0080675B">
        <w:rPr>
          <w:rFonts w:asciiTheme="minorHAnsi" w:hAnsiTheme="minorHAnsi" w:cstheme="minorHAnsi"/>
        </w:rPr>
        <w:t>, referente às atividades desenvolvidas no período de março de 2022 a fevereiro de 2023;</w:t>
      </w:r>
    </w:p>
    <w:p w14:paraId="1C47C799" w14:textId="13AECE1F" w:rsidR="0080675B" w:rsidRPr="0080675B" w:rsidRDefault="0080675B">
      <w:pPr>
        <w:numPr>
          <w:ilvl w:val="0"/>
          <w:numId w:val="2"/>
        </w:numPr>
        <w:tabs>
          <w:tab w:val="left" w:pos="709"/>
        </w:tabs>
        <w:autoSpaceDN w:val="0"/>
        <w:spacing w:after="220" w:line="276" w:lineRule="auto"/>
        <w:ind w:left="0" w:firstLine="0"/>
        <w:jc w:val="both"/>
        <w:rPr>
          <w:rFonts w:asciiTheme="minorHAnsi" w:hAnsiTheme="minorHAnsi" w:cstheme="minorHAnsi"/>
        </w:rPr>
      </w:pPr>
      <w:r w:rsidRPr="0080675B">
        <w:rPr>
          <w:rFonts w:asciiTheme="minorHAnsi" w:hAnsiTheme="minorHAnsi" w:cstheme="minorHAnsi"/>
        </w:rPr>
        <w:t xml:space="preserve">Encaminhar a presente deliberação à Secretaria Geral, para providências necessárias. </w:t>
      </w:r>
    </w:p>
    <w:p w14:paraId="2B0C38AB" w14:textId="77777777" w:rsidR="00756C3A" w:rsidRPr="0080675B" w:rsidRDefault="00756C3A" w:rsidP="00756C3A">
      <w:pPr>
        <w:pStyle w:val="PargrafodaLista"/>
        <w:ind w:left="0"/>
        <w:jc w:val="both"/>
        <w:rPr>
          <w:rFonts w:asciiTheme="minorHAnsi" w:hAnsiTheme="minorHAnsi" w:cstheme="minorHAnsi"/>
          <w:u w:val="single"/>
          <w:lang w:eastAsia="pt-BR"/>
        </w:rPr>
      </w:pPr>
      <w:r w:rsidRPr="0080675B">
        <w:rPr>
          <w:rFonts w:asciiTheme="minorHAnsi" w:hAnsiTheme="minorHAnsi" w:cstheme="minorHAnsi"/>
          <w:u w:val="single"/>
          <w:lang w:eastAsia="pt-BR"/>
        </w:rPr>
        <w:t xml:space="preserve">Esta deliberação entra em vigor na data de sua publicação. </w:t>
      </w:r>
    </w:p>
    <w:p w14:paraId="0EE6BC76" w14:textId="77777777" w:rsidR="00756C3A" w:rsidRPr="0080675B" w:rsidRDefault="00756C3A" w:rsidP="00756C3A">
      <w:pPr>
        <w:pStyle w:val="PargrafodaLista"/>
        <w:tabs>
          <w:tab w:val="left" w:pos="3969"/>
        </w:tabs>
        <w:ind w:left="0"/>
        <w:jc w:val="center"/>
        <w:rPr>
          <w:rFonts w:asciiTheme="minorHAnsi" w:hAnsiTheme="minorHAnsi" w:cstheme="minorHAnsi"/>
        </w:rPr>
      </w:pPr>
    </w:p>
    <w:p w14:paraId="5E578718" w14:textId="77777777" w:rsidR="00FE0693" w:rsidRPr="00382C4E" w:rsidRDefault="00FE0693" w:rsidP="00FE0693">
      <w:pPr>
        <w:jc w:val="both"/>
        <w:rPr>
          <w:rFonts w:asciiTheme="minorHAnsi" w:hAnsiTheme="minorHAnsi" w:cstheme="minorHAnsi"/>
          <w:lang w:eastAsia="pt-BR"/>
        </w:rPr>
      </w:pPr>
      <w:r w:rsidRPr="00B05151">
        <w:rPr>
          <w:rFonts w:asciiTheme="minorHAnsi" w:hAnsiTheme="minorHAnsi" w:cstheme="minorHAnsi"/>
        </w:rPr>
        <w:t xml:space="preserve">Com 16 (dezesseis) votos favoráveis, das conselheiras </w:t>
      </w:r>
      <w:r w:rsidRPr="00B05151">
        <w:rPr>
          <w:rFonts w:asciiTheme="minorHAnsi" w:hAnsiTheme="minorHAnsi" w:cstheme="minorHAnsi"/>
          <w:lang w:eastAsia="pt-BR"/>
        </w:rPr>
        <w:t xml:space="preserve">Aline Pedroso da Croce, Andréa Larruscahim Hamilton Ilha, Evelise Jaime de Menezes, Gislaine Vargas Saibro, Ingrid Louise de Souza Dahm, Lídia Glacir Gomes Rodrigues, Orildes Três e Silvia Monteiro Barakat </w:t>
      </w:r>
      <w:r w:rsidRPr="00B05151">
        <w:rPr>
          <w:rFonts w:asciiTheme="minorHAnsi" w:hAnsiTheme="minorHAnsi" w:cstheme="minorHAnsi"/>
        </w:rPr>
        <w:t xml:space="preserve">e dos </w:t>
      </w:r>
      <w:r w:rsidRPr="00B05151">
        <w:rPr>
          <w:rFonts w:asciiTheme="minorHAnsi" w:hAnsiTheme="minorHAnsi" w:cstheme="minorHAnsi"/>
        </w:rPr>
        <w:lastRenderedPageBreak/>
        <w:t xml:space="preserve">conselheiros, </w:t>
      </w:r>
      <w:r w:rsidRPr="00B05151">
        <w:rPr>
          <w:rFonts w:asciiTheme="minorHAnsi" w:hAnsiTheme="minorHAnsi" w:cstheme="minorHAnsi"/>
          <w:lang w:eastAsia="pt-BR"/>
        </w:rPr>
        <w:t>Carlos Eduardo Iponema Costa, Carlos Eduardo Mesquita Pedone, Fábio Müller, Fausto Henrique Steffen, José Daniel Craidy Simões, Pedro Xavier De Araujo, Rafael Ártico e Rodrigo Spinelli</w:t>
      </w:r>
      <w:r w:rsidRPr="00B05151">
        <w:rPr>
          <w:rFonts w:asciiTheme="minorHAnsi" w:hAnsiTheme="minorHAnsi" w:cstheme="minorHAnsi"/>
        </w:rPr>
        <w:t xml:space="preserve"> e 04 (quatro) ausências, das conselheiras </w:t>
      </w:r>
      <w:r w:rsidRPr="00B05151">
        <w:rPr>
          <w:rFonts w:asciiTheme="minorHAnsi" w:hAnsiTheme="minorHAnsi" w:cstheme="minorHAnsi"/>
          <w:lang w:eastAsia="pt-BR"/>
        </w:rPr>
        <w:t>Magali Mingotti e Marcia Elizabeth Martins e dos conselheiros</w:t>
      </w:r>
      <w:r w:rsidRPr="00B05151">
        <w:rPr>
          <w:rFonts w:asciiTheme="minorHAnsi" w:hAnsiTheme="minorHAnsi" w:cstheme="minorHAnsi"/>
        </w:rPr>
        <w:t xml:space="preserve"> </w:t>
      </w:r>
      <w:r w:rsidRPr="00B05151">
        <w:rPr>
          <w:rFonts w:asciiTheme="minorHAnsi" w:hAnsiTheme="minorHAnsi" w:cstheme="minorHAnsi"/>
          <w:lang w:eastAsia="pt-BR"/>
        </w:rPr>
        <w:t>Emilio Merino Dominguez e Rinaldo Ferreira Barbosa</w:t>
      </w:r>
      <w:r w:rsidRPr="00B05151">
        <w:rPr>
          <w:rFonts w:asciiTheme="minorHAnsi" w:hAnsiTheme="minorHAnsi" w:cstheme="minorHAnsi"/>
        </w:rPr>
        <w:t>.</w:t>
      </w:r>
    </w:p>
    <w:p w14:paraId="42E401DE" w14:textId="77777777" w:rsidR="00DB6FAA" w:rsidRPr="0080675B" w:rsidRDefault="00DB6FAA" w:rsidP="00756C3A">
      <w:pPr>
        <w:jc w:val="both"/>
        <w:rPr>
          <w:rFonts w:asciiTheme="minorHAnsi" w:hAnsiTheme="minorHAnsi" w:cstheme="minorHAnsi"/>
          <w:lang w:eastAsia="pt-BR"/>
        </w:rPr>
      </w:pPr>
    </w:p>
    <w:p w14:paraId="04AE3FA3" w14:textId="0B32BF67" w:rsidR="00756C3A" w:rsidRPr="0080675B" w:rsidRDefault="00756C3A" w:rsidP="00756C3A">
      <w:pPr>
        <w:jc w:val="center"/>
        <w:rPr>
          <w:rFonts w:asciiTheme="minorHAnsi" w:hAnsiTheme="minorHAnsi" w:cstheme="minorHAnsi"/>
        </w:rPr>
      </w:pPr>
      <w:r w:rsidRPr="0080675B">
        <w:rPr>
          <w:rFonts w:asciiTheme="minorHAnsi" w:hAnsiTheme="minorHAnsi" w:cstheme="minorHAnsi"/>
        </w:rPr>
        <w:t xml:space="preserve">Porto Alegre – RS, </w:t>
      </w:r>
      <w:r w:rsidR="00310BB6" w:rsidRPr="0080675B">
        <w:rPr>
          <w:rFonts w:asciiTheme="minorHAnsi" w:hAnsiTheme="minorHAnsi" w:cstheme="minorHAnsi"/>
        </w:rPr>
        <w:t>31</w:t>
      </w:r>
      <w:r w:rsidRPr="0080675B">
        <w:rPr>
          <w:rFonts w:asciiTheme="minorHAnsi" w:hAnsiTheme="minorHAnsi" w:cstheme="minorHAnsi"/>
        </w:rPr>
        <w:t xml:space="preserve"> de </w:t>
      </w:r>
      <w:r w:rsidR="00310BB6" w:rsidRPr="0080675B">
        <w:rPr>
          <w:rFonts w:asciiTheme="minorHAnsi" w:hAnsiTheme="minorHAnsi" w:cstheme="minorHAnsi"/>
        </w:rPr>
        <w:t xml:space="preserve">março </w:t>
      </w:r>
      <w:r w:rsidRPr="0080675B">
        <w:rPr>
          <w:rFonts w:asciiTheme="minorHAnsi" w:hAnsiTheme="minorHAnsi" w:cstheme="minorHAnsi"/>
        </w:rPr>
        <w:t>de 202</w:t>
      </w:r>
      <w:r w:rsidR="008F1A50" w:rsidRPr="0080675B">
        <w:rPr>
          <w:rFonts w:asciiTheme="minorHAnsi" w:hAnsiTheme="minorHAnsi" w:cstheme="minorHAnsi"/>
        </w:rPr>
        <w:t>3</w:t>
      </w:r>
      <w:r w:rsidRPr="0080675B">
        <w:rPr>
          <w:rFonts w:asciiTheme="minorHAnsi" w:hAnsiTheme="minorHAnsi" w:cstheme="minorHAnsi"/>
        </w:rPr>
        <w:t>.</w:t>
      </w:r>
    </w:p>
    <w:p w14:paraId="2BCBFB9A" w14:textId="402884B4" w:rsidR="00756C3A" w:rsidRDefault="00756C3A" w:rsidP="00756C3A">
      <w:pPr>
        <w:jc w:val="center"/>
        <w:rPr>
          <w:rFonts w:asciiTheme="minorHAnsi" w:hAnsiTheme="minorHAnsi" w:cstheme="minorHAnsi"/>
        </w:rPr>
      </w:pPr>
    </w:p>
    <w:p w14:paraId="5EE67F0E" w14:textId="77777777" w:rsidR="00FE0693" w:rsidRDefault="00FE0693" w:rsidP="00756C3A">
      <w:pPr>
        <w:jc w:val="center"/>
        <w:rPr>
          <w:rFonts w:asciiTheme="minorHAnsi" w:hAnsiTheme="minorHAnsi" w:cstheme="minorHAnsi"/>
        </w:rPr>
      </w:pPr>
    </w:p>
    <w:p w14:paraId="4BA52609" w14:textId="77777777" w:rsidR="00FE0693" w:rsidRPr="0080675B" w:rsidRDefault="00FE0693" w:rsidP="00756C3A">
      <w:pPr>
        <w:jc w:val="center"/>
        <w:rPr>
          <w:rFonts w:asciiTheme="minorHAnsi" w:hAnsiTheme="minorHAnsi" w:cstheme="minorHAnsi"/>
        </w:rPr>
      </w:pPr>
    </w:p>
    <w:p w14:paraId="6D77CC2C" w14:textId="77777777" w:rsidR="00DB6FAA" w:rsidRPr="0080675B" w:rsidRDefault="00DB6FAA" w:rsidP="00756C3A">
      <w:pPr>
        <w:jc w:val="center"/>
        <w:rPr>
          <w:rFonts w:asciiTheme="minorHAnsi" w:hAnsiTheme="minorHAnsi" w:cstheme="minorHAnsi"/>
        </w:rPr>
      </w:pPr>
    </w:p>
    <w:p w14:paraId="1224AD5A" w14:textId="77777777" w:rsidR="00756C3A" w:rsidRPr="0080675B" w:rsidRDefault="00756C3A" w:rsidP="00756C3A">
      <w:pPr>
        <w:jc w:val="center"/>
        <w:rPr>
          <w:rFonts w:asciiTheme="minorHAnsi" w:hAnsiTheme="minorHAnsi" w:cstheme="minorHAnsi"/>
          <w:b/>
        </w:rPr>
      </w:pPr>
      <w:r w:rsidRPr="0080675B">
        <w:rPr>
          <w:rFonts w:asciiTheme="minorHAnsi" w:hAnsiTheme="minorHAnsi" w:cstheme="minorHAnsi"/>
          <w:b/>
        </w:rPr>
        <w:t>TIAGO HOLZMANN DA SILVA</w:t>
      </w:r>
    </w:p>
    <w:p w14:paraId="241B21F9" w14:textId="77777777" w:rsidR="00756C3A" w:rsidRPr="0080675B" w:rsidRDefault="00756C3A" w:rsidP="00756C3A">
      <w:pPr>
        <w:jc w:val="center"/>
        <w:rPr>
          <w:rFonts w:asciiTheme="minorHAnsi" w:hAnsiTheme="minorHAnsi" w:cstheme="minorHAnsi"/>
        </w:rPr>
        <w:sectPr w:rsidR="00756C3A" w:rsidRPr="0080675B" w:rsidSect="009F7A5C">
          <w:headerReference w:type="even" r:id="rId11"/>
          <w:headerReference w:type="default" r:id="rId12"/>
          <w:footerReference w:type="even" r:id="rId13"/>
          <w:footerReference w:type="default" r:id="rId14"/>
          <w:headerReference w:type="first" r:id="rId15"/>
          <w:footerReference w:type="first" r:id="rId16"/>
          <w:pgSz w:w="11906" w:h="16838"/>
          <w:pgMar w:top="1701" w:right="851" w:bottom="851" w:left="1701" w:header="1417" w:footer="170" w:gutter="0"/>
          <w:cols w:space="720"/>
          <w:formProt w:val="0"/>
          <w:titlePg/>
          <w:docGrid w:linePitch="326"/>
        </w:sectPr>
      </w:pPr>
      <w:r w:rsidRPr="0080675B">
        <w:rPr>
          <w:rFonts w:asciiTheme="minorHAnsi" w:hAnsiTheme="minorHAnsi" w:cstheme="minorHAnsi"/>
        </w:rPr>
        <w:t>Presidente do CAU/RS</w:t>
      </w:r>
    </w:p>
    <w:p w14:paraId="3FF323DA" w14:textId="6F18E651" w:rsidR="00756C3A" w:rsidRPr="009116E7" w:rsidRDefault="00756C3A" w:rsidP="00756C3A">
      <w:pPr>
        <w:tabs>
          <w:tab w:val="left" w:pos="4395"/>
        </w:tabs>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w:t>
      </w:r>
      <w:r w:rsidR="008F1A50">
        <w:rPr>
          <w:rFonts w:asciiTheme="minorHAnsi" w:hAnsiTheme="minorHAnsi" w:cstheme="minorHAnsi"/>
          <w:b/>
          <w:bCs/>
          <w:sz w:val="22"/>
          <w:szCs w:val="22"/>
          <w:lang w:eastAsia="pt-BR"/>
        </w:rPr>
        <w:t>4</w:t>
      </w:r>
      <w:r w:rsidR="00B70BF3">
        <w:rPr>
          <w:rFonts w:asciiTheme="minorHAnsi" w:hAnsiTheme="minorHAnsi" w:cstheme="minorHAnsi"/>
          <w:b/>
          <w:bCs/>
          <w:sz w:val="22"/>
          <w:szCs w:val="22"/>
          <w:lang w:eastAsia="pt-BR"/>
        </w:rPr>
        <w:t>2</w:t>
      </w:r>
      <w:r w:rsidRPr="009116E7">
        <w:rPr>
          <w:rFonts w:asciiTheme="minorHAnsi" w:hAnsiTheme="minorHAnsi" w:cstheme="minorHAnsi"/>
          <w:b/>
          <w:bCs/>
          <w:sz w:val="22"/>
          <w:szCs w:val="22"/>
          <w:lang w:eastAsia="pt-BR"/>
        </w:rPr>
        <w:t>ª REUNIÃO PLENÁRIA ORDINÁRIA DO CAU/RS</w:t>
      </w:r>
    </w:p>
    <w:p w14:paraId="6DB3263A" w14:textId="77777777" w:rsidR="00756C3A" w:rsidRPr="009116E7" w:rsidRDefault="00756C3A" w:rsidP="00756C3A">
      <w:pPr>
        <w:autoSpaceDE w:val="0"/>
        <w:autoSpaceDN w:val="0"/>
        <w:adjustRightInd w:val="0"/>
        <w:jc w:val="center"/>
        <w:rPr>
          <w:rFonts w:asciiTheme="minorHAnsi" w:hAnsiTheme="minorHAnsi" w:cstheme="minorHAnsi"/>
          <w:sz w:val="22"/>
          <w:szCs w:val="22"/>
          <w:lang w:eastAsia="pt-BR"/>
        </w:rPr>
      </w:pPr>
    </w:p>
    <w:tbl>
      <w:tblPr>
        <w:tblStyle w:val="TabelaSimples11"/>
        <w:tblW w:w="934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23"/>
        <w:gridCol w:w="1417"/>
        <w:gridCol w:w="1418"/>
        <w:gridCol w:w="1417"/>
        <w:gridCol w:w="1269"/>
      </w:tblGrid>
      <w:tr w:rsidR="00756C3A" w:rsidRPr="00B9545A" w14:paraId="688DF6D4" w14:textId="77777777" w:rsidTr="001F6CD2">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344" w:type="dxa"/>
            <w:gridSpan w:val="5"/>
            <w:vAlign w:val="center"/>
            <w:hideMark/>
          </w:tcPr>
          <w:p w14:paraId="0CCE7C94" w14:textId="3598AB73" w:rsidR="00756C3A" w:rsidRPr="00B9545A" w:rsidRDefault="00756C3A" w:rsidP="00FE0693">
            <w:pPr>
              <w:pStyle w:val="PargrafodaLista"/>
              <w:shd w:val="clear" w:color="auto" w:fill="FFFFFF"/>
              <w:spacing w:line="276" w:lineRule="atLeast"/>
              <w:ind w:left="426"/>
              <w:jc w:val="center"/>
              <w:rPr>
                <w:rFonts w:asciiTheme="minorHAnsi" w:eastAsia="Times New Roman" w:hAnsiTheme="minorHAnsi" w:cstheme="minorHAnsi"/>
                <w:b w:val="0"/>
                <w:bCs w:val="0"/>
                <w:sz w:val="22"/>
                <w:szCs w:val="22"/>
                <w:lang w:eastAsia="pt-BR"/>
              </w:rPr>
            </w:pPr>
            <w:r w:rsidRPr="00B9545A">
              <w:rPr>
                <w:rFonts w:asciiTheme="minorHAnsi" w:eastAsia="Times New Roman" w:hAnsiTheme="minorHAnsi" w:cstheme="minorHAnsi"/>
                <w:sz w:val="22"/>
                <w:szCs w:val="22"/>
                <w:lang w:eastAsia="pt-BR"/>
              </w:rPr>
              <w:t xml:space="preserve">Votação da Deliberação Plenária DPO-RS nº </w:t>
            </w:r>
            <w:r w:rsidR="00AF1286" w:rsidRPr="00B9545A">
              <w:rPr>
                <w:rFonts w:asciiTheme="minorHAnsi" w:eastAsia="Times New Roman" w:hAnsiTheme="minorHAnsi" w:cstheme="minorHAnsi"/>
                <w:sz w:val="22"/>
                <w:szCs w:val="22"/>
                <w:lang w:eastAsia="pt-BR"/>
              </w:rPr>
              <w:t>1</w:t>
            </w:r>
            <w:r w:rsidR="00310BB6">
              <w:rPr>
                <w:rFonts w:asciiTheme="minorHAnsi" w:eastAsia="Times New Roman" w:hAnsiTheme="minorHAnsi" w:cstheme="minorHAnsi"/>
                <w:sz w:val="22"/>
                <w:szCs w:val="22"/>
                <w:lang w:eastAsia="pt-BR"/>
              </w:rPr>
              <w:t>6</w:t>
            </w:r>
            <w:r w:rsidR="00547ABE">
              <w:rPr>
                <w:rFonts w:asciiTheme="minorHAnsi" w:eastAsia="Times New Roman" w:hAnsiTheme="minorHAnsi" w:cstheme="minorHAnsi"/>
                <w:sz w:val="22"/>
                <w:szCs w:val="22"/>
                <w:lang w:eastAsia="pt-BR"/>
              </w:rPr>
              <w:t>1</w:t>
            </w:r>
            <w:r w:rsidR="00FE0693">
              <w:rPr>
                <w:rFonts w:asciiTheme="minorHAnsi" w:eastAsia="Times New Roman" w:hAnsiTheme="minorHAnsi" w:cstheme="minorHAnsi"/>
                <w:sz w:val="22"/>
                <w:szCs w:val="22"/>
                <w:lang w:eastAsia="pt-BR"/>
              </w:rPr>
              <w:t>4</w:t>
            </w:r>
            <w:r w:rsidR="00731D96" w:rsidRPr="00B9545A">
              <w:rPr>
                <w:rFonts w:asciiTheme="minorHAnsi" w:eastAsia="Times New Roman" w:hAnsiTheme="minorHAnsi" w:cstheme="minorHAnsi"/>
                <w:sz w:val="22"/>
                <w:szCs w:val="22"/>
                <w:lang w:eastAsia="pt-BR"/>
              </w:rPr>
              <w:t>/</w:t>
            </w:r>
            <w:r w:rsidRPr="00B9545A">
              <w:rPr>
                <w:rFonts w:asciiTheme="minorHAnsi" w:eastAsia="Times New Roman" w:hAnsiTheme="minorHAnsi" w:cstheme="minorHAnsi"/>
                <w:sz w:val="22"/>
                <w:szCs w:val="22"/>
                <w:lang w:eastAsia="pt-BR"/>
              </w:rPr>
              <w:t>202</w:t>
            </w:r>
            <w:r w:rsidR="008F1A50" w:rsidRPr="00B9545A">
              <w:rPr>
                <w:rFonts w:asciiTheme="minorHAnsi" w:eastAsia="Times New Roman" w:hAnsiTheme="minorHAnsi" w:cstheme="minorHAnsi"/>
                <w:sz w:val="22"/>
                <w:szCs w:val="22"/>
                <w:lang w:eastAsia="pt-BR"/>
              </w:rPr>
              <w:t>3</w:t>
            </w:r>
            <w:r w:rsidRPr="00B9545A">
              <w:rPr>
                <w:rFonts w:asciiTheme="minorHAnsi" w:eastAsia="Times New Roman" w:hAnsiTheme="minorHAnsi" w:cstheme="minorHAnsi"/>
                <w:sz w:val="22"/>
                <w:szCs w:val="22"/>
                <w:lang w:eastAsia="pt-BR"/>
              </w:rPr>
              <w:t xml:space="preserve"> - Protocolo nº </w:t>
            </w:r>
            <w:r w:rsidR="0080675B" w:rsidRPr="0080675B">
              <w:rPr>
                <w:rFonts w:ascii="Calibri" w:hAnsi="Calibri" w:cs="Calibri"/>
                <w:sz w:val="22"/>
                <w:szCs w:val="22"/>
              </w:rPr>
              <w:t>1620733</w:t>
            </w:r>
            <w:r w:rsidR="00310BB6" w:rsidRPr="00310BB6">
              <w:rPr>
                <w:rFonts w:ascii="Calibri" w:hAnsi="Calibri" w:cs="Calibri"/>
                <w:sz w:val="22"/>
                <w:szCs w:val="22"/>
              </w:rPr>
              <w:t>/20</w:t>
            </w:r>
            <w:r w:rsidR="00B70BF3">
              <w:rPr>
                <w:rFonts w:ascii="Calibri" w:hAnsi="Calibri" w:cs="Calibri"/>
                <w:sz w:val="22"/>
                <w:szCs w:val="22"/>
              </w:rPr>
              <w:t>2</w:t>
            </w:r>
            <w:r w:rsidR="0080675B">
              <w:rPr>
                <w:rFonts w:ascii="Calibri" w:hAnsi="Calibri" w:cs="Calibri"/>
                <w:sz w:val="22"/>
                <w:szCs w:val="22"/>
              </w:rPr>
              <w:t>2</w:t>
            </w:r>
          </w:p>
        </w:tc>
      </w:tr>
      <w:tr w:rsidR="00756C3A" w:rsidRPr="00B9545A" w14:paraId="6607A738" w14:textId="77777777" w:rsidTr="001F6CD2">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294324A5" w14:textId="77777777" w:rsidR="00756C3A" w:rsidRPr="00B9545A" w:rsidRDefault="00756C3A" w:rsidP="001F6CD2">
            <w:pPr>
              <w:spacing w:line="276" w:lineRule="auto"/>
              <w:jc w:val="center"/>
              <w:textAlignment w:val="baseline"/>
              <w:rPr>
                <w:rFonts w:asciiTheme="minorHAnsi" w:eastAsia="Times New Roman" w:hAnsiTheme="minorHAnsi" w:cstheme="minorHAnsi"/>
                <w:sz w:val="22"/>
                <w:szCs w:val="22"/>
                <w:lang w:eastAsia="pt-BR"/>
              </w:rPr>
            </w:pPr>
            <w:r w:rsidRPr="00B9545A">
              <w:rPr>
                <w:rFonts w:asciiTheme="minorHAnsi" w:eastAsia="Times New Roman" w:hAnsiTheme="minorHAnsi" w:cstheme="minorHAnsi"/>
                <w:sz w:val="22"/>
                <w:szCs w:val="22"/>
                <w:lang w:eastAsia="pt-BR"/>
              </w:rPr>
              <w:t>Nome </w:t>
            </w:r>
          </w:p>
        </w:tc>
        <w:tc>
          <w:tcPr>
            <w:tcW w:w="1417" w:type="dxa"/>
            <w:vAlign w:val="center"/>
            <w:hideMark/>
          </w:tcPr>
          <w:p w14:paraId="0FE18A90" w14:textId="77777777" w:rsidR="00756C3A" w:rsidRPr="00B9545A" w:rsidRDefault="00756C3A" w:rsidP="001F6CD2">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Favorável</w:t>
            </w:r>
          </w:p>
        </w:tc>
        <w:tc>
          <w:tcPr>
            <w:tcW w:w="1418" w:type="dxa"/>
            <w:vAlign w:val="center"/>
          </w:tcPr>
          <w:p w14:paraId="5A8D67C4" w14:textId="77777777" w:rsidR="00756C3A" w:rsidRPr="00B9545A" w:rsidRDefault="00756C3A" w:rsidP="001F6CD2">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Contrário</w:t>
            </w:r>
          </w:p>
        </w:tc>
        <w:tc>
          <w:tcPr>
            <w:tcW w:w="1417" w:type="dxa"/>
            <w:vAlign w:val="center"/>
          </w:tcPr>
          <w:p w14:paraId="7DD29F8B" w14:textId="77777777" w:rsidR="00756C3A" w:rsidRPr="00B9545A" w:rsidRDefault="00756C3A" w:rsidP="001F6CD2">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Abstenção</w:t>
            </w:r>
          </w:p>
        </w:tc>
        <w:tc>
          <w:tcPr>
            <w:tcW w:w="1269" w:type="dxa"/>
            <w:vAlign w:val="center"/>
          </w:tcPr>
          <w:p w14:paraId="143F936E" w14:textId="77777777" w:rsidR="00756C3A" w:rsidRPr="00B9545A" w:rsidRDefault="00756C3A" w:rsidP="001F6CD2">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Ausência</w:t>
            </w:r>
          </w:p>
        </w:tc>
      </w:tr>
      <w:tr w:rsidR="002228ED" w:rsidRPr="00B9545A" w14:paraId="6723DBC8" w14:textId="77777777" w:rsidTr="001F6CD2">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EA6FB64" w14:textId="30A54D0B" w:rsidR="002228ED" w:rsidRPr="002228ED" w:rsidRDefault="002228ED">
            <w:pPr>
              <w:pStyle w:val="PargrafodaLista"/>
              <w:numPr>
                <w:ilvl w:val="0"/>
                <w:numId w:val="3"/>
              </w:numPr>
              <w:rPr>
                <w:rFonts w:asciiTheme="minorHAnsi" w:hAnsiTheme="minorHAnsi" w:cstheme="minorHAnsi"/>
                <w:b w:val="0"/>
                <w:bCs w:val="0"/>
                <w:sz w:val="22"/>
                <w:szCs w:val="22"/>
              </w:rPr>
            </w:pPr>
            <w:bookmarkStart w:id="0" w:name="_Hlk128309752"/>
            <w:r w:rsidRPr="002228ED">
              <w:rPr>
                <w:rFonts w:ascii="Calibri" w:hAnsi="Calibri" w:cs="Calibri"/>
                <w:b w:val="0"/>
                <w:bCs w:val="0"/>
                <w:sz w:val="22"/>
                <w:szCs w:val="22"/>
              </w:rPr>
              <w:t xml:space="preserve">Aline Pedroso da Croce </w:t>
            </w:r>
          </w:p>
        </w:tc>
        <w:tc>
          <w:tcPr>
            <w:tcW w:w="1417" w:type="dxa"/>
            <w:vAlign w:val="center"/>
          </w:tcPr>
          <w:p w14:paraId="77070251" w14:textId="107CFD8C" w:rsidR="002228ED" w:rsidRPr="00310BB6" w:rsidRDefault="002228ED" w:rsidP="002228E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8" w:type="dxa"/>
          </w:tcPr>
          <w:p w14:paraId="62F0D935" w14:textId="77777777" w:rsidR="002228ED" w:rsidRPr="00310BB6" w:rsidRDefault="002228ED" w:rsidP="002228E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4CC9A2CA" w14:textId="77777777" w:rsidR="002228ED" w:rsidRPr="00310BB6" w:rsidRDefault="002228ED" w:rsidP="002228E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6E7705BB" w14:textId="3977DC7E" w:rsidR="002228ED" w:rsidRPr="00310BB6" w:rsidRDefault="002228ED" w:rsidP="002228E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r>
      <w:tr w:rsidR="002228ED" w:rsidRPr="00B9545A" w14:paraId="1DBB4726" w14:textId="77777777" w:rsidTr="001F6CD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65B36371" w14:textId="50896B0C" w:rsidR="002228ED" w:rsidRPr="002228ED" w:rsidRDefault="002228ED">
            <w:pPr>
              <w:pStyle w:val="PargrafodaLista"/>
              <w:numPr>
                <w:ilvl w:val="0"/>
                <w:numId w:val="3"/>
              </w:numPr>
              <w:rPr>
                <w:rFonts w:asciiTheme="minorHAnsi" w:hAnsiTheme="minorHAnsi" w:cstheme="minorHAnsi"/>
                <w:b w:val="0"/>
                <w:bCs w:val="0"/>
                <w:sz w:val="22"/>
                <w:szCs w:val="22"/>
              </w:rPr>
            </w:pPr>
            <w:r w:rsidRPr="002228ED">
              <w:rPr>
                <w:rFonts w:ascii="Calibri" w:hAnsi="Calibri" w:cs="Calibri"/>
                <w:b w:val="0"/>
                <w:bCs w:val="0"/>
                <w:sz w:val="22"/>
                <w:szCs w:val="22"/>
              </w:rPr>
              <w:t xml:space="preserve">Andréa Larruscahim Hamilton Ilha </w:t>
            </w:r>
          </w:p>
        </w:tc>
        <w:tc>
          <w:tcPr>
            <w:tcW w:w="1417" w:type="dxa"/>
            <w:vAlign w:val="center"/>
          </w:tcPr>
          <w:p w14:paraId="2DFAD373" w14:textId="684BEDDD" w:rsidR="002228ED" w:rsidRPr="00310BB6" w:rsidRDefault="002228ED" w:rsidP="002228E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8" w:type="dxa"/>
          </w:tcPr>
          <w:p w14:paraId="0A8E9DC0" w14:textId="77777777" w:rsidR="002228ED" w:rsidRPr="00310BB6" w:rsidRDefault="002228ED" w:rsidP="002228E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7" w:type="dxa"/>
          </w:tcPr>
          <w:p w14:paraId="1C46805B" w14:textId="77777777" w:rsidR="002228ED" w:rsidRPr="00310BB6" w:rsidRDefault="002228ED" w:rsidP="002228ED">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269" w:type="dxa"/>
          </w:tcPr>
          <w:p w14:paraId="57B6DFF9" w14:textId="26178C8C" w:rsidR="002228ED" w:rsidRPr="00310BB6" w:rsidRDefault="002228ED" w:rsidP="002228E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r>
      <w:tr w:rsidR="002228ED" w:rsidRPr="00B9545A" w14:paraId="1F5B29F5" w14:textId="77777777" w:rsidTr="001F6CD2">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34A541AA" w14:textId="42DC9336" w:rsidR="002228ED" w:rsidRPr="002228ED" w:rsidRDefault="002228ED">
            <w:pPr>
              <w:pStyle w:val="PargrafodaLista"/>
              <w:numPr>
                <w:ilvl w:val="0"/>
                <w:numId w:val="3"/>
              </w:numPr>
              <w:rPr>
                <w:rFonts w:asciiTheme="minorHAnsi" w:hAnsiTheme="minorHAnsi" w:cstheme="minorHAnsi"/>
                <w:b w:val="0"/>
                <w:bCs w:val="0"/>
                <w:sz w:val="22"/>
                <w:szCs w:val="22"/>
              </w:rPr>
            </w:pPr>
            <w:r w:rsidRPr="002228ED">
              <w:rPr>
                <w:rFonts w:ascii="Calibri" w:hAnsi="Calibri" w:cs="Calibri"/>
                <w:b w:val="0"/>
                <w:bCs w:val="0"/>
                <w:sz w:val="22"/>
                <w:szCs w:val="22"/>
              </w:rPr>
              <w:t xml:space="preserve">Carlos Eduardo Iponema Costa </w:t>
            </w:r>
          </w:p>
        </w:tc>
        <w:tc>
          <w:tcPr>
            <w:tcW w:w="1417" w:type="dxa"/>
            <w:vAlign w:val="center"/>
          </w:tcPr>
          <w:p w14:paraId="42D4EDD3" w14:textId="17F60791" w:rsidR="002228ED" w:rsidRPr="00310BB6" w:rsidRDefault="002228ED" w:rsidP="002228E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8" w:type="dxa"/>
          </w:tcPr>
          <w:p w14:paraId="7DB49409" w14:textId="77777777" w:rsidR="002228ED" w:rsidRPr="00310BB6" w:rsidRDefault="002228ED" w:rsidP="002228E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13A01C0D" w14:textId="77777777" w:rsidR="002228ED" w:rsidRPr="00310BB6" w:rsidRDefault="002228ED" w:rsidP="002228E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0060DF17" w14:textId="77777777" w:rsidR="002228ED" w:rsidRPr="00310BB6" w:rsidRDefault="002228ED" w:rsidP="002228E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r>
      <w:tr w:rsidR="002228ED" w:rsidRPr="00B9545A" w14:paraId="6E68F536" w14:textId="77777777" w:rsidTr="001F6CD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0765631E" w14:textId="23084F04" w:rsidR="002228ED" w:rsidRPr="002228ED" w:rsidRDefault="002228ED">
            <w:pPr>
              <w:pStyle w:val="PargrafodaLista"/>
              <w:numPr>
                <w:ilvl w:val="0"/>
                <w:numId w:val="3"/>
              </w:numPr>
              <w:rPr>
                <w:rFonts w:asciiTheme="minorHAnsi" w:hAnsiTheme="minorHAnsi" w:cstheme="minorHAnsi"/>
                <w:b w:val="0"/>
                <w:bCs w:val="0"/>
                <w:sz w:val="22"/>
                <w:szCs w:val="22"/>
              </w:rPr>
            </w:pPr>
            <w:r w:rsidRPr="002228ED">
              <w:rPr>
                <w:rFonts w:ascii="Calibri" w:hAnsi="Calibri" w:cs="Calibri"/>
                <w:b w:val="0"/>
                <w:bCs w:val="0"/>
                <w:sz w:val="22"/>
                <w:szCs w:val="22"/>
              </w:rPr>
              <w:t xml:space="preserve">Carlos Eduardo Mesquita Pedone </w:t>
            </w:r>
          </w:p>
        </w:tc>
        <w:tc>
          <w:tcPr>
            <w:tcW w:w="1417" w:type="dxa"/>
            <w:vAlign w:val="center"/>
          </w:tcPr>
          <w:p w14:paraId="57981FDB" w14:textId="38A34D24" w:rsidR="002228ED" w:rsidRPr="00310BB6" w:rsidRDefault="002228ED" w:rsidP="002228E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8" w:type="dxa"/>
          </w:tcPr>
          <w:p w14:paraId="020B09FA" w14:textId="77777777" w:rsidR="002228ED" w:rsidRPr="00310BB6" w:rsidRDefault="002228ED" w:rsidP="002228E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7" w:type="dxa"/>
          </w:tcPr>
          <w:p w14:paraId="7C8A6122" w14:textId="77777777" w:rsidR="002228ED" w:rsidRPr="00310BB6" w:rsidRDefault="002228ED" w:rsidP="002228E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269" w:type="dxa"/>
          </w:tcPr>
          <w:p w14:paraId="63BD40B9" w14:textId="427539DA" w:rsidR="002228ED" w:rsidRPr="00310BB6" w:rsidRDefault="002228ED" w:rsidP="002228E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r>
      <w:tr w:rsidR="002228ED" w:rsidRPr="00B9545A" w14:paraId="5FA9784E" w14:textId="77777777" w:rsidTr="001F6CD2">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862BC23" w14:textId="10CC2279" w:rsidR="002228ED" w:rsidRPr="002228ED" w:rsidRDefault="002228ED">
            <w:pPr>
              <w:pStyle w:val="PargrafodaLista"/>
              <w:numPr>
                <w:ilvl w:val="0"/>
                <w:numId w:val="3"/>
              </w:numPr>
              <w:rPr>
                <w:rFonts w:asciiTheme="minorHAnsi" w:hAnsiTheme="minorHAnsi" w:cstheme="minorHAnsi"/>
                <w:b w:val="0"/>
                <w:bCs w:val="0"/>
                <w:sz w:val="22"/>
                <w:szCs w:val="22"/>
              </w:rPr>
            </w:pPr>
            <w:r w:rsidRPr="002228ED">
              <w:rPr>
                <w:rFonts w:ascii="Calibri" w:hAnsi="Calibri" w:cs="Calibri"/>
                <w:b w:val="0"/>
                <w:bCs w:val="0"/>
                <w:sz w:val="22"/>
                <w:szCs w:val="22"/>
              </w:rPr>
              <w:t xml:space="preserve">Emilio Merino Dominguez </w:t>
            </w:r>
          </w:p>
        </w:tc>
        <w:tc>
          <w:tcPr>
            <w:tcW w:w="1417" w:type="dxa"/>
            <w:vAlign w:val="center"/>
          </w:tcPr>
          <w:p w14:paraId="7ED87316" w14:textId="02534385" w:rsidR="002228ED" w:rsidRPr="00310BB6" w:rsidRDefault="002228ED" w:rsidP="002228E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sidRPr="000B408B">
              <w:rPr>
                <w:rFonts w:ascii="Calibri" w:hAnsi="Calibri" w:cs="Calibri"/>
                <w:sz w:val="22"/>
                <w:szCs w:val="22"/>
              </w:rPr>
              <w:t>-</w:t>
            </w:r>
          </w:p>
        </w:tc>
        <w:tc>
          <w:tcPr>
            <w:tcW w:w="1418" w:type="dxa"/>
          </w:tcPr>
          <w:p w14:paraId="50C4143E" w14:textId="4F51E456" w:rsidR="002228ED" w:rsidRPr="00310BB6" w:rsidRDefault="002228ED" w:rsidP="002228E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sidRPr="000B408B">
              <w:rPr>
                <w:rFonts w:ascii="Calibri" w:hAnsi="Calibri" w:cs="Calibri"/>
                <w:sz w:val="22"/>
                <w:szCs w:val="22"/>
              </w:rPr>
              <w:t>-</w:t>
            </w:r>
          </w:p>
        </w:tc>
        <w:tc>
          <w:tcPr>
            <w:tcW w:w="1417" w:type="dxa"/>
          </w:tcPr>
          <w:p w14:paraId="0D49751B" w14:textId="13B198BB" w:rsidR="002228ED" w:rsidRPr="00310BB6" w:rsidRDefault="002228ED" w:rsidP="002228E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sidRPr="000B408B">
              <w:rPr>
                <w:rFonts w:ascii="Calibri" w:hAnsi="Calibri" w:cs="Calibri"/>
                <w:sz w:val="22"/>
                <w:szCs w:val="22"/>
              </w:rPr>
              <w:t>-</w:t>
            </w:r>
          </w:p>
        </w:tc>
        <w:tc>
          <w:tcPr>
            <w:tcW w:w="1269" w:type="dxa"/>
          </w:tcPr>
          <w:p w14:paraId="561E3378" w14:textId="1F3CEE1D" w:rsidR="002228ED" w:rsidRPr="00310BB6" w:rsidRDefault="002228ED" w:rsidP="002228E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sidRPr="000B408B">
              <w:rPr>
                <w:rFonts w:ascii="Calibri" w:hAnsi="Calibri" w:cs="Calibri"/>
                <w:sz w:val="22"/>
                <w:szCs w:val="22"/>
              </w:rPr>
              <w:t>X</w:t>
            </w:r>
          </w:p>
        </w:tc>
      </w:tr>
      <w:tr w:rsidR="002228ED" w:rsidRPr="00B9545A" w14:paraId="7249788A" w14:textId="77777777" w:rsidTr="001F6CD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03792FE4" w14:textId="7F87A081" w:rsidR="002228ED" w:rsidRPr="002228ED" w:rsidRDefault="002228ED">
            <w:pPr>
              <w:pStyle w:val="PargrafodaLista"/>
              <w:numPr>
                <w:ilvl w:val="0"/>
                <w:numId w:val="3"/>
              </w:numPr>
              <w:rPr>
                <w:rFonts w:asciiTheme="minorHAnsi" w:hAnsiTheme="minorHAnsi" w:cstheme="minorHAnsi"/>
                <w:b w:val="0"/>
                <w:bCs w:val="0"/>
                <w:sz w:val="22"/>
                <w:szCs w:val="22"/>
              </w:rPr>
            </w:pPr>
            <w:r w:rsidRPr="002228ED">
              <w:rPr>
                <w:rFonts w:ascii="Calibri" w:hAnsi="Calibri" w:cs="Calibri"/>
                <w:b w:val="0"/>
                <w:bCs w:val="0"/>
                <w:sz w:val="22"/>
                <w:szCs w:val="22"/>
              </w:rPr>
              <w:t xml:space="preserve">Evelise Jaime de Menezes </w:t>
            </w:r>
          </w:p>
        </w:tc>
        <w:tc>
          <w:tcPr>
            <w:tcW w:w="1417" w:type="dxa"/>
          </w:tcPr>
          <w:p w14:paraId="5B2EF25A" w14:textId="4C98016D" w:rsidR="002228ED" w:rsidRPr="00310BB6" w:rsidRDefault="002228ED" w:rsidP="002228E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8" w:type="dxa"/>
          </w:tcPr>
          <w:p w14:paraId="33144D33" w14:textId="77777777" w:rsidR="002228ED" w:rsidRPr="00310BB6" w:rsidRDefault="002228ED" w:rsidP="002228E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7" w:type="dxa"/>
          </w:tcPr>
          <w:p w14:paraId="2CE26396" w14:textId="77777777" w:rsidR="002228ED" w:rsidRPr="00310BB6" w:rsidRDefault="002228ED" w:rsidP="002228E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269" w:type="dxa"/>
          </w:tcPr>
          <w:p w14:paraId="041344F7" w14:textId="77777777" w:rsidR="002228ED" w:rsidRPr="00310BB6" w:rsidRDefault="002228ED" w:rsidP="002228E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r>
      <w:tr w:rsidR="002228ED" w:rsidRPr="00B9545A" w14:paraId="5B9CFFB2" w14:textId="77777777" w:rsidTr="001F6CD2">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07A24AE9" w14:textId="11256A21" w:rsidR="002228ED" w:rsidRPr="002228ED" w:rsidRDefault="002228ED">
            <w:pPr>
              <w:pStyle w:val="PargrafodaLista"/>
              <w:numPr>
                <w:ilvl w:val="0"/>
                <w:numId w:val="3"/>
              </w:numPr>
              <w:rPr>
                <w:rFonts w:asciiTheme="minorHAnsi" w:hAnsiTheme="minorHAnsi" w:cstheme="minorHAnsi"/>
                <w:b w:val="0"/>
                <w:bCs w:val="0"/>
                <w:sz w:val="22"/>
                <w:szCs w:val="22"/>
              </w:rPr>
            </w:pPr>
            <w:r w:rsidRPr="002228ED">
              <w:rPr>
                <w:rFonts w:ascii="Calibri" w:hAnsi="Calibri" w:cs="Calibri"/>
                <w:b w:val="0"/>
                <w:bCs w:val="0"/>
                <w:sz w:val="22"/>
                <w:szCs w:val="22"/>
              </w:rPr>
              <w:t xml:space="preserve">Fábio Müller </w:t>
            </w:r>
          </w:p>
        </w:tc>
        <w:tc>
          <w:tcPr>
            <w:tcW w:w="1417" w:type="dxa"/>
          </w:tcPr>
          <w:p w14:paraId="78207B06" w14:textId="5B8AFEFC" w:rsidR="002228ED" w:rsidRPr="00310BB6" w:rsidRDefault="002228ED" w:rsidP="002228E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8" w:type="dxa"/>
          </w:tcPr>
          <w:p w14:paraId="111C7FBB" w14:textId="77777777" w:rsidR="002228ED" w:rsidRPr="00310BB6" w:rsidRDefault="002228ED" w:rsidP="002228E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0D5CE7CD" w14:textId="66AD4080" w:rsidR="002228ED" w:rsidRPr="00310BB6" w:rsidRDefault="002228ED" w:rsidP="002228E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40356629" w14:textId="77777777" w:rsidR="002228ED" w:rsidRPr="00310BB6" w:rsidRDefault="002228ED" w:rsidP="002228E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r>
      <w:tr w:rsidR="002228ED" w:rsidRPr="00B9545A" w14:paraId="5AA03F82" w14:textId="77777777" w:rsidTr="001F6CD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310A3079" w14:textId="636531CD" w:rsidR="002228ED" w:rsidRPr="002228ED" w:rsidRDefault="002228ED">
            <w:pPr>
              <w:pStyle w:val="PargrafodaLista"/>
              <w:numPr>
                <w:ilvl w:val="0"/>
                <w:numId w:val="3"/>
              </w:numPr>
              <w:rPr>
                <w:rFonts w:asciiTheme="minorHAnsi" w:hAnsiTheme="minorHAnsi" w:cstheme="minorHAnsi"/>
                <w:b w:val="0"/>
                <w:bCs w:val="0"/>
                <w:sz w:val="22"/>
                <w:szCs w:val="22"/>
              </w:rPr>
            </w:pPr>
            <w:r w:rsidRPr="002228ED">
              <w:rPr>
                <w:rFonts w:ascii="Calibri" w:hAnsi="Calibri" w:cs="Calibri"/>
                <w:b w:val="0"/>
                <w:bCs w:val="0"/>
                <w:sz w:val="22"/>
                <w:szCs w:val="22"/>
              </w:rPr>
              <w:t xml:space="preserve">Fausto Henrique Steffen </w:t>
            </w:r>
          </w:p>
        </w:tc>
        <w:tc>
          <w:tcPr>
            <w:tcW w:w="1417" w:type="dxa"/>
          </w:tcPr>
          <w:p w14:paraId="6EF25F81" w14:textId="7E64E99A" w:rsidR="002228ED" w:rsidRPr="00310BB6" w:rsidRDefault="002228ED" w:rsidP="002228E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8" w:type="dxa"/>
          </w:tcPr>
          <w:p w14:paraId="6346D7FD" w14:textId="77777777" w:rsidR="002228ED" w:rsidRPr="00310BB6" w:rsidRDefault="002228ED" w:rsidP="002228E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7" w:type="dxa"/>
          </w:tcPr>
          <w:p w14:paraId="2FD8F621" w14:textId="77777777" w:rsidR="002228ED" w:rsidRPr="00310BB6" w:rsidRDefault="002228ED" w:rsidP="002228E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269" w:type="dxa"/>
          </w:tcPr>
          <w:p w14:paraId="31671513" w14:textId="02024BEE" w:rsidR="002228ED" w:rsidRPr="00310BB6" w:rsidRDefault="002228ED" w:rsidP="002228E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r>
      <w:tr w:rsidR="002228ED" w:rsidRPr="00B9545A" w14:paraId="345366B0" w14:textId="77777777" w:rsidTr="001F6CD2">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65664CC0" w14:textId="3C34800E" w:rsidR="002228ED" w:rsidRPr="002228ED" w:rsidRDefault="002228ED">
            <w:pPr>
              <w:pStyle w:val="PargrafodaLista"/>
              <w:numPr>
                <w:ilvl w:val="0"/>
                <w:numId w:val="3"/>
              </w:numPr>
              <w:rPr>
                <w:rFonts w:asciiTheme="minorHAnsi" w:hAnsiTheme="minorHAnsi" w:cstheme="minorHAnsi"/>
                <w:b w:val="0"/>
                <w:bCs w:val="0"/>
                <w:sz w:val="22"/>
                <w:szCs w:val="22"/>
              </w:rPr>
            </w:pPr>
            <w:r w:rsidRPr="002228ED">
              <w:rPr>
                <w:rFonts w:ascii="Calibri" w:hAnsi="Calibri" w:cs="Calibri"/>
                <w:b w:val="0"/>
                <w:bCs w:val="0"/>
                <w:sz w:val="22"/>
                <w:szCs w:val="22"/>
              </w:rPr>
              <w:t xml:space="preserve">Gislaine Vargas Saibro </w:t>
            </w:r>
          </w:p>
        </w:tc>
        <w:tc>
          <w:tcPr>
            <w:tcW w:w="1417" w:type="dxa"/>
          </w:tcPr>
          <w:p w14:paraId="209B6181" w14:textId="63CDB415" w:rsidR="002228ED" w:rsidRPr="00310BB6" w:rsidRDefault="002228ED" w:rsidP="002228E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8" w:type="dxa"/>
          </w:tcPr>
          <w:p w14:paraId="03F86018" w14:textId="77777777" w:rsidR="002228ED" w:rsidRPr="00310BB6" w:rsidRDefault="002228ED" w:rsidP="002228E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6A8B1E1B" w14:textId="77777777" w:rsidR="002228ED" w:rsidRPr="00310BB6" w:rsidRDefault="002228ED" w:rsidP="002228E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760EE425" w14:textId="754F4015" w:rsidR="002228ED" w:rsidRPr="00310BB6" w:rsidRDefault="002228ED" w:rsidP="002228E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r>
      <w:tr w:rsidR="002228ED" w:rsidRPr="00B9545A" w14:paraId="2C6B40C9" w14:textId="77777777" w:rsidTr="001F6CD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E974287" w14:textId="45217938" w:rsidR="002228ED" w:rsidRPr="002228ED" w:rsidRDefault="002228ED">
            <w:pPr>
              <w:pStyle w:val="PargrafodaLista"/>
              <w:numPr>
                <w:ilvl w:val="0"/>
                <w:numId w:val="3"/>
              </w:numPr>
              <w:rPr>
                <w:rFonts w:asciiTheme="minorHAnsi" w:hAnsiTheme="minorHAnsi" w:cstheme="minorHAnsi"/>
                <w:b w:val="0"/>
                <w:bCs w:val="0"/>
                <w:sz w:val="22"/>
                <w:szCs w:val="22"/>
              </w:rPr>
            </w:pPr>
            <w:r w:rsidRPr="002228ED">
              <w:rPr>
                <w:rFonts w:ascii="Calibri" w:hAnsi="Calibri" w:cs="Calibri"/>
                <w:b w:val="0"/>
                <w:bCs w:val="0"/>
                <w:sz w:val="22"/>
                <w:szCs w:val="22"/>
              </w:rPr>
              <w:t xml:space="preserve">Ingrid Louise de Souza Dahm </w:t>
            </w:r>
          </w:p>
        </w:tc>
        <w:tc>
          <w:tcPr>
            <w:tcW w:w="1417" w:type="dxa"/>
          </w:tcPr>
          <w:p w14:paraId="0BE03805" w14:textId="5B9B25CD" w:rsidR="002228ED" w:rsidRPr="00310BB6" w:rsidRDefault="002228ED" w:rsidP="002228E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8" w:type="dxa"/>
          </w:tcPr>
          <w:p w14:paraId="33D1DEC6" w14:textId="77777777" w:rsidR="002228ED" w:rsidRPr="00310BB6" w:rsidRDefault="002228ED" w:rsidP="002228E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7" w:type="dxa"/>
          </w:tcPr>
          <w:p w14:paraId="155C2C4C" w14:textId="77777777" w:rsidR="002228ED" w:rsidRPr="00310BB6" w:rsidRDefault="002228ED" w:rsidP="002228E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269" w:type="dxa"/>
          </w:tcPr>
          <w:p w14:paraId="0C1C1556" w14:textId="2F51E260" w:rsidR="002228ED" w:rsidRPr="00310BB6" w:rsidRDefault="002228ED" w:rsidP="002228E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r>
      <w:tr w:rsidR="002228ED" w:rsidRPr="00B9545A" w14:paraId="5EF7CBE7" w14:textId="77777777" w:rsidTr="001F6CD2">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29A12FDE" w14:textId="303434E8" w:rsidR="002228ED" w:rsidRPr="002228ED" w:rsidRDefault="002228ED">
            <w:pPr>
              <w:pStyle w:val="PargrafodaLista"/>
              <w:numPr>
                <w:ilvl w:val="0"/>
                <w:numId w:val="3"/>
              </w:numPr>
              <w:rPr>
                <w:rFonts w:asciiTheme="minorHAnsi" w:hAnsiTheme="minorHAnsi" w:cstheme="minorHAnsi"/>
                <w:b w:val="0"/>
                <w:bCs w:val="0"/>
                <w:sz w:val="22"/>
                <w:szCs w:val="22"/>
              </w:rPr>
            </w:pPr>
            <w:r w:rsidRPr="002228ED">
              <w:rPr>
                <w:rFonts w:ascii="Calibri" w:hAnsi="Calibri" w:cs="Calibri"/>
                <w:b w:val="0"/>
                <w:bCs w:val="0"/>
                <w:sz w:val="22"/>
                <w:szCs w:val="22"/>
              </w:rPr>
              <w:t xml:space="preserve">Jose Daniel Craidy Simões </w:t>
            </w:r>
          </w:p>
        </w:tc>
        <w:tc>
          <w:tcPr>
            <w:tcW w:w="1417" w:type="dxa"/>
          </w:tcPr>
          <w:p w14:paraId="27B6311D" w14:textId="04523EE2" w:rsidR="002228ED" w:rsidRPr="00310BB6" w:rsidRDefault="002228ED" w:rsidP="002228E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8" w:type="dxa"/>
          </w:tcPr>
          <w:p w14:paraId="1386FABB" w14:textId="77777777" w:rsidR="002228ED" w:rsidRPr="00310BB6" w:rsidRDefault="002228ED" w:rsidP="002228E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3C4D9F91" w14:textId="77777777" w:rsidR="002228ED" w:rsidRPr="00310BB6" w:rsidRDefault="002228ED" w:rsidP="002228E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08EF4A08" w14:textId="2FA846E8" w:rsidR="002228ED" w:rsidRPr="00310BB6" w:rsidRDefault="002228ED" w:rsidP="002228E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r>
      <w:tr w:rsidR="002228ED" w:rsidRPr="00B9545A" w14:paraId="7ED4EB1D" w14:textId="77777777" w:rsidTr="001F6CD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63564331" w14:textId="5DDE80C5" w:rsidR="002228ED" w:rsidRPr="002228ED" w:rsidRDefault="002228ED">
            <w:pPr>
              <w:pStyle w:val="PargrafodaLista"/>
              <w:numPr>
                <w:ilvl w:val="0"/>
                <w:numId w:val="3"/>
              </w:numPr>
              <w:rPr>
                <w:rFonts w:asciiTheme="minorHAnsi" w:hAnsiTheme="minorHAnsi" w:cstheme="minorHAnsi"/>
                <w:b w:val="0"/>
                <w:bCs w:val="0"/>
                <w:sz w:val="22"/>
                <w:szCs w:val="22"/>
              </w:rPr>
            </w:pPr>
            <w:r w:rsidRPr="002228ED">
              <w:rPr>
                <w:rFonts w:ascii="Calibri" w:hAnsi="Calibri" w:cs="Calibri"/>
                <w:b w:val="0"/>
                <w:bCs w:val="0"/>
                <w:sz w:val="22"/>
                <w:szCs w:val="22"/>
              </w:rPr>
              <w:t xml:space="preserve">Lídia Glacir Gomes Rodrigues </w:t>
            </w:r>
          </w:p>
        </w:tc>
        <w:tc>
          <w:tcPr>
            <w:tcW w:w="1417" w:type="dxa"/>
          </w:tcPr>
          <w:p w14:paraId="7F5CACAD" w14:textId="449E66E9" w:rsidR="002228ED" w:rsidRPr="00310BB6" w:rsidRDefault="002228ED" w:rsidP="002228E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8" w:type="dxa"/>
          </w:tcPr>
          <w:p w14:paraId="21596F0C" w14:textId="77777777" w:rsidR="002228ED" w:rsidRPr="00310BB6" w:rsidRDefault="002228ED" w:rsidP="002228E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7" w:type="dxa"/>
          </w:tcPr>
          <w:p w14:paraId="7F05DF1F" w14:textId="77777777" w:rsidR="002228ED" w:rsidRPr="00310BB6" w:rsidRDefault="002228ED" w:rsidP="002228E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269" w:type="dxa"/>
          </w:tcPr>
          <w:p w14:paraId="1F4D9835" w14:textId="77777777" w:rsidR="002228ED" w:rsidRPr="00310BB6" w:rsidRDefault="002228ED" w:rsidP="002228E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r>
      <w:tr w:rsidR="002228ED" w:rsidRPr="00B9545A" w14:paraId="0FED52E8" w14:textId="77777777" w:rsidTr="001F6CD2">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94CAAC6" w14:textId="3BFEF343" w:rsidR="002228ED" w:rsidRPr="002228ED" w:rsidRDefault="002228ED">
            <w:pPr>
              <w:pStyle w:val="PargrafodaLista"/>
              <w:numPr>
                <w:ilvl w:val="0"/>
                <w:numId w:val="3"/>
              </w:numPr>
              <w:rPr>
                <w:rFonts w:asciiTheme="minorHAnsi" w:hAnsiTheme="minorHAnsi" w:cstheme="minorHAnsi"/>
                <w:b w:val="0"/>
                <w:bCs w:val="0"/>
                <w:sz w:val="22"/>
                <w:szCs w:val="22"/>
              </w:rPr>
            </w:pPr>
            <w:r w:rsidRPr="002228ED">
              <w:rPr>
                <w:rFonts w:ascii="Calibri" w:hAnsi="Calibri" w:cs="Calibri"/>
                <w:b w:val="0"/>
                <w:bCs w:val="0"/>
                <w:sz w:val="22"/>
                <w:szCs w:val="22"/>
              </w:rPr>
              <w:t xml:space="preserve">Magali Mingotti </w:t>
            </w:r>
          </w:p>
        </w:tc>
        <w:tc>
          <w:tcPr>
            <w:tcW w:w="1417" w:type="dxa"/>
          </w:tcPr>
          <w:p w14:paraId="1D4055DC" w14:textId="3EC7282F" w:rsidR="002228ED" w:rsidRPr="00310BB6" w:rsidRDefault="002228ED" w:rsidP="002228E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sidRPr="000B408B">
              <w:rPr>
                <w:rFonts w:ascii="Calibri" w:hAnsi="Calibri" w:cs="Calibri"/>
                <w:sz w:val="22"/>
                <w:szCs w:val="22"/>
              </w:rPr>
              <w:t>-</w:t>
            </w:r>
          </w:p>
        </w:tc>
        <w:tc>
          <w:tcPr>
            <w:tcW w:w="1418" w:type="dxa"/>
          </w:tcPr>
          <w:p w14:paraId="482A89ED" w14:textId="795D5A8D" w:rsidR="002228ED" w:rsidRPr="00310BB6" w:rsidRDefault="002228ED" w:rsidP="002228E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sidRPr="000B408B">
              <w:rPr>
                <w:rFonts w:ascii="Calibri" w:hAnsi="Calibri" w:cs="Calibri"/>
                <w:sz w:val="22"/>
                <w:szCs w:val="22"/>
              </w:rPr>
              <w:t>-</w:t>
            </w:r>
          </w:p>
        </w:tc>
        <w:tc>
          <w:tcPr>
            <w:tcW w:w="1417" w:type="dxa"/>
          </w:tcPr>
          <w:p w14:paraId="22FA1AFF" w14:textId="0D67DE5E" w:rsidR="002228ED" w:rsidRPr="00310BB6" w:rsidRDefault="002228ED" w:rsidP="002228E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sidRPr="000B408B">
              <w:rPr>
                <w:rFonts w:ascii="Calibri" w:hAnsi="Calibri" w:cs="Calibri"/>
                <w:sz w:val="22"/>
                <w:szCs w:val="22"/>
              </w:rPr>
              <w:t>-</w:t>
            </w:r>
          </w:p>
        </w:tc>
        <w:tc>
          <w:tcPr>
            <w:tcW w:w="1269" w:type="dxa"/>
          </w:tcPr>
          <w:p w14:paraId="6FEA7091" w14:textId="64CA7B76" w:rsidR="002228ED" w:rsidRPr="00310BB6" w:rsidRDefault="002228ED" w:rsidP="002228E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sidRPr="000B408B">
              <w:rPr>
                <w:rFonts w:ascii="Calibri" w:hAnsi="Calibri" w:cs="Calibri"/>
                <w:sz w:val="22"/>
                <w:szCs w:val="22"/>
              </w:rPr>
              <w:t>X</w:t>
            </w:r>
          </w:p>
        </w:tc>
      </w:tr>
      <w:bookmarkEnd w:id="0"/>
      <w:tr w:rsidR="00131BBC" w:rsidRPr="00B9545A" w14:paraId="623459B2" w14:textId="77777777" w:rsidTr="00DE444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E9234DF" w14:textId="46EF4A5D" w:rsidR="00131BBC" w:rsidRPr="002228ED" w:rsidRDefault="00131BBC" w:rsidP="00131BBC">
            <w:pPr>
              <w:pStyle w:val="PargrafodaLista"/>
              <w:numPr>
                <w:ilvl w:val="0"/>
                <w:numId w:val="3"/>
              </w:numPr>
              <w:rPr>
                <w:rFonts w:asciiTheme="minorHAnsi" w:hAnsiTheme="minorHAnsi" w:cstheme="minorHAnsi"/>
                <w:b w:val="0"/>
                <w:bCs w:val="0"/>
                <w:sz w:val="22"/>
                <w:szCs w:val="22"/>
              </w:rPr>
            </w:pPr>
            <w:r w:rsidRPr="002228ED">
              <w:rPr>
                <w:rFonts w:ascii="Calibri" w:hAnsi="Calibri" w:cs="Calibri"/>
                <w:b w:val="0"/>
                <w:bCs w:val="0"/>
                <w:sz w:val="22"/>
                <w:szCs w:val="22"/>
              </w:rPr>
              <w:t xml:space="preserve">Márcia Elizabeth Martins </w:t>
            </w:r>
          </w:p>
        </w:tc>
        <w:tc>
          <w:tcPr>
            <w:tcW w:w="1417" w:type="dxa"/>
          </w:tcPr>
          <w:p w14:paraId="6A031764" w14:textId="3375CED2" w:rsidR="00131BBC" w:rsidRPr="00310BB6" w:rsidRDefault="00131BBC" w:rsidP="00131BB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r w:rsidRPr="000B408B">
              <w:rPr>
                <w:rFonts w:ascii="Calibri" w:hAnsi="Calibri" w:cs="Calibri"/>
                <w:sz w:val="22"/>
                <w:szCs w:val="22"/>
              </w:rPr>
              <w:t>-</w:t>
            </w:r>
          </w:p>
        </w:tc>
        <w:tc>
          <w:tcPr>
            <w:tcW w:w="1418" w:type="dxa"/>
          </w:tcPr>
          <w:p w14:paraId="13A54301" w14:textId="498C1D90" w:rsidR="00131BBC" w:rsidRPr="00310BB6" w:rsidRDefault="00131BBC" w:rsidP="00131BB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r w:rsidRPr="000B408B">
              <w:rPr>
                <w:rFonts w:ascii="Calibri" w:hAnsi="Calibri" w:cs="Calibri"/>
                <w:sz w:val="22"/>
                <w:szCs w:val="22"/>
              </w:rPr>
              <w:t>-</w:t>
            </w:r>
          </w:p>
        </w:tc>
        <w:tc>
          <w:tcPr>
            <w:tcW w:w="1417" w:type="dxa"/>
          </w:tcPr>
          <w:p w14:paraId="46083183" w14:textId="1F56FDE6" w:rsidR="00131BBC" w:rsidRPr="00310BB6" w:rsidRDefault="00131BBC" w:rsidP="00131BB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r w:rsidRPr="000B408B">
              <w:rPr>
                <w:rFonts w:ascii="Calibri" w:hAnsi="Calibri" w:cs="Calibri"/>
                <w:sz w:val="22"/>
                <w:szCs w:val="22"/>
              </w:rPr>
              <w:t>-</w:t>
            </w:r>
          </w:p>
        </w:tc>
        <w:tc>
          <w:tcPr>
            <w:tcW w:w="1269" w:type="dxa"/>
          </w:tcPr>
          <w:p w14:paraId="4360589D" w14:textId="67571933" w:rsidR="00131BBC" w:rsidRPr="00310BB6" w:rsidRDefault="00131BBC" w:rsidP="00131BB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r w:rsidRPr="000B408B">
              <w:rPr>
                <w:rFonts w:ascii="Calibri" w:hAnsi="Calibri" w:cs="Calibri"/>
                <w:sz w:val="22"/>
                <w:szCs w:val="22"/>
              </w:rPr>
              <w:t>X</w:t>
            </w:r>
          </w:p>
        </w:tc>
      </w:tr>
      <w:tr w:rsidR="00131BBC" w:rsidRPr="00B9545A" w14:paraId="44DC1424" w14:textId="77777777" w:rsidTr="001F6CD2">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0D61F9A1" w14:textId="6504AC39" w:rsidR="00131BBC" w:rsidRPr="002228ED" w:rsidRDefault="00131BBC" w:rsidP="00131BBC">
            <w:pPr>
              <w:pStyle w:val="PargrafodaLista"/>
              <w:numPr>
                <w:ilvl w:val="0"/>
                <w:numId w:val="3"/>
              </w:numPr>
              <w:rPr>
                <w:rFonts w:asciiTheme="minorHAnsi" w:hAnsiTheme="minorHAnsi" w:cstheme="minorHAnsi"/>
                <w:b w:val="0"/>
                <w:bCs w:val="0"/>
                <w:sz w:val="22"/>
                <w:szCs w:val="22"/>
              </w:rPr>
            </w:pPr>
            <w:r w:rsidRPr="002228ED">
              <w:rPr>
                <w:rFonts w:ascii="Calibri" w:hAnsi="Calibri" w:cs="Calibri"/>
                <w:b w:val="0"/>
                <w:bCs w:val="0"/>
                <w:sz w:val="22"/>
                <w:szCs w:val="22"/>
              </w:rPr>
              <w:t xml:space="preserve">Orildes Tres </w:t>
            </w:r>
          </w:p>
        </w:tc>
        <w:tc>
          <w:tcPr>
            <w:tcW w:w="1417" w:type="dxa"/>
          </w:tcPr>
          <w:p w14:paraId="02B2418D" w14:textId="7E99DBFB" w:rsidR="00131BBC" w:rsidRPr="00310BB6" w:rsidRDefault="00131BBC" w:rsidP="00131B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8" w:type="dxa"/>
          </w:tcPr>
          <w:p w14:paraId="0B896A36" w14:textId="77777777" w:rsidR="00131BBC" w:rsidRPr="00310BB6" w:rsidRDefault="00131BBC" w:rsidP="00131B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31BC3EA3" w14:textId="77777777" w:rsidR="00131BBC" w:rsidRPr="00310BB6" w:rsidRDefault="00131BBC" w:rsidP="00131B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1DBBB359" w14:textId="3E839BB8" w:rsidR="00131BBC" w:rsidRPr="00310BB6" w:rsidRDefault="00131BBC" w:rsidP="00131B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r>
      <w:tr w:rsidR="00131BBC" w:rsidRPr="00B9545A" w14:paraId="4AEFAF05" w14:textId="77777777" w:rsidTr="001F6CD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9FD911E" w14:textId="7F4FE9C2" w:rsidR="00131BBC" w:rsidRPr="002228ED" w:rsidRDefault="00131BBC" w:rsidP="00131BBC">
            <w:pPr>
              <w:pStyle w:val="PargrafodaLista"/>
              <w:numPr>
                <w:ilvl w:val="0"/>
                <w:numId w:val="3"/>
              </w:numPr>
              <w:rPr>
                <w:rFonts w:asciiTheme="minorHAnsi" w:hAnsiTheme="minorHAnsi" w:cstheme="minorHAnsi"/>
                <w:b w:val="0"/>
                <w:bCs w:val="0"/>
                <w:sz w:val="22"/>
                <w:szCs w:val="22"/>
              </w:rPr>
            </w:pPr>
            <w:r w:rsidRPr="002228ED">
              <w:rPr>
                <w:rFonts w:ascii="Calibri" w:hAnsi="Calibri" w:cs="Calibri"/>
                <w:b w:val="0"/>
                <w:bCs w:val="0"/>
                <w:sz w:val="22"/>
                <w:szCs w:val="22"/>
              </w:rPr>
              <w:t xml:space="preserve">Pedro Xavier de Araújo </w:t>
            </w:r>
          </w:p>
        </w:tc>
        <w:tc>
          <w:tcPr>
            <w:tcW w:w="1417" w:type="dxa"/>
          </w:tcPr>
          <w:p w14:paraId="1FB4FA93" w14:textId="59240277" w:rsidR="00131BBC" w:rsidRPr="00310BB6" w:rsidRDefault="00131BBC" w:rsidP="00131BB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8" w:type="dxa"/>
          </w:tcPr>
          <w:p w14:paraId="7CFDA899" w14:textId="77777777" w:rsidR="00131BBC" w:rsidRPr="00310BB6" w:rsidRDefault="00131BBC" w:rsidP="00131BB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7" w:type="dxa"/>
          </w:tcPr>
          <w:p w14:paraId="2A39F590" w14:textId="5EC36657" w:rsidR="00131BBC" w:rsidRPr="00310BB6" w:rsidRDefault="00131BBC" w:rsidP="00131BB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269" w:type="dxa"/>
          </w:tcPr>
          <w:p w14:paraId="0C8E5215" w14:textId="6F9915E8" w:rsidR="00131BBC" w:rsidRPr="00310BB6" w:rsidRDefault="00131BBC" w:rsidP="00131BB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r>
      <w:tr w:rsidR="00131BBC" w:rsidRPr="00B9545A" w14:paraId="64AA3E70" w14:textId="77777777" w:rsidTr="001F6CD2">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681A1FEA" w14:textId="37C7BCA0" w:rsidR="00131BBC" w:rsidRPr="002228ED" w:rsidRDefault="00131BBC" w:rsidP="00131BBC">
            <w:pPr>
              <w:pStyle w:val="PargrafodaLista"/>
              <w:numPr>
                <w:ilvl w:val="0"/>
                <w:numId w:val="3"/>
              </w:numPr>
              <w:rPr>
                <w:rFonts w:asciiTheme="minorHAnsi" w:hAnsiTheme="minorHAnsi" w:cstheme="minorHAnsi"/>
                <w:b w:val="0"/>
                <w:bCs w:val="0"/>
                <w:sz w:val="22"/>
                <w:szCs w:val="22"/>
              </w:rPr>
            </w:pPr>
            <w:r w:rsidRPr="002228ED">
              <w:rPr>
                <w:rFonts w:ascii="Calibri" w:hAnsi="Calibri" w:cs="Calibri"/>
                <w:b w:val="0"/>
                <w:bCs w:val="0"/>
                <w:sz w:val="22"/>
                <w:szCs w:val="22"/>
              </w:rPr>
              <w:t xml:space="preserve">Rafael Ártico </w:t>
            </w:r>
          </w:p>
        </w:tc>
        <w:tc>
          <w:tcPr>
            <w:tcW w:w="1417" w:type="dxa"/>
          </w:tcPr>
          <w:p w14:paraId="4D4750B0" w14:textId="5EEA4A82" w:rsidR="00131BBC" w:rsidRPr="00310BB6" w:rsidRDefault="00131BBC" w:rsidP="00131B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8" w:type="dxa"/>
          </w:tcPr>
          <w:p w14:paraId="43EF535E" w14:textId="77777777" w:rsidR="00131BBC" w:rsidRPr="00310BB6" w:rsidRDefault="00131BBC" w:rsidP="00131B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4F5E1869" w14:textId="77777777" w:rsidR="00131BBC" w:rsidRPr="00310BB6" w:rsidRDefault="00131BBC" w:rsidP="00131B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67DB571F" w14:textId="16362EF6" w:rsidR="00131BBC" w:rsidRPr="00310BB6" w:rsidRDefault="00131BBC" w:rsidP="00131B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r>
      <w:tr w:rsidR="00131BBC" w:rsidRPr="00B9545A" w14:paraId="320F601A" w14:textId="77777777" w:rsidTr="001F6CD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22A4A64" w14:textId="049C176D" w:rsidR="00131BBC" w:rsidRPr="002228ED" w:rsidRDefault="00131BBC" w:rsidP="00131BBC">
            <w:pPr>
              <w:pStyle w:val="PargrafodaLista"/>
              <w:numPr>
                <w:ilvl w:val="0"/>
                <w:numId w:val="3"/>
              </w:numPr>
              <w:rPr>
                <w:rFonts w:asciiTheme="minorHAnsi" w:hAnsiTheme="minorHAnsi" w:cstheme="minorHAnsi"/>
                <w:b w:val="0"/>
                <w:bCs w:val="0"/>
                <w:sz w:val="22"/>
                <w:szCs w:val="22"/>
              </w:rPr>
            </w:pPr>
            <w:r w:rsidRPr="002228ED">
              <w:rPr>
                <w:rFonts w:ascii="Calibri" w:hAnsi="Calibri" w:cs="Calibri"/>
                <w:b w:val="0"/>
                <w:bCs w:val="0"/>
                <w:sz w:val="22"/>
                <w:szCs w:val="22"/>
              </w:rPr>
              <w:t xml:space="preserve">Rinaldo Ferreira Barbosa </w:t>
            </w:r>
          </w:p>
        </w:tc>
        <w:tc>
          <w:tcPr>
            <w:tcW w:w="1417" w:type="dxa"/>
          </w:tcPr>
          <w:p w14:paraId="5B74DA42" w14:textId="733B6725" w:rsidR="00131BBC" w:rsidRPr="00310BB6" w:rsidRDefault="00131BBC" w:rsidP="00131BB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r w:rsidRPr="000B408B">
              <w:rPr>
                <w:rFonts w:ascii="Calibri" w:hAnsi="Calibri" w:cs="Calibri"/>
                <w:sz w:val="22"/>
                <w:szCs w:val="22"/>
              </w:rPr>
              <w:t>-</w:t>
            </w:r>
          </w:p>
        </w:tc>
        <w:tc>
          <w:tcPr>
            <w:tcW w:w="1418" w:type="dxa"/>
          </w:tcPr>
          <w:p w14:paraId="2CE6009A" w14:textId="48F0D946" w:rsidR="00131BBC" w:rsidRPr="00310BB6" w:rsidRDefault="00131BBC" w:rsidP="00131BB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r w:rsidRPr="000B408B">
              <w:rPr>
                <w:rFonts w:ascii="Calibri" w:hAnsi="Calibri" w:cs="Calibri"/>
                <w:sz w:val="22"/>
                <w:szCs w:val="22"/>
              </w:rPr>
              <w:t>-</w:t>
            </w:r>
          </w:p>
        </w:tc>
        <w:tc>
          <w:tcPr>
            <w:tcW w:w="1417" w:type="dxa"/>
          </w:tcPr>
          <w:p w14:paraId="0EB1D9A2" w14:textId="5ACC1C62" w:rsidR="00131BBC" w:rsidRPr="00310BB6" w:rsidRDefault="00131BBC" w:rsidP="00131BB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r w:rsidRPr="000B408B">
              <w:rPr>
                <w:rFonts w:ascii="Calibri" w:hAnsi="Calibri" w:cs="Calibri"/>
                <w:sz w:val="22"/>
                <w:szCs w:val="22"/>
              </w:rPr>
              <w:t>-</w:t>
            </w:r>
          </w:p>
        </w:tc>
        <w:tc>
          <w:tcPr>
            <w:tcW w:w="1269" w:type="dxa"/>
          </w:tcPr>
          <w:p w14:paraId="57F6CC7B" w14:textId="6369C027" w:rsidR="00131BBC" w:rsidRPr="00310BB6" w:rsidRDefault="00131BBC" w:rsidP="00131BB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r w:rsidRPr="000B408B">
              <w:rPr>
                <w:rFonts w:ascii="Calibri" w:hAnsi="Calibri" w:cs="Calibri"/>
                <w:sz w:val="22"/>
                <w:szCs w:val="22"/>
              </w:rPr>
              <w:t>X</w:t>
            </w:r>
          </w:p>
        </w:tc>
      </w:tr>
      <w:tr w:rsidR="00131BBC" w:rsidRPr="00B9545A" w14:paraId="69F0F4B4" w14:textId="77777777" w:rsidTr="001F6CD2">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3DAD5BE" w14:textId="6AFD8F3A" w:rsidR="00131BBC" w:rsidRPr="002228ED" w:rsidRDefault="00131BBC" w:rsidP="00131BBC">
            <w:pPr>
              <w:pStyle w:val="PargrafodaLista"/>
              <w:numPr>
                <w:ilvl w:val="0"/>
                <w:numId w:val="3"/>
              </w:numPr>
              <w:rPr>
                <w:rStyle w:val="contentpasted1"/>
                <w:rFonts w:ascii="Calibri" w:hAnsi="Calibri" w:cs="Calibri"/>
                <w:b w:val="0"/>
                <w:bCs w:val="0"/>
                <w:sz w:val="22"/>
                <w:szCs w:val="22"/>
              </w:rPr>
            </w:pPr>
            <w:r w:rsidRPr="002228ED">
              <w:rPr>
                <w:rFonts w:ascii="Calibri" w:hAnsi="Calibri" w:cs="Calibri"/>
                <w:b w:val="0"/>
                <w:bCs w:val="0"/>
                <w:sz w:val="22"/>
                <w:szCs w:val="22"/>
              </w:rPr>
              <w:t xml:space="preserve">Rodrigo Spinelli </w:t>
            </w:r>
          </w:p>
        </w:tc>
        <w:tc>
          <w:tcPr>
            <w:tcW w:w="1417" w:type="dxa"/>
          </w:tcPr>
          <w:p w14:paraId="3D46B463" w14:textId="77777777" w:rsidR="00131BBC" w:rsidRPr="00310BB6" w:rsidRDefault="00131BBC" w:rsidP="00131B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8" w:type="dxa"/>
          </w:tcPr>
          <w:p w14:paraId="5C83160D" w14:textId="77777777" w:rsidR="00131BBC" w:rsidRPr="00310BB6" w:rsidRDefault="00131BBC" w:rsidP="00131B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2BF1D3A1" w14:textId="77777777" w:rsidR="00131BBC" w:rsidRPr="00310BB6" w:rsidRDefault="00131BBC" w:rsidP="00131B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77509855" w14:textId="7ACC80AC" w:rsidR="00131BBC" w:rsidRPr="00310BB6" w:rsidRDefault="00131BBC" w:rsidP="00131B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r>
      <w:tr w:rsidR="00131BBC" w:rsidRPr="00B9545A" w14:paraId="4A3159B0" w14:textId="77777777" w:rsidTr="001F6CD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5413BD58" w14:textId="1C6C95F7" w:rsidR="00131BBC" w:rsidRPr="002228ED" w:rsidRDefault="00131BBC" w:rsidP="00131BBC">
            <w:pPr>
              <w:pStyle w:val="PargrafodaLista"/>
              <w:numPr>
                <w:ilvl w:val="0"/>
                <w:numId w:val="3"/>
              </w:numPr>
              <w:rPr>
                <w:rStyle w:val="contentpasted1"/>
                <w:rFonts w:ascii="Calibri" w:hAnsi="Calibri" w:cs="Calibri"/>
                <w:b w:val="0"/>
                <w:bCs w:val="0"/>
                <w:sz w:val="22"/>
                <w:szCs w:val="22"/>
              </w:rPr>
            </w:pPr>
            <w:r w:rsidRPr="002228ED">
              <w:rPr>
                <w:rFonts w:ascii="Calibri" w:hAnsi="Calibri" w:cs="Calibri"/>
                <w:b w:val="0"/>
                <w:bCs w:val="0"/>
                <w:sz w:val="22"/>
                <w:szCs w:val="22"/>
              </w:rPr>
              <w:t>Silvia Monteiro Barakat</w:t>
            </w:r>
          </w:p>
        </w:tc>
        <w:tc>
          <w:tcPr>
            <w:tcW w:w="1417" w:type="dxa"/>
          </w:tcPr>
          <w:p w14:paraId="1453AF24" w14:textId="1F3E7946" w:rsidR="00131BBC" w:rsidRPr="00310BB6" w:rsidRDefault="00131BBC" w:rsidP="00131BB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8" w:type="dxa"/>
          </w:tcPr>
          <w:p w14:paraId="6972A735" w14:textId="77777777" w:rsidR="00131BBC" w:rsidRPr="00310BB6" w:rsidRDefault="00131BBC" w:rsidP="00131BB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7" w:type="dxa"/>
          </w:tcPr>
          <w:p w14:paraId="6E857FC2" w14:textId="77777777" w:rsidR="00131BBC" w:rsidRPr="00310BB6" w:rsidRDefault="00131BBC" w:rsidP="00131BB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269" w:type="dxa"/>
          </w:tcPr>
          <w:p w14:paraId="128317B6" w14:textId="39C16302" w:rsidR="00131BBC" w:rsidRPr="00310BB6" w:rsidRDefault="00131BBC" w:rsidP="00131BB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r>
      <w:tr w:rsidR="00131BBC" w:rsidRPr="00B9545A" w14:paraId="34D67038" w14:textId="77777777" w:rsidTr="001F6CD2">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2E6A1FC" w14:textId="0C087BE9" w:rsidR="00131BBC" w:rsidRPr="00310BB6" w:rsidRDefault="00131BBC" w:rsidP="00131BBC">
            <w:pPr>
              <w:pStyle w:val="PargrafodaLista"/>
              <w:ind w:left="426"/>
              <w:rPr>
                <w:rFonts w:asciiTheme="minorHAnsi" w:hAnsiTheme="minorHAnsi" w:cstheme="minorHAnsi"/>
                <w:b w:val="0"/>
                <w:sz w:val="22"/>
                <w:szCs w:val="22"/>
                <w:highlight w:val="yellow"/>
              </w:rPr>
            </w:pPr>
          </w:p>
        </w:tc>
        <w:tc>
          <w:tcPr>
            <w:tcW w:w="1417" w:type="dxa"/>
          </w:tcPr>
          <w:p w14:paraId="34E10089" w14:textId="27E4B535" w:rsidR="00131BBC" w:rsidRPr="00310BB6" w:rsidRDefault="00131BBC" w:rsidP="00131B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8" w:type="dxa"/>
          </w:tcPr>
          <w:p w14:paraId="36DE6641" w14:textId="77777777" w:rsidR="00131BBC" w:rsidRPr="00310BB6" w:rsidRDefault="00131BBC" w:rsidP="00131B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0D05A754" w14:textId="380B6314" w:rsidR="00131BBC" w:rsidRPr="00310BB6" w:rsidRDefault="00131BBC" w:rsidP="00131B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2CF10195" w14:textId="0ABAB701" w:rsidR="00131BBC" w:rsidRPr="00310BB6" w:rsidRDefault="00131BBC" w:rsidP="00131B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756C3A" w:rsidRPr="009116E7" w14:paraId="38319E31" w14:textId="77777777" w:rsidTr="001F6CD2">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14:paraId="239EE5D4" w14:textId="77777777" w:rsidR="00756C3A" w:rsidRPr="009116E7" w:rsidRDefault="00756C3A" w:rsidP="001F6CD2">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14:paraId="21E3B8B4" w14:textId="77777777" w:rsidR="00756C3A" w:rsidRPr="009116E7" w:rsidRDefault="00756C3A" w:rsidP="001F6CD2">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756C3A" w:rsidRPr="009116E7" w14:paraId="64AE2878" w14:textId="77777777" w:rsidTr="001F6CD2">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28E9E9B" w14:textId="25DBB008" w:rsidR="00756C3A" w:rsidRPr="009116E7" w:rsidRDefault="00756C3A" w:rsidP="001F6CD2">
            <w:pPr>
              <w:spacing w:line="276" w:lineRule="auto"/>
              <w:jc w:val="both"/>
              <w:textAlignment w:val="baseline"/>
              <w:rPr>
                <w:rFonts w:asciiTheme="minorHAnsi" w:eastAsia="Times New Roman" w:hAnsiTheme="minorHAnsi" w:cstheme="minorHAnsi"/>
                <w:b/>
                <w:bCs/>
                <w:sz w:val="20"/>
                <w:szCs w:val="22"/>
                <w:lang w:eastAsia="pt-BR"/>
              </w:rPr>
            </w:pPr>
            <w:r>
              <w:rPr>
                <w:rFonts w:asciiTheme="minorHAnsi" w:eastAsia="Times New Roman" w:hAnsiTheme="minorHAnsi" w:cstheme="minorHAnsi"/>
                <w:b/>
                <w:bCs/>
                <w:sz w:val="20"/>
                <w:szCs w:val="22"/>
                <w:lang w:eastAsia="pt-BR"/>
              </w:rPr>
              <w:t>Plenária Ordinária nº 1</w:t>
            </w:r>
            <w:r w:rsidR="008F1A50">
              <w:rPr>
                <w:rFonts w:asciiTheme="minorHAnsi" w:eastAsia="Times New Roman" w:hAnsiTheme="minorHAnsi" w:cstheme="minorHAnsi"/>
                <w:b/>
                <w:bCs/>
                <w:sz w:val="20"/>
                <w:szCs w:val="22"/>
                <w:lang w:eastAsia="pt-BR"/>
              </w:rPr>
              <w:t>4</w:t>
            </w:r>
            <w:r w:rsidR="00310BB6">
              <w:rPr>
                <w:rFonts w:asciiTheme="minorHAnsi" w:eastAsia="Times New Roman" w:hAnsiTheme="minorHAnsi" w:cstheme="minorHAnsi"/>
                <w:b/>
                <w:bCs/>
                <w:sz w:val="20"/>
                <w:szCs w:val="22"/>
                <w:lang w:eastAsia="pt-BR"/>
              </w:rPr>
              <w:t>2</w:t>
            </w:r>
          </w:p>
          <w:p w14:paraId="1467943A" w14:textId="77777777" w:rsidR="00756C3A" w:rsidRPr="009116E7" w:rsidRDefault="00756C3A" w:rsidP="001F6CD2">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756C3A" w:rsidRPr="009116E7" w14:paraId="4B200BB5" w14:textId="77777777" w:rsidTr="001F6CD2">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085374AA" w14:textId="7FFC7217" w:rsidR="00756C3A" w:rsidRPr="009116E7" w:rsidRDefault="00756C3A" w:rsidP="001F6CD2">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Data: </w:t>
            </w:r>
            <w:r w:rsidR="00310BB6">
              <w:rPr>
                <w:rFonts w:asciiTheme="minorHAnsi" w:eastAsia="Times New Roman" w:hAnsiTheme="minorHAnsi" w:cstheme="minorHAnsi"/>
                <w:bCs/>
                <w:sz w:val="20"/>
                <w:szCs w:val="22"/>
                <w:lang w:eastAsia="pt-BR"/>
              </w:rPr>
              <w:t>31/03</w:t>
            </w:r>
            <w:r w:rsidR="008F1A50">
              <w:rPr>
                <w:rFonts w:asciiTheme="minorHAnsi" w:eastAsia="Times New Roman" w:hAnsiTheme="minorHAnsi" w:cstheme="minorHAnsi"/>
                <w:bCs/>
                <w:sz w:val="20"/>
                <w:szCs w:val="22"/>
                <w:lang w:eastAsia="pt-BR"/>
              </w:rPr>
              <w:t>/2023</w:t>
            </w:r>
            <w:r w:rsidRPr="00FA34B6">
              <w:rPr>
                <w:rFonts w:asciiTheme="minorHAnsi" w:eastAsia="Times New Roman" w:hAnsiTheme="minorHAnsi" w:cstheme="minorHAnsi"/>
                <w:bCs/>
                <w:sz w:val="20"/>
                <w:szCs w:val="22"/>
                <w:lang w:eastAsia="pt-BR"/>
              </w:rPr>
              <w:t> </w:t>
            </w:r>
          </w:p>
          <w:p w14:paraId="04AF54E9" w14:textId="77777777" w:rsidR="00756C3A" w:rsidRPr="009116E7" w:rsidRDefault="00756C3A" w:rsidP="001F6CD2">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p w14:paraId="77BD85E8" w14:textId="4B227085" w:rsidR="008F1A50" w:rsidRDefault="00756C3A" w:rsidP="001F6CD2">
            <w:pPr>
              <w:spacing w:line="276" w:lineRule="auto"/>
              <w:jc w:val="both"/>
              <w:textAlignment w:val="baseline"/>
              <w:rPr>
                <w:rFonts w:asciiTheme="minorHAnsi" w:hAnsiTheme="minorHAnsi" w:cstheme="minorHAnsi"/>
                <w:sz w:val="20"/>
                <w:szCs w:val="22"/>
              </w:rPr>
            </w:pPr>
            <w:r w:rsidRPr="009116E7">
              <w:rPr>
                <w:rFonts w:asciiTheme="minorHAnsi" w:eastAsia="Times New Roman" w:hAnsiTheme="minorHAnsi" w:cstheme="minorHAnsi"/>
                <w:b/>
                <w:bCs/>
                <w:sz w:val="20"/>
                <w:szCs w:val="22"/>
                <w:lang w:eastAsia="pt-BR"/>
              </w:rPr>
              <w:t xml:space="preserve">Matéria em votação: </w:t>
            </w:r>
            <w:r w:rsidRPr="00FA34B6">
              <w:rPr>
                <w:rFonts w:asciiTheme="minorHAnsi" w:eastAsia="Times New Roman" w:hAnsiTheme="minorHAnsi" w:cstheme="minorHAnsi"/>
                <w:bCs/>
                <w:sz w:val="20"/>
                <w:szCs w:val="22"/>
                <w:lang w:eastAsia="pt-BR"/>
              </w:rPr>
              <w:t xml:space="preserve">DPO-RS </w:t>
            </w:r>
            <w:r w:rsidR="00310BB6">
              <w:rPr>
                <w:rFonts w:asciiTheme="minorHAnsi" w:eastAsia="Times New Roman" w:hAnsiTheme="minorHAnsi" w:cstheme="minorHAnsi"/>
                <w:bCs/>
                <w:sz w:val="20"/>
                <w:szCs w:val="22"/>
                <w:lang w:eastAsia="pt-BR"/>
              </w:rPr>
              <w:t>16</w:t>
            </w:r>
            <w:r w:rsidR="00547ABE">
              <w:rPr>
                <w:rFonts w:asciiTheme="minorHAnsi" w:eastAsia="Times New Roman" w:hAnsiTheme="minorHAnsi" w:cstheme="minorHAnsi"/>
                <w:bCs/>
                <w:sz w:val="20"/>
                <w:szCs w:val="22"/>
                <w:lang w:eastAsia="pt-BR"/>
              </w:rPr>
              <w:t>1</w:t>
            </w:r>
            <w:r w:rsidR="00FE0693">
              <w:rPr>
                <w:rFonts w:asciiTheme="minorHAnsi" w:eastAsia="Times New Roman" w:hAnsiTheme="minorHAnsi" w:cstheme="minorHAnsi"/>
                <w:bCs/>
                <w:sz w:val="20"/>
                <w:szCs w:val="22"/>
                <w:lang w:eastAsia="pt-BR"/>
              </w:rPr>
              <w:t>4</w:t>
            </w:r>
            <w:r w:rsidRPr="00FA34B6">
              <w:rPr>
                <w:rFonts w:asciiTheme="minorHAnsi" w:eastAsia="Times New Roman" w:hAnsiTheme="minorHAnsi" w:cstheme="minorHAnsi"/>
                <w:bCs/>
                <w:sz w:val="20"/>
                <w:szCs w:val="22"/>
                <w:lang w:eastAsia="pt-BR"/>
              </w:rPr>
              <w:t>/202</w:t>
            </w:r>
            <w:r w:rsidR="008F1A50">
              <w:rPr>
                <w:rFonts w:asciiTheme="minorHAnsi" w:eastAsia="Times New Roman" w:hAnsiTheme="minorHAnsi" w:cstheme="minorHAnsi"/>
                <w:bCs/>
                <w:sz w:val="20"/>
                <w:szCs w:val="22"/>
                <w:lang w:eastAsia="pt-BR"/>
              </w:rPr>
              <w:t>3</w:t>
            </w:r>
            <w:r w:rsidRPr="009116E7">
              <w:rPr>
                <w:rFonts w:asciiTheme="minorHAnsi" w:eastAsia="Times New Roman" w:hAnsiTheme="minorHAnsi" w:cstheme="minorHAnsi"/>
                <w:b/>
                <w:bCs/>
                <w:sz w:val="20"/>
                <w:szCs w:val="22"/>
                <w:lang w:eastAsia="pt-BR"/>
              </w:rPr>
              <w:t xml:space="preserve"> </w:t>
            </w:r>
            <w:r w:rsidRPr="009116E7">
              <w:rPr>
                <w:rFonts w:asciiTheme="minorHAnsi" w:eastAsia="Times New Roman" w:hAnsiTheme="minorHAnsi" w:cstheme="minorHAnsi"/>
                <w:bCs/>
                <w:sz w:val="20"/>
                <w:szCs w:val="22"/>
                <w:lang w:eastAsia="pt-BR"/>
              </w:rPr>
              <w:t>– </w:t>
            </w:r>
            <w:r>
              <w:rPr>
                <w:rFonts w:asciiTheme="minorHAnsi" w:hAnsiTheme="minorHAnsi" w:cstheme="minorHAnsi"/>
                <w:sz w:val="20"/>
                <w:szCs w:val="22"/>
              </w:rPr>
              <w:t>Protocolo SICCAU nº</w:t>
            </w:r>
            <w:r w:rsidRPr="000244E9">
              <w:rPr>
                <w:rFonts w:asciiTheme="minorHAnsi" w:hAnsiTheme="minorHAnsi" w:cstheme="minorHAnsi"/>
                <w:sz w:val="20"/>
                <w:szCs w:val="22"/>
              </w:rPr>
              <w:t xml:space="preserve"> </w:t>
            </w:r>
            <w:r w:rsidR="0080675B" w:rsidRPr="0080675B">
              <w:rPr>
                <w:rFonts w:asciiTheme="minorHAnsi" w:hAnsiTheme="minorHAnsi" w:cstheme="minorHAnsi"/>
                <w:sz w:val="20"/>
                <w:szCs w:val="22"/>
              </w:rPr>
              <w:t>1620733</w:t>
            </w:r>
            <w:r w:rsidR="00310BB6" w:rsidRPr="00310BB6">
              <w:rPr>
                <w:rFonts w:asciiTheme="minorHAnsi" w:hAnsiTheme="minorHAnsi" w:cstheme="minorHAnsi"/>
                <w:sz w:val="20"/>
                <w:szCs w:val="22"/>
              </w:rPr>
              <w:t>/20</w:t>
            </w:r>
            <w:r w:rsidR="002228ED">
              <w:rPr>
                <w:rFonts w:asciiTheme="minorHAnsi" w:hAnsiTheme="minorHAnsi" w:cstheme="minorHAnsi"/>
                <w:sz w:val="20"/>
                <w:szCs w:val="22"/>
              </w:rPr>
              <w:t>2</w:t>
            </w:r>
            <w:r w:rsidR="0080675B">
              <w:rPr>
                <w:rFonts w:asciiTheme="minorHAnsi" w:hAnsiTheme="minorHAnsi" w:cstheme="minorHAnsi"/>
                <w:sz w:val="20"/>
                <w:szCs w:val="22"/>
              </w:rPr>
              <w:t>2</w:t>
            </w:r>
            <w:r w:rsidRPr="009F48A5">
              <w:rPr>
                <w:rFonts w:asciiTheme="minorHAnsi" w:hAnsiTheme="minorHAnsi" w:cstheme="minorHAnsi"/>
                <w:sz w:val="20"/>
                <w:szCs w:val="22"/>
              </w:rPr>
              <w:t>.</w:t>
            </w:r>
          </w:p>
          <w:p w14:paraId="55B2E5A0" w14:textId="77777777" w:rsidR="00756C3A" w:rsidRPr="009116E7" w:rsidRDefault="00756C3A" w:rsidP="001F6CD2">
            <w:pPr>
              <w:spacing w:line="276" w:lineRule="auto"/>
              <w:jc w:val="both"/>
              <w:textAlignment w:val="baseline"/>
              <w:rPr>
                <w:rFonts w:asciiTheme="minorHAnsi" w:eastAsia="Times New Roman" w:hAnsiTheme="minorHAnsi" w:cstheme="minorHAnsi"/>
                <w:b/>
                <w:bCs/>
                <w:sz w:val="20"/>
                <w:szCs w:val="22"/>
                <w:lang w:eastAsia="pt-BR"/>
              </w:rPr>
            </w:pPr>
          </w:p>
        </w:tc>
      </w:tr>
      <w:tr w:rsidR="00756C3A" w:rsidRPr="009116E7" w14:paraId="26177EAD" w14:textId="77777777" w:rsidTr="001F6CD2">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276DFDC4" w14:textId="6BB8F3FB" w:rsidR="00756C3A" w:rsidRPr="00B9545A" w:rsidRDefault="00756C3A" w:rsidP="001F6CD2">
            <w:pPr>
              <w:spacing w:line="276" w:lineRule="auto"/>
              <w:jc w:val="both"/>
              <w:textAlignment w:val="baseline"/>
              <w:rPr>
                <w:rFonts w:asciiTheme="minorHAnsi" w:eastAsia="Times New Roman" w:hAnsiTheme="minorHAnsi" w:cstheme="minorHAnsi"/>
                <w:bCs/>
                <w:sz w:val="20"/>
                <w:szCs w:val="22"/>
                <w:lang w:eastAsia="pt-BR"/>
              </w:rPr>
            </w:pPr>
            <w:r w:rsidRPr="00B9545A">
              <w:rPr>
                <w:rFonts w:asciiTheme="minorHAnsi" w:eastAsia="Times New Roman" w:hAnsiTheme="minorHAnsi" w:cstheme="minorHAnsi"/>
                <w:b/>
                <w:bCs/>
                <w:sz w:val="20"/>
                <w:szCs w:val="22"/>
                <w:lang w:eastAsia="pt-BR"/>
              </w:rPr>
              <w:t xml:space="preserve">Resultado da votação: </w:t>
            </w:r>
            <w:r w:rsidR="000F468A" w:rsidRPr="00FE0693">
              <w:rPr>
                <w:rFonts w:asciiTheme="minorHAnsi" w:hAnsiTheme="minorHAnsi" w:cstheme="minorHAnsi"/>
                <w:sz w:val="20"/>
                <w:szCs w:val="22"/>
              </w:rPr>
              <w:t>Favoráveis (1</w:t>
            </w:r>
            <w:r w:rsidR="00FE0693" w:rsidRPr="00FE0693">
              <w:rPr>
                <w:rFonts w:asciiTheme="minorHAnsi" w:hAnsiTheme="minorHAnsi" w:cstheme="minorHAnsi"/>
                <w:sz w:val="20"/>
                <w:szCs w:val="22"/>
              </w:rPr>
              <w:t>6</w:t>
            </w:r>
            <w:r w:rsidRPr="00FE0693">
              <w:rPr>
                <w:rFonts w:asciiTheme="minorHAnsi" w:hAnsiTheme="minorHAnsi" w:cstheme="minorHAnsi"/>
                <w:sz w:val="20"/>
                <w:szCs w:val="22"/>
              </w:rPr>
              <w:t>) Ausências (</w:t>
            </w:r>
            <w:r w:rsidR="00B9545A" w:rsidRPr="00FE0693">
              <w:rPr>
                <w:rFonts w:asciiTheme="minorHAnsi" w:hAnsiTheme="minorHAnsi" w:cstheme="minorHAnsi"/>
                <w:sz w:val="20"/>
                <w:szCs w:val="22"/>
              </w:rPr>
              <w:t>0</w:t>
            </w:r>
            <w:r w:rsidR="00FE0693" w:rsidRPr="00FE0693">
              <w:rPr>
                <w:rFonts w:asciiTheme="minorHAnsi" w:hAnsiTheme="minorHAnsi" w:cstheme="minorHAnsi"/>
                <w:sz w:val="20"/>
                <w:szCs w:val="22"/>
              </w:rPr>
              <w:t>4</w:t>
            </w:r>
            <w:proofErr w:type="gramStart"/>
            <w:r w:rsidRPr="00FE0693">
              <w:rPr>
                <w:rFonts w:asciiTheme="minorHAnsi" w:hAnsiTheme="minorHAnsi" w:cstheme="minorHAnsi"/>
                <w:sz w:val="20"/>
                <w:szCs w:val="22"/>
              </w:rPr>
              <w:t xml:space="preserve">) </w:t>
            </w:r>
            <w:r w:rsidR="00B9545A" w:rsidRPr="00FE0693">
              <w:rPr>
                <w:rFonts w:asciiTheme="minorHAnsi" w:hAnsiTheme="minorHAnsi" w:cstheme="minorHAnsi"/>
                <w:sz w:val="20"/>
                <w:szCs w:val="22"/>
              </w:rPr>
              <w:t>T</w:t>
            </w:r>
            <w:r w:rsidRPr="00FE0693">
              <w:rPr>
                <w:rFonts w:asciiTheme="minorHAnsi" w:hAnsiTheme="minorHAnsi" w:cstheme="minorHAnsi"/>
                <w:sz w:val="20"/>
                <w:szCs w:val="22"/>
              </w:rPr>
              <w:t>otal</w:t>
            </w:r>
            <w:proofErr w:type="gramEnd"/>
            <w:r w:rsidRPr="00FE0693">
              <w:rPr>
                <w:rFonts w:asciiTheme="minorHAnsi" w:hAnsiTheme="minorHAnsi" w:cstheme="minorHAnsi"/>
                <w:sz w:val="20"/>
                <w:szCs w:val="22"/>
              </w:rPr>
              <w:t> (</w:t>
            </w:r>
            <w:r w:rsidR="00B9545A" w:rsidRPr="00FE0693">
              <w:rPr>
                <w:rFonts w:asciiTheme="minorHAnsi" w:hAnsiTheme="minorHAnsi" w:cstheme="minorHAnsi"/>
                <w:sz w:val="20"/>
                <w:szCs w:val="22"/>
              </w:rPr>
              <w:t>20</w:t>
            </w:r>
            <w:r w:rsidRPr="00FE0693">
              <w:rPr>
                <w:rFonts w:asciiTheme="minorHAnsi" w:hAnsiTheme="minorHAnsi" w:cstheme="minorHAnsi"/>
                <w:sz w:val="20"/>
                <w:szCs w:val="22"/>
              </w:rPr>
              <w:t>)</w:t>
            </w:r>
            <w:r w:rsidRPr="00B9545A">
              <w:rPr>
                <w:rFonts w:asciiTheme="minorHAnsi" w:eastAsia="Times New Roman" w:hAnsiTheme="minorHAnsi" w:cstheme="minorHAnsi"/>
                <w:bCs/>
                <w:sz w:val="20"/>
                <w:szCs w:val="22"/>
                <w:lang w:eastAsia="pt-BR"/>
              </w:rPr>
              <w:t> </w:t>
            </w:r>
          </w:p>
          <w:p w14:paraId="41AD07F8" w14:textId="77777777" w:rsidR="00756C3A" w:rsidRPr="00B9545A" w:rsidRDefault="00756C3A" w:rsidP="001F6CD2">
            <w:pPr>
              <w:spacing w:line="276" w:lineRule="auto"/>
              <w:jc w:val="both"/>
              <w:textAlignment w:val="baseline"/>
              <w:rPr>
                <w:rFonts w:asciiTheme="minorHAnsi" w:eastAsia="Times New Roman" w:hAnsiTheme="minorHAnsi" w:cstheme="minorHAnsi"/>
                <w:b/>
                <w:bCs/>
                <w:sz w:val="20"/>
                <w:szCs w:val="22"/>
                <w:lang w:eastAsia="pt-BR"/>
              </w:rPr>
            </w:pPr>
            <w:r w:rsidRPr="00B9545A">
              <w:rPr>
                <w:rFonts w:asciiTheme="minorHAnsi" w:eastAsia="Times New Roman" w:hAnsiTheme="minorHAnsi" w:cstheme="minorHAnsi"/>
                <w:b/>
                <w:bCs/>
                <w:sz w:val="20"/>
                <w:szCs w:val="22"/>
                <w:lang w:eastAsia="pt-BR"/>
              </w:rPr>
              <w:t> </w:t>
            </w:r>
          </w:p>
        </w:tc>
      </w:tr>
      <w:tr w:rsidR="00756C3A" w:rsidRPr="009116E7" w14:paraId="531B99D2" w14:textId="77777777" w:rsidTr="001F6CD2">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E63748F" w14:textId="77777777" w:rsidR="00756C3A" w:rsidRPr="009116E7" w:rsidRDefault="00756C3A" w:rsidP="001F6CD2">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14:paraId="787B7740" w14:textId="77777777" w:rsidR="00756C3A" w:rsidRDefault="00756C3A" w:rsidP="001F6CD2">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14:paraId="6DC15ADD" w14:textId="77777777" w:rsidR="00FE0693" w:rsidRDefault="00FE0693" w:rsidP="001F6CD2">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p w14:paraId="63D5B154" w14:textId="77777777" w:rsidR="00FE0693" w:rsidRPr="009116E7" w:rsidRDefault="00FE0693" w:rsidP="001F6CD2">
            <w:pPr>
              <w:tabs>
                <w:tab w:val="left" w:pos="1972"/>
              </w:tabs>
              <w:spacing w:line="276" w:lineRule="auto"/>
              <w:jc w:val="both"/>
              <w:textAlignment w:val="baseline"/>
              <w:rPr>
                <w:rFonts w:asciiTheme="minorHAnsi" w:eastAsia="Times New Roman" w:hAnsiTheme="minorHAnsi" w:cstheme="minorHAnsi"/>
                <w:b/>
                <w:bCs/>
                <w:sz w:val="20"/>
                <w:szCs w:val="22"/>
                <w:lang w:eastAsia="pt-BR"/>
              </w:rPr>
            </w:pPr>
            <w:bookmarkStart w:id="1" w:name="_GoBack"/>
            <w:bookmarkEnd w:id="1"/>
          </w:p>
          <w:p w14:paraId="339AC245" w14:textId="77777777" w:rsidR="00756C3A" w:rsidRPr="009116E7" w:rsidRDefault="00756C3A" w:rsidP="001F6CD2">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756C3A" w:rsidRPr="009116E7" w14:paraId="607D63E6" w14:textId="77777777" w:rsidTr="001F6CD2">
        <w:trPr>
          <w:trHeight w:val="300"/>
        </w:trPr>
        <w:tc>
          <w:tcPr>
            <w:tcW w:w="4755" w:type="dxa"/>
            <w:tcBorders>
              <w:top w:val="nil"/>
              <w:left w:val="single" w:sz="6" w:space="0" w:color="D0CECE"/>
              <w:bottom w:val="single" w:sz="6" w:space="0" w:color="D0CECE"/>
              <w:right w:val="nil"/>
            </w:tcBorders>
            <w:shd w:val="clear" w:color="auto" w:fill="E7E6E6"/>
            <w:hideMark/>
          </w:tcPr>
          <w:p w14:paraId="64E8F570" w14:textId="77777777" w:rsidR="00756C3A" w:rsidRPr="00322076" w:rsidRDefault="00756C3A" w:rsidP="001F6CD2">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14:paraId="581CB5F5" w14:textId="77777777" w:rsidR="00756C3A" w:rsidRPr="00322076" w:rsidRDefault="00756C3A" w:rsidP="001F6CD2">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Tiago Holzmann da Silva     </w:t>
            </w:r>
          </w:p>
        </w:tc>
      </w:tr>
    </w:tbl>
    <w:p w14:paraId="456E5DF9" w14:textId="77777777" w:rsidR="00756C3A" w:rsidRPr="009116E7" w:rsidRDefault="00756C3A" w:rsidP="00756C3A">
      <w:pPr>
        <w:spacing w:after="200" w:line="276" w:lineRule="auto"/>
        <w:jc w:val="center"/>
        <w:rPr>
          <w:rFonts w:asciiTheme="minorHAnsi" w:hAnsiTheme="minorHAnsi" w:cstheme="minorHAnsi"/>
          <w:b/>
          <w:bCs/>
          <w:sz w:val="22"/>
          <w:szCs w:val="22"/>
          <w:lang w:eastAsia="pt-BR"/>
        </w:rPr>
      </w:pPr>
    </w:p>
    <w:p w14:paraId="3617F71E" w14:textId="781D0FCB" w:rsidR="004F4077" w:rsidRDefault="004F4077" w:rsidP="00756C3A">
      <w:pPr>
        <w:pStyle w:val="PargrafodaLista"/>
        <w:ind w:left="0"/>
        <w:jc w:val="both"/>
        <w:rPr>
          <w:rFonts w:asciiTheme="minorHAnsi" w:hAnsiTheme="minorHAnsi" w:cstheme="minorHAnsi"/>
          <w:b/>
          <w:bCs/>
          <w:sz w:val="22"/>
          <w:szCs w:val="22"/>
          <w:lang w:eastAsia="pt-BR"/>
        </w:rPr>
      </w:pPr>
    </w:p>
    <w:p w14:paraId="08556872" w14:textId="36A0DB79" w:rsidR="0080675B" w:rsidRDefault="0080675B" w:rsidP="002D4695">
      <w:pPr>
        <w:jc w:val="center"/>
        <w:rPr>
          <w:rFonts w:asciiTheme="minorHAnsi" w:hAnsiTheme="minorHAnsi" w:cstheme="minorHAnsi"/>
          <w:b/>
          <w:bCs/>
          <w:lang w:eastAsia="pt-BR"/>
        </w:rPr>
      </w:pPr>
      <w:r>
        <w:rPr>
          <w:rFonts w:asciiTheme="minorHAnsi" w:hAnsiTheme="minorHAnsi" w:cstheme="minorHAnsi"/>
          <w:b/>
          <w:bCs/>
          <w:lang w:eastAsia="pt-BR"/>
        </w:rPr>
        <w:br w:type="page"/>
      </w:r>
      <w:r w:rsidR="002D4695">
        <w:rPr>
          <w:rFonts w:asciiTheme="minorHAnsi" w:hAnsiTheme="minorHAnsi" w:cstheme="minorHAnsi"/>
          <w:b/>
          <w:bCs/>
          <w:lang w:eastAsia="pt-BR"/>
        </w:rPr>
        <w:lastRenderedPageBreak/>
        <w:t>ANEXO</w:t>
      </w:r>
    </w:p>
    <w:p w14:paraId="54107896" w14:textId="16EF0536" w:rsidR="002D4695" w:rsidRDefault="002D4695" w:rsidP="002D4695">
      <w:pPr>
        <w:jc w:val="center"/>
        <w:rPr>
          <w:rFonts w:asciiTheme="minorHAnsi" w:hAnsiTheme="minorHAnsi" w:cstheme="minorHAnsi"/>
          <w:b/>
          <w:bCs/>
          <w:lang w:eastAsia="pt-BR"/>
        </w:rPr>
      </w:pPr>
    </w:p>
    <w:tbl>
      <w:tblPr>
        <w:tblW w:w="9360" w:type="dxa"/>
        <w:jc w:val="center"/>
        <w:tblBorders>
          <w:top w:val="single" w:sz="4" w:space="0" w:color="7F7F7F"/>
          <w:bottom w:val="single" w:sz="4" w:space="0" w:color="7F7F7F"/>
          <w:insideH w:val="single" w:sz="4" w:space="0" w:color="7F7F7F"/>
          <w:insideV w:val="single" w:sz="4" w:space="0" w:color="7F7F7F"/>
        </w:tblBorders>
        <w:tblLayout w:type="fixed"/>
        <w:tblLook w:val="04A0" w:firstRow="1" w:lastRow="0" w:firstColumn="1" w:lastColumn="0" w:noHBand="0" w:noVBand="1"/>
      </w:tblPr>
      <w:tblGrid>
        <w:gridCol w:w="1986"/>
        <w:gridCol w:w="7374"/>
      </w:tblGrid>
      <w:tr w:rsidR="002D4695" w14:paraId="088D0DA3" w14:textId="77777777" w:rsidTr="002D4695">
        <w:trPr>
          <w:cantSplit/>
          <w:trHeight w:val="1138"/>
          <w:jc w:val="center"/>
        </w:trPr>
        <w:tc>
          <w:tcPr>
            <w:tcW w:w="1985" w:type="dxa"/>
            <w:tcBorders>
              <w:top w:val="single" w:sz="4" w:space="0" w:color="7F7F7F"/>
              <w:left w:val="nil"/>
              <w:bottom w:val="single" w:sz="4" w:space="0" w:color="7F7F7F"/>
              <w:right w:val="single" w:sz="4" w:space="0" w:color="7F7F7F"/>
            </w:tcBorders>
            <w:shd w:val="clear" w:color="auto" w:fill="F2F2F2"/>
            <w:vAlign w:val="center"/>
            <w:hideMark/>
          </w:tcPr>
          <w:p w14:paraId="5A37C66D" w14:textId="77777777" w:rsidR="002D4695" w:rsidRDefault="002D4695">
            <w:pPr>
              <w:rPr>
                <w:rFonts w:ascii="Calibri" w:eastAsia="Calibri" w:hAnsi="Calibri" w:cs="Calibri"/>
              </w:rPr>
            </w:pPr>
            <w:r>
              <w:rPr>
                <w:rFonts w:ascii="Calibri" w:eastAsia="Calibri" w:hAnsi="Calibri" w:cs="Calibri"/>
              </w:rPr>
              <w:t>ASSUNTO</w:t>
            </w:r>
          </w:p>
        </w:tc>
        <w:tc>
          <w:tcPr>
            <w:tcW w:w="7371" w:type="dxa"/>
            <w:tcBorders>
              <w:top w:val="single" w:sz="4" w:space="0" w:color="7F7F7F"/>
              <w:left w:val="single" w:sz="4" w:space="0" w:color="7F7F7F"/>
              <w:bottom w:val="single" w:sz="4" w:space="0" w:color="7F7F7F"/>
              <w:right w:val="nil"/>
            </w:tcBorders>
            <w:vAlign w:val="center"/>
            <w:hideMark/>
          </w:tcPr>
          <w:p w14:paraId="28C42A07" w14:textId="77777777" w:rsidR="002D4695" w:rsidRDefault="002D4695">
            <w:pPr>
              <w:widowControl w:val="0"/>
              <w:jc w:val="both"/>
              <w:rPr>
                <w:rFonts w:ascii="Calibri" w:eastAsia="Calibri" w:hAnsi="Calibri" w:cs="Calibri"/>
              </w:rPr>
            </w:pPr>
            <w:r>
              <w:rPr>
                <w:rFonts w:ascii="Calibri" w:eastAsia="Calibri" w:hAnsi="Calibri" w:cs="Calibri"/>
              </w:rPr>
              <w:t>RELATÓRIO CONCLUSIVO DAS ATIVIDADES DA COMISSÃO TEMPORÁRIA SOBRE QUALIDADE DO ENSINO CTQE-CAU/RS, INSTITUÍDA PELA DELIBERAÇÃO PLENÁRIA DPO/RS Nº 1434/2022 E PRORROGADA PELA DELIBERAÇÃO PLENÁRIA DPO/RS Nº 1487/2022.</w:t>
            </w:r>
          </w:p>
        </w:tc>
      </w:tr>
    </w:tbl>
    <w:p w14:paraId="2650D772" w14:textId="77777777" w:rsidR="002D4695" w:rsidRDefault="002D4695" w:rsidP="002D4695">
      <w:pPr>
        <w:pBdr>
          <w:top w:val="single" w:sz="4" w:space="1" w:color="7F7F7F"/>
          <w:bottom w:val="single" w:sz="4" w:space="1" w:color="7F7F7F"/>
        </w:pBdr>
        <w:shd w:val="clear" w:color="auto" w:fill="F2F2F2"/>
        <w:spacing w:before="240" w:after="240"/>
        <w:jc w:val="center"/>
        <w:rPr>
          <w:rFonts w:ascii="Calibri" w:eastAsia="Calibri" w:hAnsi="Calibri" w:cs="Calibri"/>
          <w:b/>
          <w:smallCaps/>
        </w:rPr>
      </w:pPr>
      <w:r>
        <w:rPr>
          <w:rFonts w:ascii="Calibri" w:eastAsia="Calibri" w:hAnsi="Calibri" w:cs="Calibri"/>
          <w:b/>
          <w:smallCaps/>
        </w:rPr>
        <w:t>RELATÓRIO CONCLUSIVO</w:t>
      </w:r>
    </w:p>
    <w:p w14:paraId="0665F0DB" w14:textId="77777777" w:rsidR="002D4695" w:rsidRDefault="002D4695" w:rsidP="002D4695">
      <w:pPr>
        <w:numPr>
          <w:ilvl w:val="0"/>
          <w:numId w:val="4"/>
        </w:numPr>
        <w:jc w:val="both"/>
        <w:rPr>
          <w:rFonts w:ascii="Calibri" w:eastAsia="Calibri" w:hAnsi="Calibri" w:cs="Calibri"/>
          <w:b/>
          <w:color w:val="000000"/>
        </w:rPr>
      </w:pPr>
      <w:r>
        <w:rPr>
          <w:rFonts w:ascii="Calibri" w:eastAsia="Calibri" w:hAnsi="Calibri" w:cs="Calibri"/>
          <w:b/>
          <w:color w:val="000000"/>
        </w:rPr>
        <w:t>APRESENTAÇÃO</w:t>
      </w:r>
    </w:p>
    <w:p w14:paraId="0FD5BD21" w14:textId="77777777" w:rsidR="002D4695" w:rsidRDefault="002D4695" w:rsidP="002D4695">
      <w:pPr>
        <w:jc w:val="both"/>
        <w:rPr>
          <w:rFonts w:ascii="Calibri" w:eastAsia="Calibri" w:hAnsi="Calibri" w:cs="Calibri"/>
          <w:b/>
        </w:rPr>
      </w:pPr>
    </w:p>
    <w:p w14:paraId="15C55DFA" w14:textId="77777777" w:rsidR="002D4695" w:rsidRDefault="002D4695" w:rsidP="002D4695">
      <w:pPr>
        <w:jc w:val="both"/>
        <w:rPr>
          <w:rFonts w:ascii="Calibri" w:eastAsia="Calibri" w:hAnsi="Calibri" w:cs="Calibri"/>
        </w:rPr>
      </w:pPr>
      <w:r>
        <w:rPr>
          <w:rFonts w:ascii="Calibri" w:eastAsia="Calibri" w:hAnsi="Calibri" w:cs="Calibri"/>
        </w:rPr>
        <w:t xml:space="preserve">A COMISSÃO TEMPORÁRIA SOBRE QUALIDADE DO ENSINO DO CAU/RS – CTQE-CAU/RS, foi instituída pela Deliberação Plenária DPO/RS nº 1434/2022, de 18/03/2022 e prorrogada pela Deliberação Plenária DPO/RS nº 1487/2022, de 29/07/2022, a partir da necessidade de se definir um espaço institucional adequado para discutir, especificamente, sobre a qualidade de ensino dos cursos de arquitetura e urbanismo do Rio Grande do Sul desde a ótica desse conselho profissional. O objetivo principal deste trabalho é criar indicadores de desempenho capazes de aferir a qualidade de ensino e formação dos cursos de Arquitetura e Urbanismo do Rio Grande do Sul, estabelecendo parâmetros e procedimentos de análise desde Marco Teórico próprio, fundamentado em documentos como as Diretrizes Curriculares Nacionais, o Instrumento de Avaliação de cursos de graduação – MEC e o Perfis e Padrões de qualidade da Comissão de Especialistas de Ensino de Arquitetura e Urbanismo, além da contribuição de docentes de Arquitetura e Urbanismo em instituições com cursos no estado do Rio Grande do Sul e o expertise dos integrantes da Comissão temporária de Qualidade no Ensino – conselheiros e convidados – todos com larga experiência no campo do ensino e formação de arquitetos e arquitetas e urbanistas. </w:t>
      </w:r>
    </w:p>
    <w:p w14:paraId="4FB30222" w14:textId="77777777" w:rsidR="002D4695" w:rsidRDefault="002D4695" w:rsidP="002D4695">
      <w:pPr>
        <w:jc w:val="both"/>
        <w:rPr>
          <w:rFonts w:ascii="Calibri" w:eastAsia="Calibri" w:hAnsi="Calibri" w:cs="Calibri"/>
        </w:rPr>
      </w:pPr>
    </w:p>
    <w:p w14:paraId="2165A2AD" w14:textId="77777777" w:rsidR="002D4695" w:rsidRDefault="002D4695" w:rsidP="002D4695">
      <w:pPr>
        <w:numPr>
          <w:ilvl w:val="1"/>
          <w:numId w:val="4"/>
        </w:numPr>
        <w:jc w:val="both"/>
        <w:rPr>
          <w:rFonts w:ascii="Calibri" w:eastAsia="Calibri" w:hAnsi="Calibri" w:cs="Calibri"/>
          <w:b/>
          <w:color w:val="000000"/>
        </w:rPr>
      </w:pPr>
      <w:r>
        <w:rPr>
          <w:rFonts w:ascii="Calibri" w:eastAsia="Calibri" w:hAnsi="Calibri" w:cs="Calibri"/>
          <w:b/>
          <w:color w:val="000000"/>
        </w:rPr>
        <w:t>Contexto Atual</w:t>
      </w:r>
    </w:p>
    <w:p w14:paraId="531E95E5" w14:textId="77777777" w:rsidR="002D4695" w:rsidRDefault="002D4695" w:rsidP="002D4695">
      <w:pPr>
        <w:ind w:left="792"/>
        <w:jc w:val="both"/>
        <w:rPr>
          <w:rFonts w:ascii="Calibri" w:eastAsia="Calibri" w:hAnsi="Calibri" w:cs="Calibri"/>
          <w:b/>
          <w:color w:val="000000"/>
        </w:rPr>
      </w:pPr>
    </w:p>
    <w:p w14:paraId="5769643B" w14:textId="77777777" w:rsidR="002D4695" w:rsidRDefault="002D4695" w:rsidP="002D4695">
      <w:pPr>
        <w:jc w:val="both"/>
        <w:rPr>
          <w:rFonts w:ascii="Calibri" w:eastAsia="Calibri" w:hAnsi="Calibri" w:cs="Calibri"/>
        </w:rPr>
      </w:pPr>
      <w:r>
        <w:rPr>
          <w:rFonts w:ascii="Calibri" w:eastAsia="Calibri" w:hAnsi="Calibri" w:cs="Calibri"/>
        </w:rPr>
        <w:t>O contexto atual do ensino superior no Brasil e, por certo, no Rio Grande do Sul, reflete uma expansão expressiva e vertiginosa dos cursos de arquitetura e urbanismo, não necessariamente bem distribuídos pelo território, resultado imediato de políticas implementadas pelos últimos governos brasileiros e da mercantilização do ensino. Somando-se a isso, observam-se mudanças cruciais que têm intensificado a precarização da educação, destacando-se os cortes de verba das Universidades Federais, domínio das instituições privadas para além de 70% dos cursos no Brasil, presença do ensino a distância e a ofensiva neoliberal enquanto instrumento balizador das políticas educacionais na contemporaneidade. Compreende-se, em suma, que o cenário atual impõe desafios expressivos à construção de uma educação superior que efetive a qualidade da formação profissional.</w:t>
      </w:r>
    </w:p>
    <w:p w14:paraId="013716CF" w14:textId="77777777" w:rsidR="002D4695" w:rsidRDefault="002D4695" w:rsidP="002D4695">
      <w:pPr>
        <w:jc w:val="both"/>
        <w:rPr>
          <w:rFonts w:ascii="Calibri" w:eastAsia="Calibri" w:hAnsi="Calibri" w:cs="Calibri"/>
        </w:rPr>
      </w:pPr>
    </w:p>
    <w:p w14:paraId="3972C1D7" w14:textId="77777777" w:rsidR="002D4695" w:rsidRDefault="002D4695" w:rsidP="002D4695">
      <w:pPr>
        <w:jc w:val="both"/>
        <w:rPr>
          <w:rFonts w:ascii="Calibri" w:eastAsia="Calibri" w:hAnsi="Calibri" w:cs="Calibri"/>
        </w:rPr>
      </w:pPr>
      <w:r>
        <w:rPr>
          <w:rFonts w:ascii="Calibri" w:eastAsia="Calibri" w:hAnsi="Calibri" w:cs="Calibri"/>
        </w:rPr>
        <w:t xml:space="preserve"> O CAU/RS, cumprindo a sua função precípua de pugnar pelo aperfeiçoamento do exercício da profissão e zelar pelo ensino e formação do arquiteto e urbanista, vem desenvolvendo um importante trabalho, em suas duas últimas gestões, atentando-se com profundidade aos temas relacionados à qualidade do ensino, mostrando-se sempre comprometido com a formação </w:t>
      </w:r>
      <w:r>
        <w:rPr>
          <w:rFonts w:ascii="Calibri" w:eastAsia="Calibri" w:hAnsi="Calibri" w:cs="Calibri"/>
        </w:rPr>
        <w:lastRenderedPageBreak/>
        <w:t xml:space="preserve">adequada, com o exercício de um profissional capacitado, competente nas suas atribuições e ético na sua atuação, tudo em prol da segurança da profissão. </w:t>
      </w:r>
    </w:p>
    <w:p w14:paraId="02832941" w14:textId="77777777" w:rsidR="002D4695" w:rsidRDefault="002D4695" w:rsidP="002D4695">
      <w:pPr>
        <w:jc w:val="both"/>
        <w:rPr>
          <w:rFonts w:ascii="Calibri" w:eastAsia="Calibri" w:hAnsi="Calibri" w:cs="Calibri"/>
        </w:rPr>
      </w:pPr>
    </w:p>
    <w:p w14:paraId="7CD260E0" w14:textId="77777777" w:rsidR="002D4695" w:rsidRDefault="002D4695" w:rsidP="002D4695">
      <w:pPr>
        <w:jc w:val="both"/>
        <w:rPr>
          <w:rFonts w:ascii="Calibri" w:eastAsia="Calibri" w:hAnsi="Calibri" w:cs="Calibri"/>
        </w:rPr>
      </w:pPr>
      <w:r>
        <w:rPr>
          <w:rFonts w:ascii="Calibri" w:eastAsia="Calibri" w:hAnsi="Calibri" w:cs="Calibri"/>
        </w:rPr>
        <w:t xml:space="preserve">A gestão do CAU/RS 2021-2023, acompanhando o cenário atual do ensino de arquitetura e urbanismo do Rio Grande do Sul, identificou a necessidade de marcar um posicionamento mais objetivo e definido desde o Conselho, estudando e estabelecendo indicadores e critérios claros que possam aferir maior ou menor qualidade de ensino e formação pelos cursos no Rio </w:t>
      </w:r>
      <w:proofErr w:type="spellStart"/>
      <w:r>
        <w:rPr>
          <w:rFonts w:ascii="Calibri" w:eastAsia="Calibri" w:hAnsi="Calibri" w:cs="Calibri"/>
        </w:rPr>
        <w:t>gande</w:t>
      </w:r>
      <w:proofErr w:type="spellEnd"/>
      <w:r>
        <w:rPr>
          <w:rFonts w:ascii="Calibri" w:eastAsia="Calibri" w:hAnsi="Calibri" w:cs="Calibri"/>
        </w:rPr>
        <w:t xml:space="preserve"> do Sul, a fim de corroborar com as instituições de ensino superior nas suas decisões político-institucionais. Para isso, o Conselho de Arquitetura e Urbanismo do Rio Grande do Sul criou, em 18/03/2022, por meio da Deliberação Plenária DPO/RS nº 1434/2022, Comissão Temporária para Desenvolvimento de Critérios para Classificação das IES, nome alterado, em 24/06/2022, para Comissão Temporária sobre Qualidade do Ensino - CTQE. O colegiado é composto por 3 (três) Conselheiros Titulares e por 2 (dois) convidados externos, docentes de arquitetura e urbanismo, identificados na sequência.</w:t>
      </w:r>
    </w:p>
    <w:p w14:paraId="2DDB6F68" w14:textId="77777777" w:rsidR="002D4695" w:rsidRDefault="002D4695" w:rsidP="002D4695">
      <w:pPr>
        <w:jc w:val="both"/>
        <w:rPr>
          <w:rFonts w:ascii="Calibri" w:eastAsia="Calibri" w:hAnsi="Calibri" w:cs="Calibri"/>
        </w:rPr>
      </w:pPr>
    </w:p>
    <w:p w14:paraId="564DC744" w14:textId="77777777" w:rsidR="002D4695" w:rsidRDefault="002D4695" w:rsidP="002D4695">
      <w:pPr>
        <w:numPr>
          <w:ilvl w:val="1"/>
          <w:numId w:val="4"/>
        </w:numPr>
        <w:jc w:val="both"/>
        <w:rPr>
          <w:rFonts w:ascii="Calibri" w:eastAsia="Calibri" w:hAnsi="Calibri" w:cs="Calibri"/>
          <w:b/>
          <w:color w:val="000000"/>
        </w:rPr>
      </w:pPr>
      <w:r>
        <w:rPr>
          <w:rFonts w:ascii="Calibri" w:eastAsia="Calibri" w:hAnsi="Calibri" w:cs="Calibri"/>
          <w:b/>
          <w:color w:val="000000"/>
        </w:rPr>
        <w:t>Integrantes da Comissão Temporária sobre Qualidade do Ensino:</w:t>
      </w:r>
    </w:p>
    <w:p w14:paraId="00E2576B" w14:textId="77777777" w:rsidR="002D4695" w:rsidRDefault="002D4695" w:rsidP="002D4695">
      <w:pPr>
        <w:jc w:val="both"/>
        <w:rPr>
          <w:rFonts w:ascii="Times New Roman" w:eastAsia="Times New Roman" w:hAnsi="Times New Roman"/>
          <w:sz w:val="22"/>
          <w:szCs w:val="22"/>
        </w:rPr>
      </w:pPr>
    </w:p>
    <w:p w14:paraId="064063F0" w14:textId="77777777" w:rsidR="002D4695" w:rsidRDefault="002D4695" w:rsidP="002D4695">
      <w:pPr>
        <w:numPr>
          <w:ilvl w:val="0"/>
          <w:numId w:val="21"/>
        </w:numPr>
        <w:ind w:left="0" w:firstLine="0"/>
        <w:jc w:val="both"/>
        <w:rPr>
          <w:rFonts w:ascii="Calibri" w:eastAsia="Calibri" w:hAnsi="Calibri" w:cs="Calibri"/>
          <w:color w:val="000000"/>
        </w:rPr>
      </w:pPr>
      <w:r>
        <w:rPr>
          <w:rFonts w:ascii="Calibri" w:eastAsia="Calibri" w:hAnsi="Calibri" w:cs="Calibri"/>
          <w:color w:val="000000"/>
        </w:rPr>
        <w:t>Coordenador – Conselheiro Titular do CAU/RS Arq. e Urb. FÁBIO MÜLLER. Possui graduação em Arquitetura e Urbanismo pela Universidade Federal de Santa Maria (1999), mestrado (2006) e doutorado (2011) em Arquitetura pelo Programa de Pós-graduação em Arquitetura da Universidade Federal do Rio Grande do Sul, na área de Teoria, História e Crítica de Arquitetura. É professor adjunto e coordenador do Curso de Arquitetura e Urbanismo da Universidade Federal de Santa Maria de 2014 ao presente. Em sincronia, dedica-se à produção literária em Arquitetura e Urbanismo, tendo publicado textos de teoria, história e crítica, enquanto mecanismo de reflexão sobre o estado da arte da disciplina e a produção arquitetônica contemporânea. É conselheiro do CAU/RS, atuando nas Comissões de Ética e Disciplina, de Patrimônio Cultural e de Acervo.</w:t>
      </w:r>
    </w:p>
    <w:p w14:paraId="6F46AD47" w14:textId="77777777" w:rsidR="002D4695" w:rsidRDefault="002D4695" w:rsidP="002D4695">
      <w:pPr>
        <w:rPr>
          <w:rFonts w:ascii="Calibri" w:eastAsia="Calibri" w:hAnsi="Calibri" w:cs="Calibri"/>
        </w:rPr>
      </w:pPr>
    </w:p>
    <w:p w14:paraId="05725FE3" w14:textId="77777777" w:rsidR="002D4695" w:rsidRDefault="002D4695" w:rsidP="002D4695">
      <w:pPr>
        <w:numPr>
          <w:ilvl w:val="0"/>
          <w:numId w:val="21"/>
        </w:numPr>
        <w:ind w:left="0" w:firstLine="0"/>
        <w:jc w:val="both"/>
        <w:rPr>
          <w:rFonts w:ascii="Calibri" w:eastAsia="Calibri" w:hAnsi="Calibri" w:cs="Calibri"/>
        </w:rPr>
      </w:pPr>
      <w:r>
        <w:rPr>
          <w:rFonts w:ascii="Calibri" w:eastAsia="Calibri" w:hAnsi="Calibri" w:cs="Calibri"/>
        </w:rPr>
        <w:t xml:space="preserve">Conselheira Titular do CAU/RS </w:t>
      </w:r>
      <w:r>
        <w:rPr>
          <w:rFonts w:ascii="Calibri" w:eastAsia="Calibri" w:hAnsi="Calibri" w:cs="Calibri"/>
          <w:color w:val="000000"/>
        </w:rPr>
        <w:t xml:space="preserve">Arq. e Urb. </w:t>
      </w:r>
      <w:r>
        <w:rPr>
          <w:rFonts w:ascii="Calibri" w:eastAsia="Calibri" w:hAnsi="Calibri" w:cs="Calibri"/>
        </w:rPr>
        <w:t>MÁRCIA ELIZABETH MARTINS, possui graduação em Arquitetura e urbanismo pela Universidade Luterana do Brasil - ULBRA (1997), Especialista em Patrimônio Cultural em Centros Urbanos pela UFRGS - Universidade Federal do Rio Grande do Sul (2005) e Mestre em Educação no PPGEDU - Programa de Pós-graduação em Educação na ULBRA - Universidade Luterana do Brasil (2014). Desde janeiro 2018, Professora do curso de Arquitetura e Urbanismo - ULBRA Canoas. Coordenadora do curso de Arquitetura e Urbanismo ULBRA Canoas de agosto de 2020 até julho de 2022. Atua como arquiteta em projetos e execução de obras residenciais e comerciais. Integrou e presidiu o Conselho Municipal de Cultura e Patrimônio Histórico de Canoas-RS (2010 - 2014). Presidente da SEACA - Associação de Engenheiros e Arquitetos de Canoas em 2003. Conselheira eleita no Conselho de Arquitetura e Urbanismo do Rio Grande do Sul - CAU/RS - Gestão 2018-2020 e Gestão 2021-2023, atuando nas Comissões de Ensino e Formação, de Patrimônio Cultural e de Acervo, e como Diretora do Centro de Memória do CAU/RS.</w:t>
      </w:r>
    </w:p>
    <w:p w14:paraId="0FD528A9" w14:textId="77777777" w:rsidR="002D4695" w:rsidRDefault="002D4695" w:rsidP="002D4695">
      <w:pPr>
        <w:ind w:left="720"/>
        <w:rPr>
          <w:rFonts w:ascii="Calibri" w:eastAsia="Calibri" w:hAnsi="Calibri" w:cs="Calibri"/>
          <w:color w:val="000000"/>
        </w:rPr>
      </w:pPr>
    </w:p>
    <w:p w14:paraId="7F85A0C6" w14:textId="77777777" w:rsidR="002D4695" w:rsidRDefault="002D4695" w:rsidP="002D4695">
      <w:pPr>
        <w:numPr>
          <w:ilvl w:val="0"/>
          <w:numId w:val="21"/>
        </w:numPr>
        <w:ind w:left="0" w:firstLine="0"/>
        <w:jc w:val="both"/>
        <w:rPr>
          <w:rFonts w:ascii="Calibri" w:eastAsia="Calibri" w:hAnsi="Calibri" w:cs="Calibri"/>
          <w:color w:val="000000"/>
        </w:rPr>
      </w:pPr>
      <w:r>
        <w:rPr>
          <w:rFonts w:ascii="Calibri" w:eastAsia="Calibri" w:hAnsi="Calibri" w:cs="Calibri"/>
          <w:color w:val="000000"/>
        </w:rPr>
        <w:t xml:space="preserve">Conselheiro Titular do CAU/RS Arq. e Urb. CARLOS EDUARDO MESQUITA PEDONE, possui graduação em Arquitetura e Urbanismo pela Universidade Federal do Rio Grande do Sul (1982) e mestrado em Arquitetura pela Universidade Federal do Rio Grande do Sul (2002). Atualmente, </w:t>
      </w:r>
      <w:r>
        <w:rPr>
          <w:rFonts w:ascii="Calibri" w:eastAsia="Calibri" w:hAnsi="Calibri" w:cs="Calibri"/>
          <w:color w:val="000000"/>
        </w:rPr>
        <w:lastRenderedPageBreak/>
        <w:t>é professor titular da Universidade de Caxias do Sul, arquiteto conveniado junto à Caixa Econômica Federal e diretor da Royal Arquitetura Ltda. Tem experiência na área de Arquitetura, com ênfase em Projetos de Edificação, e na área de Planejamento Urbano e Regional, com ênfase em Planos Habitacionais. É conselheiro do CAU/RS, atuando nas Comissões de Exercício Profissional e de Análise de Condutas de Conselheiros e Disciplina.</w:t>
      </w:r>
    </w:p>
    <w:p w14:paraId="4475D3C6" w14:textId="77777777" w:rsidR="002D4695" w:rsidRDefault="002D4695" w:rsidP="002D4695">
      <w:pPr>
        <w:ind w:left="720"/>
        <w:jc w:val="both"/>
        <w:rPr>
          <w:rFonts w:ascii="Calibri" w:eastAsia="Calibri" w:hAnsi="Calibri" w:cs="Calibri"/>
          <w:color w:val="000000"/>
        </w:rPr>
      </w:pPr>
    </w:p>
    <w:p w14:paraId="774A38E7" w14:textId="77777777" w:rsidR="002D4695" w:rsidRDefault="002D4695" w:rsidP="002D4695">
      <w:pPr>
        <w:numPr>
          <w:ilvl w:val="0"/>
          <w:numId w:val="21"/>
        </w:numPr>
        <w:ind w:left="0" w:firstLine="0"/>
        <w:jc w:val="both"/>
        <w:rPr>
          <w:rFonts w:ascii="Calibri" w:eastAsia="Calibri" w:hAnsi="Calibri" w:cs="Calibri"/>
          <w:color w:val="000000"/>
        </w:rPr>
      </w:pPr>
      <w:r>
        <w:rPr>
          <w:rFonts w:ascii="Calibri" w:eastAsia="Calibri" w:hAnsi="Calibri" w:cs="Calibri"/>
          <w:color w:val="000000"/>
        </w:rPr>
        <w:t xml:space="preserve">Arq. e Urb. PAULO RICARDO BREGATTO, possui graduação em Arquitetura e Urbanismo pela Universidade Luterana do Brasil (1988). Especialista em planejamento urbano e habitacional (Ulbra, 1989). Mestre em arquitetura (PROPAR/UFRGS, 1996). É professor no curso de arquitetura e urbanismo da PUC-RS (desde 1999). Desenvolve prática profissional privada no escritório BREGATTO Arquitetos (desde 1988), especializado em projetos de arquitetura e urbanismo. Foi conselheiro titular do Conselho de Arquitetura e Urbanismo do RS (CAU-RS) por duas gestões (2012/2014 e 2018/2020). Foi membro da Comissão de Ensino e Formação do Conselho de Arquitetura e Urbanismo (CAU-RS) por duas gestões (2012/2014 e 2018/2020). Foi membro do Conselho Diretor do Instituto de Arquitetos do Brasil (IAB/RS) por diversas gestões. Foi professor do curso de Arquitetura e Urbanismo da Ulbra (1989/2019). Foi professor do curso de Arquitetura e Urbanismo da </w:t>
      </w:r>
      <w:proofErr w:type="spellStart"/>
      <w:r>
        <w:rPr>
          <w:rFonts w:ascii="Calibri" w:eastAsia="Calibri" w:hAnsi="Calibri" w:cs="Calibri"/>
          <w:color w:val="000000"/>
        </w:rPr>
        <w:t>UniRitter</w:t>
      </w:r>
      <w:proofErr w:type="spellEnd"/>
      <w:r>
        <w:rPr>
          <w:rFonts w:ascii="Calibri" w:eastAsia="Calibri" w:hAnsi="Calibri" w:cs="Calibri"/>
          <w:color w:val="000000"/>
        </w:rPr>
        <w:t xml:space="preserve"> (1990/2013). É autor e coautor de livros e artigos na área da arquitetura e urbanismo.</w:t>
      </w:r>
    </w:p>
    <w:p w14:paraId="7575FE49" w14:textId="77777777" w:rsidR="002D4695" w:rsidRDefault="002D4695" w:rsidP="002D4695">
      <w:pPr>
        <w:jc w:val="both"/>
        <w:rPr>
          <w:rFonts w:ascii="Times New Roman" w:eastAsia="Times New Roman" w:hAnsi="Times New Roman"/>
          <w:sz w:val="22"/>
          <w:szCs w:val="22"/>
        </w:rPr>
      </w:pPr>
    </w:p>
    <w:p w14:paraId="4AA926D6" w14:textId="77777777" w:rsidR="002D4695" w:rsidRDefault="002D4695" w:rsidP="002D4695">
      <w:pPr>
        <w:numPr>
          <w:ilvl w:val="0"/>
          <w:numId w:val="21"/>
        </w:numPr>
        <w:ind w:left="0" w:firstLine="0"/>
        <w:jc w:val="both"/>
        <w:rPr>
          <w:rFonts w:ascii="Calibri" w:eastAsia="Calibri" w:hAnsi="Calibri" w:cs="Calibri"/>
          <w:color w:val="000000"/>
        </w:rPr>
      </w:pPr>
      <w:r>
        <w:rPr>
          <w:rFonts w:ascii="Calibri" w:eastAsia="Calibri" w:hAnsi="Calibri" w:cs="Calibri"/>
          <w:color w:val="000000"/>
        </w:rPr>
        <w:t xml:space="preserve">DANIEL PITTA FISCHMANN, possui Graduação em Arquitetura e Urbanismo pela Universidade Federal do Rio Grande do Sul (1995), Especialização pelo Centro Universitário Ritter dos Reis (2000), Mestrado (2003) e Doutorado (2023) em Arquitetura pela Universidade Federal do Rio Grande do Sul. Atuou como professor do </w:t>
      </w:r>
      <w:proofErr w:type="spellStart"/>
      <w:r>
        <w:rPr>
          <w:rFonts w:ascii="Calibri" w:eastAsia="Calibri" w:hAnsi="Calibri" w:cs="Calibri"/>
          <w:color w:val="000000"/>
        </w:rPr>
        <w:t>UniRitter</w:t>
      </w:r>
      <w:proofErr w:type="spellEnd"/>
      <w:r>
        <w:rPr>
          <w:rFonts w:ascii="Calibri" w:eastAsia="Calibri" w:hAnsi="Calibri" w:cs="Calibri"/>
          <w:color w:val="000000"/>
        </w:rPr>
        <w:t>, onde foi Coordenador-Adjunto do Curso de Arquitetura e Urbanismo, e como professor da Escola Politécnica da PUCRS. Atualmente, é professor adjunto do Departamento de Arquitetura da Faculdade de Arquitetura da UFRGS.</w:t>
      </w:r>
    </w:p>
    <w:p w14:paraId="5643C45F" w14:textId="77777777" w:rsidR="002D4695" w:rsidRDefault="002D4695" w:rsidP="002D4695">
      <w:pPr>
        <w:jc w:val="both"/>
        <w:rPr>
          <w:rFonts w:ascii="Times New Roman" w:eastAsia="Times New Roman" w:hAnsi="Times New Roman"/>
          <w:color w:val="000000"/>
          <w:sz w:val="22"/>
          <w:szCs w:val="22"/>
        </w:rPr>
      </w:pPr>
    </w:p>
    <w:p w14:paraId="00D1482F" w14:textId="77777777" w:rsidR="002D4695" w:rsidRDefault="002D4695" w:rsidP="002D4695">
      <w:pPr>
        <w:jc w:val="both"/>
        <w:rPr>
          <w:rFonts w:ascii="Calibri" w:eastAsia="Calibri" w:hAnsi="Calibri" w:cs="Calibri"/>
          <w:b/>
        </w:rPr>
      </w:pPr>
      <w:r>
        <w:rPr>
          <w:rFonts w:ascii="Calibri" w:eastAsia="Calibri" w:hAnsi="Calibri" w:cs="Calibri"/>
          <w:b/>
        </w:rPr>
        <w:t xml:space="preserve">Assessoria: </w:t>
      </w:r>
    </w:p>
    <w:p w14:paraId="77CAD41D" w14:textId="77777777" w:rsidR="002D4695" w:rsidRDefault="002D4695" w:rsidP="002D4695">
      <w:pPr>
        <w:jc w:val="both"/>
        <w:rPr>
          <w:rFonts w:ascii="Calibri" w:eastAsia="Calibri" w:hAnsi="Calibri" w:cs="Calibri"/>
          <w:b/>
        </w:rPr>
      </w:pPr>
    </w:p>
    <w:p w14:paraId="3B3860B6" w14:textId="77777777" w:rsidR="002D4695" w:rsidRDefault="002D4695" w:rsidP="002D4695">
      <w:pPr>
        <w:numPr>
          <w:ilvl w:val="0"/>
          <w:numId w:val="22"/>
        </w:numPr>
        <w:jc w:val="both"/>
        <w:rPr>
          <w:rFonts w:ascii="Calibri" w:eastAsia="Calibri" w:hAnsi="Calibri" w:cs="Calibri"/>
          <w:color w:val="000000"/>
        </w:rPr>
      </w:pPr>
      <w:r>
        <w:rPr>
          <w:rFonts w:ascii="Calibri" w:eastAsia="Calibri" w:hAnsi="Calibri" w:cs="Calibri"/>
          <w:color w:val="000000"/>
        </w:rPr>
        <w:t>Melina Lai – Arquiteta e Urbanista – Analista Técnica do CAU/RS (março/2022 a maio/2022);</w:t>
      </w:r>
    </w:p>
    <w:p w14:paraId="7CE2F503" w14:textId="77777777" w:rsidR="002D4695" w:rsidRDefault="002D4695" w:rsidP="002D4695">
      <w:pPr>
        <w:numPr>
          <w:ilvl w:val="0"/>
          <w:numId w:val="22"/>
        </w:numPr>
        <w:jc w:val="both"/>
        <w:rPr>
          <w:rFonts w:ascii="Calibri" w:eastAsia="Calibri" w:hAnsi="Calibri" w:cs="Calibri"/>
          <w:color w:val="000000"/>
        </w:rPr>
      </w:pPr>
      <w:r>
        <w:rPr>
          <w:rFonts w:ascii="Calibri" w:eastAsia="Calibri" w:hAnsi="Calibri" w:cs="Calibri"/>
          <w:color w:val="000000"/>
        </w:rPr>
        <w:t>Josiane Bernardi – Secretária Geral do CAU/RS (maio/2022 a dezembro/2022);</w:t>
      </w:r>
    </w:p>
    <w:p w14:paraId="29DE7E8F" w14:textId="77777777" w:rsidR="002D4695" w:rsidRDefault="002D4695" w:rsidP="002D4695">
      <w:pPr>
        <w:numPr>
          <w:ilvl w:val="0"/>
          <w:numId w:val="22"/>
        </w:numPr>
        <w:jc w:val="both"/>
        <w:rPr>
          <w:rFonts w:ascii="Calibri" w:eastAsia="Calibri" w:hAnsi="Calibri" w:cs="Calibri"/>
          <w:color w:val="000000"/>
        </w:rPr>
      </w:pPr>
      <w:r>
        <w:rPr>
          <w:rFonts w:ascii="Calibri" w:eastAsia="Calibri" w:hAnsi="Calibri" w:cs="Calibri"/>
          <w:color w:val="000000"/>
        </w:rPr>
        <w:t>Marina Proto – Arquiteta e Urbanista - Gerente de Atendimento do CAU/RS (maio/2022 a dezembro/2022);</w:t>
      </w:r>
    </w:p>
    <w:p w14:paraId="57AA0133" w14:textId="77777777" w:rsidR="002D4695" w:rsidRDefault="002D4695" w:rsidP="002D4695">
      <w:pPr>
        <w:numPr>
          <w:ilvl w:val="0"/>
          <w:numId w:val="22"/>
        </w:numPr>
        <w:jc w:val="both"/>
        <w:rPr>
          <w:rFonts w:ascii="Calibri" w:eastAsia="Calibri" w:hAnsi="Calibri" w:cs="Calibri"/>
        </w:rPr>
      </w:pPr>
      <w:r>
        <w:rPr>
          <w:rFonts w:ascii="Calibri" w:eastAsia="Calibri" w:hAnsi="Calibri" w:cs="Calibri"/>
          <w:color w:val="000000"/>
        </w:rPr>
        <w:t>Letícia de Ávila Ourique – Assistente Administrativa (março/2022 a dezembro/2022).</w:t>
      </w:r>
    </w:p>
    <w:p w14:paraId="2FFCE5C8" w14:textId="77777777" w:rsidR="002D4695" w:rsidRDefault="002D4695" w:rsidP="002D4695">
      <w:pPr>
        <w:jc w:val="both"/>
        <w:rPr>
          <w:rFonts w:ascii="Calibri" w:eastAsia="Calibri" w:hAnsi="Calibri" w:cs="Calibri"/>
        </w:rPr>
      </w:pPr>
    </w:p>
    <w:p w14:paraId="140804D9" w14:textId="77777777" w:rsidR="002D4695" w:rsidRDefault="002D4695" w:rsidP="002D4695">
      <w:pPr>
        <w:jc w:val="both"/>
        <w:rPr>
          <w:rFonts w:ascii="Calibri" w:eastAsia="Calibri" w:hAnsi="Calibri" w:cs="Calibri"/>
        </w:rPr>
      </w:pPr>
    </w:p>
    <w:p w14:paraId="12AEAE7C" w14:textId="77777777" w:rsidR="002D4695" w:rsidRDefault="002D4695" w:rsidP="002D4695">
      <w:pPr>
        <w:jc w:val="both"/>
        <w:rPr>
          <w:rFonts w:ascii="Calibri" w:eastAsia="Calibri" w:hAnsi="Calibri" w:cs="Calibri"/>
        </w:rPr>
      </w:pPr>
    </w:p>
    <w:p w14:paraId="5268809F" w14:textId="77777777" w:rsidR="002D4695" w:rsidRDefault="002D4695" w:rsidP="002D4695">
      <w:pPr>
        <w:jc w:val="both"/>
        <w:rPr>
          <w:rFonts w:ascii="Calibri" w:eastAsia="Calibri" w:hAnsi="Calibri" w:cs="Calibri"/>
        </w:rPr>
      </w:pPr>
    </w:p>
    <w:p w14:paraId="0E1B28BC" w14:textId="77777777" w:rsidR="002D4695" w:rsidRDefault="002D4695" w:rsidP="002D4695">
      <w:pPr>
        <w:jc w:val="both"/>
        <w:rPr>
          <w:rFonts w:ascii="Calibri" w:eastAsia="Calibri" w:hAnsi="Calibri" w:cs="Calibri"/>
        </w:rPr>
      </w:pPr>
    </w:p>
    <w:p w14:paraId="42F66706" w14:textId="77777777" w:rsidR="002D4695" w:rsidRDefault="002D4695" w:rsidP="002D4695">
      <w:pPr>
        <w:jc w:val="both"/>
        <w:rPr>
          <w:rFonts w:ascii="Calibri" w:eastAsia="Calibri" w:hAnsi="Calibri" w:cs="Calibri"/>
        </w:rPr>
      </w:pPr>
    </w:p>
    <w:p w14:paraId="01DB29E6" w14:textId="77777777" w:rsidR="002D4695" w:rsidRDefault="002D4695" w:rsidP="002D4695">
      <w:pPr>
        <w:jc w:val="both"/>
        <w:rPr>
          <w:rFonts w:ascii="Calibri" w:eastAsia="Calibri" w:hAnsi="Calibri" w:cs="Calibri"/>
        </w:rPr>
      </w:pPr>
    </w:p>
    <w:p w14:paraId="4FE3126D" w14:textId="77777777" w:rsidR="002D4695" w:rsidRDefault="002D4695" w:rsidP="002D4695">
      <w:pPr>
        <w:numPr>
          <w:ilvl w:val="1"/>
          <w:numId w:val="4"/>
        </w:numPr>
        <w:jc w:val="both"/>
        <w:rPr>
          <w:rFonts w:ascii="Calibri" w:eastAsia="Calibri" w:hAnsi="Calibri" w:cs="Calibri"/>
          <w:b/>
          <w:color w:val="000000"/>
        </w:rPr>
      </w:pPr>
      <w:r>
        <w:rPr>
          <w:rFonts w:ascii="Calibri" w:eastAsia="Calibri" w:hAnsi="Calibri" w:cs="Calibri"/>
          <w:b/>
          <w:color w:val="000000"/>
        </w:rPr>
        <w:t>Prerrogativas da Comissão Temporária sobre Qualidade do Ensino:</w:t>
      </w:r>
    </w:p>
    <w:p w14:paraId="5546D071" w14:textId="77777777" w:rsidR="002D4695" w:rsidRDefault="002D4695" w:rsidP="002D4695">
      <w:pPr>
        <w:jc w:val="both"/>
        <w:rPr>
          <w:rFonts w:ascii="Calibri" w:eastAsia="Calibri" w:hAnsi="Calibri" w:cs="Calibri"/>
          <w:b/>
        </w:rPr>
      </w:pPr>
    </w:p>
    <w:p w14:paraId="18B75EA9" w14:textId="77777777" w:rsidR="002D4695" w:rsidRDefault="002D4695" w:rsidP="002D4695">
      <w:pPr>
        <w:jc w:val="both"/>
        <w:rPr>
          <w:rFonts w:ascii="Calibri" w:eastAsia="Calibri" w:hAnsi="Calibri" w:cs="Calibri"/>
        </w:rPr>
      </w:pPr>
      <w:r>
        <w:rPr>
          <w:rFonts w:ascii="Calibri" w:eastAsia="Calibri" w:hAnsi="Calibri" w:cs="Calibri"/>
        </w:rPr>
        <w:t>A Comissão teve por prerrogativas:</w:t>
      </w:r>
    </w:p>
    <w:p w14:paraId="4DB74A8B" w14:textId="77777777" w:rsidR="002D4695" w:rsidRDefault="002D4695" w:rsidP="002D4695">
      <w:pPr>
        <w:jc w:val="both"/>
        <w:rPr>
          <w:rFonts w:ascii="Calibri" w:eastAsia="Calibri" w:hAnsi="Calibri" w:cs="Calibri"/>
        </w:rPr>
      </w:pPr>
    </w:p>
    <w:p w14:paraId="0BB38579" w14:textId="77777777" w:rsidR="002D4695" w:rsidRDefault="002D4695" w:rsidP="002D4695">
      <w:pPr>
        <w:numPr>
          <w:ilvl w:val="0"/>
          <w:numId w:val="23"/>
        </w:numPr>
        <w:jc w:val="both"/>
        <w:rPr>
          <w:rFonts w:ascii="Calibri" w:eastAsia="Calibri" w:hAnsi="Calibri" w:cs="Calibri"/>
          <w:color w:val="000000"/>
        </w:rPr>
      </w:pPr>
      <w:r>
        <w:rPr>
          <w:rFonts w:ascii="Calibri" w:eastAsia="Calibri" w:hAnsi="Calibri" w:cs="Calibri"/>
          <w:color w:val="000000"/>
        </w:rPr>
        <w:t>CUMPRIR a função precípua legal do CAU de pugnar pelo aperfeiçoamento do exercício da profissão e zelar pelo ensino e formação do arquiteto e urbanista;</w:t>
      </w:r>
    </w:p>
    <w:p w14:paraId="011437AC" w14:textId="77777777" w:rsidR="002D4695" w:rsidRDefault="002D4695" w:rsidP="002D4695">
      <w:pPr>
        <w:numPr>
          <w:ilvl w:val="0"/>
          <w:numId w:val="23"/>
        </w:numPr>
        <w:jc w:val="both"/>
        <w:rPr>
          <w:rFonts w:ascii="Calibri" w:eastAsia="Calibri" w:hAnsi="Calibri" w:cs="Calibri"/>
          <w:color w:val="000000"/>
        </w:rPr>
      </w:pPr>
      <w:r>
        <w:rPr>
          <w:rFonts w:ascii="Calibri" w:eastAsia="Calibri" w:hAnsi="Calibri" w:cs="Calibri"/>
          <w:color w:val="000000"/>
        </w:rPr>
        <w:t>FAZER CUMPRIR a visão estratégica do CAU de ser reconhecido como referência na defesa e fomento de um ensino e formação de qualidade em Arquitetura e Urbanismo, conciliando teoria e prática, academia e conselho profissional pelo exercício competente, ético e responsável da profissão;</w:t>
      </w:r>
    </w:p>
    <w:p w14:paraId="7FA8643F" w14:textId="77777777" w:rsidR="002D4695" w:rsidRDefault="002D4695" w:rsidP="002D4695">
      <w:pPr>
        <w:numPr>
          <w:ilvl w:val="0"/>
          <w:numId w:val="23"/>
        </w:numPr>
        <w:jc w:val="both"/>
        <w:rPr>
          <w:rFonts w:ascii="Calibri" w:eastAsia="Calibri" w:hAnsi="Calibri" w:cs="Calibri"/>
          <w:color w:val="000000"/>
        </w:rPr>
      </w:pPr>
      <w:r>
        <w:rPr>
          <w:rFonts w:ascii="Calibri" w:eastAsia="Calibri" w:hAnsi="Calibri" w:cs="Calibri"/>
          <w:color w:val="000000"/>
        </w:rPr>
        <w:t>SUBSIDIAR as instituições de ensino superior e seus respectivos cursos de Arquitetura e Urbanismo, em toda a sua comunidade acadêmica, com princípios e parâmetros compreendidos pelo Conselho como estabelecedores de um ensino e formação consistentes, tanto nos aspectos didático-pedagógicos, propriamente, como infra estruturais e de pessoal, no intuito de balizar condições mínimas a serem ofertadas e desenvolvidas para alcançar a desejada qualidade de ensino e formação na área de Arquitetura e urbanismo na contemporaneidade.</w:t>
      </w:r>
    </w:p>
    <w:p w14:paraId="7A1ACFE0" w14:textId="77777777" w:rsidR="002D4695" w:rsidRDefault="002D4695" w:rsidP="002D4695">
      <w:pPr>
        <w:jc w:val="both"/>
        <w:rPr>
          <w:rFonts w:ascii="Calibri" w:eastAsia="Calibri" w:hAnsi="Calibri" w:cs="Calibri"/>
        </w:rPr>
      </w:pPr>
    </w:p>
    <w:p w14:paraId="71A5CE04" w14:textId="77777777" w:rsidR="002D4695" w:rsidRDefault="002D4695" w:rsidP="002D4695">
      <w:pPr>
        <w:numPr>
          <w:ilvl w:val="1"/>
          <w:numId w:val="4"/>
        </w:numPr>
        <w:jc w:val="both"/>
        <w:rPr>
          <w:rFonts w:ascii="Calibri" w:eastAsia="Calibri" w:hAnsi="Calibri" w:cs="Calibri"/>
          <w:b/>
          <w:color w:val="000000"/>
        </w:rPr>
      </w:pPr>
      <w:r>
        <w:rPr>
          <w:rFonts w:ascii="Calibri" w:eastAsia="Calibri" w:hAnsi="Calibri" w:cs="Calibri"/>
          <w:b/>
          <w:color w:val="000000"/>
        </w:rPr>
        <w:t>Objetivos:</w:t>
      </w:r>
    </w:p>
    <w:p w14:paraId="00DD6339" w14:textId="77777777" w:rsidR="002D4695" w:rsidRDefault="002D4695" w:rsidP="002D4695">
      <w:pPr>
        <w:ind w:left="792"/>
        <w:jc w:val="both"/>
        <w:rPr>
          <w:rFonts w:ascii="Calibri" w:eastAsia="Calibri" w:hAnsi="Calibri" w:cs="Calibri"/>
          <w:b/>
          <w:color w:val="000000"/>
        </w:rPr>
      </w:pPr>
    </w:p>
    <w:p w14:paraId="4834273F" w14:textId="77777777" w:rsidR="002D4695" w:rsidRDefault="002D4695" w:rsidP="002D4695">
      <w:pPr>
        <w:jc w:val="both"/>
        <w:rPr>
          <w:rFonts w:ascii="Calibri" w:eastAsia="Calibri" w:hAnsi="Calibri" w:cs="Calibri"/>
        </w:rPr>
      </w:pPr>
      <w:r>
        <w:rPr>
          <w:rFonts w:ascii="Calibri" w:eastAsia="Calibri" w:hAnsi="Calibri" w:cs="Calibri"/>
        </w:rPr>
        <w:t>E, com base nas suas prerrogativas, a Comissão determinou seus OBJETIVOS:</w:t>
      </w:r>
    </w:p>
    <w:p w14:paraId="13D275CE" w14:textId="77777777" w:rsidR="002D4695" w:rsidRDefault="002D4695" w:rsidP="002D4695">
      <w:pPr>
        <w:ind w:left="720"/>
        <w:jc w:val="both"/>
        <w:rPr>
          <w:rFonts w:ascii="Calibri" w:eastAsia="Calibri" w:hAnsi="Calibri" w:cs="Calibri"/>
          <w:color w:val="000000"/>
        </w:rPr>
      </w:pPr>
    </w:p>
    <w:p w14:paraId="0BFE1D95" w14:textId="77777777" w:rsidR="002D4695" w:rsidRDefault="002D4695" w:rsidP="002D4695">
      <w:pPr>
        <w:numPr>
          <w:ilvl w:val="0"/>
          <w:numId w:val="23"/>
        </w:numPr>
        <w:jc w:val="both"/>
        <w:rPr>
          <w:rFonts w:ascii="Calibri" w:eastAsia="Calibri" w:hAnsi="Calibri" w:cs="Calibri"/>
          <w:color w:val="000000"/>
        </w:rPr>
      </w:pPr>
      <w:r>
        <w:rPr>
          <w:rFonts w:ascii="Calibri" w:eastAsia="Calibri" w:hAnsi="Calibri" w:cs="Calibri"/>
          <w:color w:val="000000"/>
        </w:rPr>
        <w:t>COMPREENDER o cenário atual do ensino de Arquitetura e Urbanismo do Rio Grande do Sul, sua complexidade e seus desafios;</w:t>
      </w:r>
    </w:p>
    <w:p w14:paraId="2EC18405" w14:textId="77777777" w:rsidR="002D4695" w:rsidRDefault="002D4695" w:rsidP="002D4695">
      <w:pPr>
        <w:numPr>
          <w:ilvl w:val="0"/>
          <w:numId w:val="23"/>
        </w:numPr>
        <w:jc w:val="both"/>
        <w:rPr>
          <w:rFonts w:ascii="Calibri" w:eastAsia="Calibri" w:hAnsi="Calibri" w:cs="Calibri"/>
          <w:color w:val="000000"/>
        </w:rPr>
      </w:pPr>
      <w:r>
        <w:rPr>
          <w:rFonts w:ascii="Calibri" w:eastAsia="Calibri" w:hAnsi="Calibri" w:cs="Calibri"/>
          <w:color w:val="000000"/>
        </w:rPr>
        <w:t>PROMOVER um debate amplo e contínuo sobre a qualidade do ensino de arquitetura e urbanismo, considerando o contexto atual das instituições de ensino superior;</w:t>
      </w:r>
    </w:p>
    <w:p w14:paraId="50F271B5" w14:textId="77777777" w:rsidR="002D4695" w:rsidRDefault="002D4695" w:rsidP="002D4695">
      <w:pPr>
        <w:numPr>
          <w:ilvl w:val="0"/>
          <w:numId w:val="23"/>
        </w:numPr>
        <w:jc w:val="both"/>
        <w:rPr>
          <w:rFonts w:ascii="Calibri" w:eastAsia="Calibri" w:hAnsi="Calibri" w:cs="Calibri"/>
          <w:color w:val="000000"/>
        </w:rPr>
      </w:pPr>
      <w:r>
        <w:rPr>
          <w:rFonts w:ascii="Calibri" w:eastAsia="Calibri" w:hAnsi="Calibri" w:cs="Calibri"/>
          <w:color w:val="000000"/>
        </w:rPr>
        <w:t>DEFINIR, conceitualmente, o que é a qualidade do ensino de arquitetura e urbanismo desde a ótica do CAU/RS;</w:t>
      </w:r>
    </w:p>
    <w:p w14:paraId="000107F2" w14:textId="77777777" w:rsidR="002D4695" w:rsidRDefault="002D4695" w:rsidP="002D4695">
      <w:pPr>
        <w:numPr>
          <w:ilvl w:val="0"/>
          <w:numId w:val="23"/>
        </w:numPr>
        <w:jc w:val="both"/>
        <w:rPr>
          <w:rFonts w:ascii="Calibri" w:eastAsia="Calibri" w:hAnsi="Calibri" w:cs="Calibri"/>
          <w:color w:val="000000"/>
        </w:rPr>
      </w:pPr>
      <w:r>
        <w:rPr>
          <w:rFonts w:ascii="Calibri" w:eastAsia="Calibri" w:hAnsi="Calibri" w:cs="Calibri"/>
          <w:color w:val="000000"/>
        </w:rPr>
        <w:t>CRIAR indicadores de desempenho capazes de aferir a qualidade dos cursos de arquitetura e urbanismo;</w:t>
      </w:r>
    </w:p>
    <w:p w14:paraId="429A8490" w14:textId="77777777" w:rsidR="002D4695" w:rsidRDefault="002D4695" w:rsidP="002D4695">
      <w:pPr>
        <w:numPr>
          <w:ilvl w:val="0"/>
          <w:numId w:val="23"/>
        </w:numPr>
        <w:jc w:val="both"/>
        <w:rPr>
          <w:rFonts w:ascii="Calibri" w:eastAsia="Calibri" w:hAnsi="Calibri" w:cs="Calibri"/>
          <w:color w:val="000000"/>
        </w:rPr>
      </w:pPr>
      <w:r>
        <w:rPr>
          <w:rFonts w:ascii="Calibri" w:eastAsia="Calibri" w:hAnsi="Calibri" w:cs="Calibri"/>
          <w:color w:val="000000"/>
        </w:rPr>
        <w:t>OFERECER um suporte a gestores e professores na defesa de um curso de qualidade, fornecendo referências e parâmetros para isso.</w:t>
      </w:r>
    </w:p>
    <w:p w14:paraId="3CDC6440" w14:textId="77777777" w:rsidR="002D4695" w:rsidRDefault="002D4695" w:rsidP="002D4695">
      <w:pPr>
        <w:jc w:val="both"/>
        <w:rPr>
          <w:rFonts w:ascii="Calibri" w:eastAsia="Calibri" w:hAnsi="Calibri" w:cs="Calibri"/>
        </w:rPr>
      </w:pPr>
    </w:p>
    <w:p w14:paraId="6DFECE14" w14:textId="77777777" w:rsidR="002D4695" w:rsidRDefault="002D4695" w:rsidP="002D4695">
      <w:pPr>
        <w:jc w:val="both"/>
        <w:rPr>
          <w:rFonts w:ascii="Calibri" w:eastAsia="Calibri" w:hAnsi="Calibri" w:cs="Calibri"/>
        </w:rPr>
      </w:pPr>
      <w:r>
        <w:rPr>
          <w:rFonts w:ascii="Calibri" w:eastAsia="Calibri" w:hAnsi="Calibri" w:cs="Calibri"/>
        </w:rPr>
        <w:t xml:space="preserve">Os trabalhos da Comissão foram desenvolvidos em 18 reuniões no período de 13/04/2022 a 15/03/2023. Destas, 13 reuniões foram realizadas em formato presencial e 5 em formato remoto. As reuniões iniciais, dos dias 13/04 e 18/05, foram para alinhar as prerrogativas da Comissão junto à Presidência do CAU/RS, definir objetivos principal e específicos, bem como planejar as ações necessárias para o desenvolvimento do trabalho. </w:t>
      </w:r>
    </w:p>
    <w:p w14:paraId="6334C582" w14:textId="77777777" w:rsidR="002D4695" w:rsidRDefault="002D4695" w:rsidP="002D4695">
      <w:pPr>
        <w:jc w:val="both"/>
        <w:rPr>
          <w:rFonts w:ascii="Calibri" w:eastAsia="Calibri" w:hAnsi="Calibri" w:cs="Calibri"/>
        </w:rPr>
      </w:pPr>
    </w:p>
    <w:p w14:paraId="7A89E9F5" w14:textId="77777777" w:rsidR="002D4695" w:rsidRDefault="002D4695" w:rsidP="002D4695">
      <w:pPr>
        <w:numPr>
          <w:ilvl w:val="0"/>
          <w:numId w:val="4"/>
        </w:numPr>
        <w:jc w:val="both"/>
        <w:rPr>
          <w:rFonts w:ascii="Calibri" w:eastAsia="Calibri" w:hAnsi="Calibri" w:cs="Calibri"/>
          <w:b/>
          <w:color w:val="000000"/>
        </w:rPr>
      </w:pPr>
      <w:r>
        <w:rPr>
          <w:rFonts w:ascii="Calibri" w:eastAsia="Calibri" w:hAnsi="Calibri" w:cs="Calibri"/>
          <w:b/>
          <w:color w:val="000000"/>
        </w:rPr>
        <w:t>APROXIMAÇÃO</w:t>
      </w:r>
    </w:p>
    <w:p w14:paraId="17E16520" w14:textId="77777777" w:rsidR="002D4695" w:rsidRDefault="002D4695" w:rsidP="002D4695">
      <w:pPr>
        <w:jc w:val="both"/>
        <w:rPr>
          <w:rFonts w:ascii="Calibri" w:eastAsia="Calibri" w:hAnsi="Calibri" w:cs="Calibri"/>
        </w:rPr>
      </w:pPr>
    </w:p>
    <w:p w14:paraId="3CF13FB0" w14:textId="77777777" w:rsidR="002D4695" w:rsidRDefault="002D4695" w:rsidP="002D4695">
      <w:pPr>
        <w:jc w:val="both"/>
        <w:rPr>
          <w:rFonts w:ascii="Calibri" w:eastAsia="Calibri" w:hAnsi="Calibri" w:cs="Calibri"/>
        </w:rPr>
      </w:pPr>
      <w:r>
        <w:rPr>
          <w:rFonts w:ascii="Calibri" w:eastAsia="Calibri" w:hAnsi="Calibri" w:cs="Calibri"/>
        </w:rPr>
        <w:t xml:space="preserve">As primeiras ações da CTQE foram focadas em analisar referências internacionais em termos de ensino e formação em Arquitetura e Urbanismo, como a Carta da UNESCO e da União Internacional dos Arquitetos; buscar a aproximação de trabalhos de especialistas e estudiosos brasileiros, do grande campo da educação, no tema da qualidade do ensino; entender o que diz o Conselho Federal de Arquitetura e Urbanismo em seu projeto de Acreditação de Cursos; e analisar os parâmetros utilizados pelo Ministério da Educação do Brasil para reconhecer e avaliar cursos de Arquitetura e Urbanismo no país, debruçando-se tanto sobre o documento, </w:t>
      </w:r>
      <w:r>
        <w:rPr>
          <w:rFonts w:ascii="Calibri" w:eastAsia="Calibri" w:hAnsi="Calibri" w:cs="Calibri"/>
        </w:rPr>
        <w:lastRenderedPageBreak/>
        <w:t>atualmente, vigente, de caráter amplo e genérico – o Instrumento de Avaliação de Cursos de Graduação –, assim como recuperando, analisando e reavaliando o célebre ‘Perfis e Padrões de Qualidade’, construído a década de 1990 por Comissão de Especialistas de Ensino de Arquitetura e Urbanismo, então, constituída pelo Ministério da Educação.</w:t>
      </w:r>
    </w:p>
    <w:p w14:paraId="0E250C39" w14:textId="77777777" w:rsidR="002D4695" w:rsidRDefault="002D4695" w:rsidP="002D4695">
      <w:pPr>
        <w:jc w:val="both"/>
        <w:rPr>
          <w:rFonts w:ascii="Calibri" w:eastAsia="Calibri" w:hAnsi="Calibri" w:cs="Calibri"/>
        </w:rPr>
      </w:pPr>
    </w:p>
    <w:p w14:paraId="3E528C8C" w14:textId="77777777" w:rsidR="002D4695" w:rsidRDefault="002D4695" w:rsidP="002D4695">
      <w:pPr>
        <w:numPr>
          <w:ilvl w:val="1"/>
          <w:numId w:val="4"/>
        </w:numPr>
        <w:jc w:val="both"/>
        <w:rPr>
          <w:rFonts w:ascii="Calibri" w:eastAsia="Calibri" w:hAnsi="Calibri" w:cs="Calibri"/>
          <w:b/>
          <w:color w:val="000000"/>
        </w:rPr>
      </w:pPr>
      <w:r>
        <w:rPr>
          <w:rFonts w:ascii="Calibri" w:eastAsia="Calibri" w:hAnsi="Calibri" w:cs="Calibri"/>
          <w:b/>
          <w:color w:val="000000"/>
        </w:rPr>
        <w:t>Análise e discussão sobre a CARTA PARA A EDUCAÇÃO DOS ARQUITETOS - UNESCO/UIA</w:t>
      </w:r>
    </w:p>
    <w:p w14:paraId="7FE6A648" w14:textId="77777777" w:rsidR="002D4695" w:rsidRDefault="002D4695" w:rsidP="002D4695">
      <w:pPr>
        <w:ind w:left="792"/>
        <w:jc w:val="both"/>
        <w:rPr>
          <w:rFonts w:ascii="Calibri" w:eastAsia="Calibri" w:hAnsi="Calibri" w:cs="Calibri"/>
          <w:b/>
          <w:color w:val="000000"/>
        </w:rPr>
      </w:pPr>
    </w:p>
    <w:p w14:paraId="4E8606AD" w14:textId="77777777" w:rsidR="002D4695" w:rsidRDefault="002D4695" w:rsidP="002D4695">
      <w:pPr>
        <w:jc w:val="both"/>
        <w:rPr>
          <w:rFonts w:ascii="Calibri" w:eastAsia="Calibri" w:hAnsi="Calibri" w:cs="Calibri"/>
        </w:rPr>
      </w:pPr>
      <w:r>
        <w:rPr>
          <w:rFonts w:ascii="Calibri" w:eastAsia="Calibri" w:hAnsi="Calibri" w:cs="Calibri"/>
        </w:rPr>
        <w:t xml:space="preserve">Na segunda reunião da Comissão, realizada em 18/05/2022, analisou-se, minuciosamente, a CARTA PARA A EDUCAÇÃO DOS ARQUITETOS - UNESCO/UIA. Desta análise, depreende-se o que se coloca de ora em diante. </w:t>
      </w:r>
    </w:p>
    <w:p w14:paraId="06BAF1B2" w14:textId="77777777" w:rsidR="002D4695" w:rsidRDefault="002D4695" w:rsidP="002D4695">
      <w:pPr>
        <w:jc w:val="both"/>
        <w:rPr>
          <w:rFonts w:ascii="Calibri" w:eastAsia="Calibri" w:hAnsi="Calibri" w:cs="Calibri"/>
        </w:rPr>
      </w:pPr>
      <w:r>
        <w:rPr>
          <w:rFonts w:ascii="Calibri" w:eastAsia="Calibri" w:hAnsi="Calibri" w:cs="Calibri"/>
        </w:rPr>
        <w:t xml:space="preserve">A CARTA PARA A EDUCAÇÃO DOS ARQUITETOS, aprovada em Tóquio em 2011, por ser um documento internacional, apresenta princípios generalistas que servem para diversas circunstâncias culturais e estruturais. Apesar disso, entendeu-se com uma importante manifestação sobre a formação da arquitetura e urbanismo, que necessita estar presente no radar da Comissão para o estabelecimento dos futuros indicadores. A carta reforça aspectos relevantes da educação do arquiteto e urbanista como a formação teórico-prático generalista e a importância de atuação com equilíbrio sustentável, respeitando as condições culturais e os aspectos locais. Sugere a criação de uma rede global de educação em arquitetura e urbanismo com princípios basilares nos currículos, para que os profissionais possam obter um reconhecimento dos seus diplomas de uma maneira facilitada entre países e, a partir daí, possam alcançar, com maior facilidade, um exercício profissional internacional. </w:t>
      </w:r>
    </w:p>
    <w:p w14:paraId="4CD6DAC8" w14:textId="77777777" w:rsidR="002D4695" w:rsidRDefault="002D4695" w:rsidP="002D4695">
      <w:pPr>
        <w:jc w:val="both"/>
        <w:rPr>
          <w:rFonts w:ascii="Calibri" w:eastAsia="Calibri" w:hAnsi="Calibri" w:cs="Calibri"/>
        </w:rPr>
      </w:pPr>
    </w:p>
    <w:p w14:paraId="69940F6F" w14:textId="77777777" w:rsidR="002D4695" w:rsidRDefault="002D4695" w:rsidP="002D4695">
      <w:pPr>
        <w:jc w:val="both"/>
        <w:rPr>
          <w:rFonts w:ascii="Calibri" w:eastAsia="Calibri" w:hAnsi="Calibri" w:cs="Calibri"/>
        </w:rPr>
      </w:pPr>
      <w:r>
        <w:rPr>
          <w:rFonts w:ascii="Calibri" w:eastAsia="Calibri" w:hAnsi="Calibri" w:cs="Calibri"/>
        </w:rPr>
        <w:t>Em suas considerações gerais, a carta destaca que os educadores devem preparar os arquitetos para desenvolver soluções inovadoras, haja vista à degradação social e funcional em muitos assentamentos humanos. Menciona que a arquitetura deve ser produzida de modo a integrar-se harmoniosamente com o meio ambiente e com o patrimônio cultural, respeitando as paisagens naturais urbanas. Sugere que os cursos desenvolvam a compreensão das características regionais, de modo a traduzir as necessidades e expectativas das comunidades. Recomenda que os métodos de aprendizagem sejam diversificados para uma formação com riqueza cultural, mantendo-se atenção sobre as motivações políticas e financeiras por trás de tais mudanças. Fala sobre a importância de um sistema de formação continuada e sobre um ensino que dê atenção ao patrimônio arquitetônico.</w:t>
      </w:r>
    </w:p>
    <w:p w14:paraId="7020FAED" w14:textId="77777777" w:rsidR="002D4695" w:rsidRDefault="002D4695" w:rsidP="002D4695">
      <w:pPr>
        <w:jc w:val="both"/>
        <w:rPr>
          <w:rFonts w:ascii="Calibri" w:eastAsia="Calibri" w:hAnsi="Calibri" w:cs="Calibri"/>
        </w:rPr>
      </w:pPr>
    </w:p>
    <w:p w14:paraId="3C473BA0" w14:textId="77777777" w:rsidR="002D4695" w:rsidRDefault="002D4695" w:rsidP="002D4695">
      <w:pPr>
        <w:jc w:val="both"/>
        <w:rPr>
          <w:rFonts w:ascii="Calibri" w:eastAsia="Calibri" w:hAnsi="Calibri" w:cs="Calibri"/>
        </w:rPr>
      </w:pPr>
      <w:r>
        <w:rPr>
          <w:rFonts w:ascii="Calibri" w:eastAsia="Calibri" w:hAnsi="Calibri" w:cs="Calibri"/>
        </w:rPr>
        <w:t>A carta informa que os principais objetivos da formação em arquitetura e urbanismo são conceber, projetar, entender e realizar o ato da construção; manter o equilíbrio entre teoria e prática; criar conhecimento adequado da história e das teorias; criar competência para projetar uma arquitetura que satisfaça as exigências estéticas, funcionais e requisitos técnicos; criar conhecimento das artes plásticas, urbanismo, planejamento urbano e processo de planejamento; proporcionar a compreensão da relação entre homem, espaço e seu entorno; prover a compreensão da profissão de arquiteto e seu papel social; compreender os métodos de investigação e diretrizes para concepção do projeto.</w:t>
      </w:r>
    </w:p>
    <w:p w14:paraId="13C747C3" w14:textId="77777777" w:rsidR="002D4695" w:rsidRDefault="002D4695" w:rsidP="002D4695">
      <w:pPr>
        <w:jc w:val="both"/>
        <w:rPr>
          <w:rFonts w:ascii="Calibri" w:eastAsia="Calibri" w:hAnsi="Calibri" w:cs="Calibri"/>
        </w:rPr>
      </w:pPr>
    </w:p>
    <w:p w14:paraId="5F18C720" w14:textId="77777777" w:rsidR="002D4695" w:rsidRDefault="002D4695" w:rsidP="002D4695">
      <w:pPr>
        <w:jc w:val="both"/>
        <w:rPr>
          <w:rFonts w:ascii="Calibri" w:eastAsia="Calibri" w:hAnsi="Calibri" w:cs="Calibri"/>
        </w:rPr>
      </w:pPr>
      <w:r>
        <w:rPr>
          <w:rFonts w:ascii="Calibri" w:eastAsia="Calibri" w:hAnsi="Calibri" w:cs="Calibri"/>
        </w:rPr>
        <w:t xml:space="preserve">Quanto às habilidades esperadas para um profissional formado, a carta destaca a capacidade do trabalho colaborativo com outros arquitetos e em equipes interdisciplinares, sobre a capacidade </w:t>
      </w:r>
      <w:r>
        <w:rPr>
          <w:rFonts w:ascii="Calibri" w:eastAsia="Calibri" w:hAnsi="Calibri" w:cs="Calibri"/>
        </w:rPr>
        <w:lastRenderedPageBreak/>
        <w:t>de agir e de comunicar suas ideias, através da fala, da escrita, do desenho manual, da representação gráfica e de modelagem para explorar uma proposta de projeto.</w:t>
      </w:r>
    </w:p>
    <w:p w14:paraId="549BF4CF" w14:textId="77777777" w:rsidR="002D4695" w:rsidRDefault="002D4695" w:rsidP="002D4695">
      <w:pPr>
        <w:jc w:val="both"/>
        <w:rPr>
          <w:rFonts w:ascii="Calibri" w:eastAsia="Calibri" w:hAnsi="Calibri" w:cs="Calibri"/>
        </w:rPr>
      </w:pPr>
    </w:p>
    <w:p w14:paraId="7E0B8F66" w14:textId="77777777" w:rsidR="002D4695" w:rsidRDefault="002D4695" w:rsidP="002D4695">
      <w:pPr>
        <w:jc w:val="both"/>
        <w:rPr>
          <w:rFonts w:ascii="Calibri" w:eastAsia="Calibri" w:hAnsi="Calibri" w:cs="Calibri"/>
        </w:rPr>
      </w:pPr>
      <w:r>
        <w:rPr>
          <w:rFonts w:ascii="Calibri" w:eastAsia="Calibri" w:hAnsi="Calibri" w:cs="Calibri"/>
        </w:rPr>
        <w:t>Encaminhando-se para o final, a carta reitera os cinco anos como tempo de integralização ideal do curso arquitetura e urbanismo e recomenda de dois a três anos de experiência prática/treinamento/estágio, antes do registro para a prática profissional.</w:t>
      </w:r>
    </w:p>
    <w:p w14:paraId="1C8932F8" w14:textId="77777777" w:rsidR="002D4695" w:rsidRDefault="002D4695" w:rsidP="002D4695">
      <w:pPr>
        <w:jc w:val="both"/>
        <w:rPr>
          <w:rFonts w:ascii="Calibri" w:eastAsia="Calibri" w:hAnsi="Calibri" w:cs="Calibri"/>
        </w:rPr>
      </w:pPr>
    </w:p>
    <w:p w14:paraId="567511C2" w14:textId="77777777" w:rsidR="002D4695" w:rsidRDefault="002D4695" w:rsidP="002D4695">
      <w:pPr>
        <w:jc w:val="both"/>
        <w:rPr>
          <w:rFonts w:ascii="Calibri" w:eastAsia="Calibri" w:hAnsi="Calibri" w:cs="Calibri"/>
        </w:rPr>
      </w:pPr>
      <w:r>
        <w:rPr>
          <w:rFonts w:ascii="Calibri" w:eastAsia="Calibri" w:hAnsi="Calibri" w:cs="Calibri"/>
        </w:rPr>
        <w:t xml:space="preserve">Condiciona, por fim, alguns requisitos mínimos para uma formação de qualidade como: infraestrutura adequada dispondo de ateliês, laboratórios, instalações para pesquisa, bibliotecas, espaços para avanços em novas tecnologias; intercâmbio de professores e alunos; diálogo direto entre professor e aluno; desenho convencional como uma exigência de formação; presença de professores pesquisadores com publicações efetivados; criação de um sistema de auto avaliação, realizada em intervalos regulares; e bancas de graduação interdisciplinares, incluindo examinadores externos. </w:t>
      </w:r>
    </w:p>
    <w:p w14:paraId="64372C1F" w14:textId="77777777" w:rsidR="002D4695" w:rsidRDefault="002D4695" w:rsidP="002D4695">
      <w:pPr>
        <w:jc w:val="both"/>
        <w:rPr>
          <w:rFonts w:ascii="Calibri" w:eastAsia="Calibri" w:hAnsi="Calibri" w:cs="Calibri"/>
        </w:rPr>
      </w:pPr>
    </w:p>
    <w:p w14:paraId="33A489A3" w14:textId="77777777" w:rsidR="002D4695" w:rsidRDefault="002D4695" w:rsidP="002D4695">
      <w:pPr>
        <w:jc w:val="both"/>
        <w:rPr>
          <w:rFonts w:ascii="Calibri" w:eastAsia="Calibri" w:hAnsi="Calibri" w:cs="Calibri"/>
        </w:rPr>
      </w:pPr>
    </w:p>
    <w:p w14:paraId="4A410D07" w14:textId="77777777" w:rsidR="002D4695" w:rsidRDefault="002D4695" w:rsidP="002D4695">
      <w:pPr>
        <w:jc w:val="both"/>
        <w:rPr>
          <w:rFonts w:ascii="Calibri" w:eastAsia="Calibri" w:hAnsi="Calibri" w:cs="Calibri"/>
        </w:rPr>
      </w:pPr>
    </w:p>
    <w:p w14:paraId="3C9DA514" w14:textId="77777777" w:rsidR="002D4695" w:rsidRDefault="002D4695" w:rsidP="002D4695">
      <w:pPr>
        <w:numPr>
          <w:ilvl w:val="1"/>
          <w:numId w:val="4"/>
        </w:numPr>
        <w:jc w:val="both"/>
        <w:rPr>
          <w:rFonts w:ascii="Calibri" w:eastAsia="Calibri" w:hAnsi="Calibri" w:cs="Calibri"/>
          <w:b/>
          <w:color w:val="000000"/>
        </w:rPr>
      </w:pPr>
      <w:r>
        <w:rPr>
          <w:rFonts w:ascii="Calibri" w:eastAsia="Calibri" w:hAnsi="Calibri" w:cs="Calibri"/>
          <w:b/>
          <w:color w:val="000000"/>
        </w:rPr>
        <w:t>Conversa com o Conselheiro do CAU/RS Juan José Mascaró, avaliador do INEP –MEC</w:t>
      </w:r>
    </w:p>
    <w:p w14:paraId="06D2BA73" w14:textId="77777777" w:rsidR="002D4695" w:rsidRDefault="002D4695" w:rsidP="002D4695">
      <w:pPr>
        <w:ind w:left="792"/>
        <w:jc w:val="both"/>
        <w:rPr>
          <w:rFonts w:ascii="Calibri" w:eastAsia="Calibri" w:hAnsi="Calibri" w:cs="Calibri"/>
          <w:b/>
          <w:color w:val="000000"/>
        </w:rPr>
      </w:pPr>
    </w:p>
    <w:p w14:paraId="5D477A82" w14:textId="77777777" w:rsidR="002D4695" w:rsidRDefault="002D4695" w:rsidP="002D4695">
      <w:pPr>
        <w:jc w:val="both"/>
        <w:rPr>
          <w:rFonts w:ascii="Calibri" w:eastAsia="Calibri" w:hAnsi="Calibri" w:cs="Calibri"/>
        </w:rPr>
      </w:pPr>
      <w:r>
        <w:rPr>
          <w:rFonts w:ascii="Calibri" w:eastAsia="Calibri" w:hAnsi="Calibri" w:cs="Calibri"/>
        </w:rPr>
        <w:t xml:space="preserve">Na mesma reunião do dia 18/05/2022, a Comissão recebeu o Conselheiro do CAU/RS Juan José Mascaró para colaborar com os trabalhos, trazendo a sua experiência como avaliador do INEP-MEC, cotejando o que o MEC entende como qualidade do ensino. O Conselheiro começou a sua fala informando que o MEC trabalha na avaliação dos cursos tanto para autorização como para reconhecimento em 03 dimensões: Didático-Pedagógica, Corpo Docente e Infraestrutura. </w:t>
      </w:r>
    </w:p>
    <w:p w14:paraId="1A33B7ED" w14:textId="77777777" w:rsidR="002D4695" w:rsidRDefault="002D4695" w:rsidP="002D4695">
      <w:pPr>
        <w:jc w:val="both"/>
        <w:rPr>
          <w:rFonts w:ascii="Calibri" w:eastAsia="Calibri" w:hAnsi="Calibri" w:cs="Calibri"/>
        </w:rPr>
      </w:pPr>
    </w:p>
    <w:p w14:paraId="4D23CBC0" w14:textId="77777777" w:rsidR="002D4695" w:rsidRDefault="002D4695" w:rsidP="002D4695">
      <w:pPr>
        <w:jc w:val="both"/>
        <w:rPr>
          <w:rFonts w:ascii="Calibri" w:eastAsia="Calibri" w:hAnsi="Calibri" w:cs="Calibri"/>
        </w:rPr>
      </w:pPr>
      <w:r>
        <w:rPr>
          <w:rFonts w:ascii="Calibri" w:eastAsia="Calibri" w:hAnsi="Calibri" w:cs="Calibri"/>
        </w:rPr>
        <w:t>Sobre a dimensão Didático-Pedagógica menciona que esta é a mais subjetiva e complexa para o avaliador, pois avalia, em geral, os PPC – Projetos Pedagógicos dos Cursos –, os quais podem não traduzir, efetivamente, o curso na prática. Neste ponto, atentam-se, especialmente, às matrizes curriculares e às cargas horárias.</w:t>
      </w:r>
    </w:p>
    <w:p w14:paraId="714C579E" w14:textId="77777777" w:rsidR="002D4695" w:rsidRDefault="002D4695" w:rsidP="002D4695">
      <w:pPr>
        <w:jc w:val="both"/>
        <w:rPr>
          <w:rFonts w:ascii="Calibri" w:eastAsia="Calibri" w:hAnsi="Calibri" w:cs="Calibri"/>
        </w:rPr>
      </w:pPr>
    </w:p>
    <w:p w14:paraId="18CA448F" w14:textId="77777777" w:rsidR="002D4695" w:rsidRDefault="002D4695" w:rsidP="002D4695">
      <w:pPr>
        <w:jc w:val="both"/>
        <w:rPr>
          <w:rFonts w:ascii="Calibri" w:eastAsia="Calibri" w:hAnsi="Calibri" w:cs="Calibri"/>
        </w:rPr>
      </w:pPr>
      <w:r>
        <w:rPr>
          <w:rFonts w:ascii="Calibri" w:eastAsia="Calibri" w:hAnsi="Calibri" w:cs="Calibri"/>
        </w:rPr>
        <w:t xml:space="preserve">Quanto a segunda dimensão, intitulada Corpo Docente, o Conselheiro destacou que os avaliadores analisam todos os professores contratados pelo curso, a fim de constatar se pelo menos 50% deles é formado em arquitetura e urbanismo. É analisada, também, a experiência profissional do corpo docente em sua área de atuação. Experiência esta, comprovada, substancialmente, pelo número de Registros de Responsabilidade Técnico - </w:t>
      </w:r>
      <w:proofErr w:type="spellStart"/>
      <w:r>
        <w:rPr>
          <w:rFonts w:ascii="Calibri" w:eastAsia="Calibri" w:hAnsi="Calibri" w:cs="Calibri"/>
        </w:rPr>
        <w:t>RRTs</w:t>
      </w:r>
      <w:proofErr w:type="spellEnd"/>
      <w:r>
        <w:rPr>
          <w:rFonts w:ascii="Calibri" w:eastAsia="Calibri" w:hAnsi="Calibri" w:cs="Calibri"/>
        </w:rPr>
        <w:t xml:space="preserve"> emitidos por eles. É quantificado, ainda, o número de docentes que possuem regime de contratação em tempo integral, de forma que quanto maior o número de contratados por tempo integral, maior será a pontuação do curso. Do mesmo modo, ainda dentro dessa dimensão, são realizadas entrevistas obrigatórias com coordenadores de curso, a fim de apurar questões específicas quanto à elaboração e aplicação do PPC.</w:t>
      </w:r>
    </w:p>
    <w:p w14:paraId="22B4D4AE" w14:textId="77777777" w:rsidR="002D4695" w:rsidRDefault="002D4695" w:rsidP="002D4695">
      <w:pPr>
        <w:jc w:val="both"/>
        <w:rPr>
          <w:rFonts w:ascii="Calibri" w:eastAsia="Calibri" w:hAnsi="Calibri" w:cs="Calibri"/>
        </w:rPr>
      </w:pPr>
    </w:p>
    <w:p w14:paraId="0E4FC991" w14:textId="77777777" w:rsidR="002D4695" w:rsidRDefault="002D4695" w:rsidP="002D4695">
      <w:pPr>
        <w:jc w:val="both"/>
        <w:rPr>
          <w:rFonts w:ascii="Calibri" w:eastAsia="Calibri" w:hAnsi="Calibri" w:cs="Calibri"/>
        </w:rPr>
      </w:pPr>
      <w:r>
        <w:rPr>
          <w:rFonts w:ascii="Calibri" w:eastAsia="Calibri" w:hAnsi="Calibri" w:cs="Calibri"/>
        </w:rPr>
        <w:t xml:space="preserve">A terceira e última dimensão é a Infraestrutura. Considerou o Conselheiro como a dimensão mais segura de avaliar, em razão da sua objetividade. Dentro dos itens a serem analisados estão: as salas de aula, a acessibilidade dos ambientes, a presença de equipamentos multimídia, de </w:t>
      </w:r>
      <w:r>
        <w:rPr>
          <w:rFonts w:ascii="Calibri" w:eastAsia="Calibri" w:hAnsi="Calibri" w:cs="Calibri"/>
        </w:rPr>
        <w:lastRenderedPageBreak/>
        <w:t>laboratórios específicos e gerais, de bibliotecas, de ateliês, de salas de professores e de salas específicas para que o coordenador de curso consiga atender os alunos.</w:t>
      </w:r>
    </w:p>
    <w:p w14:paraId="25F4758D" w14:textId="77777777" w:rsidR="002D4695" w:rsidRDefault="002D4695" w:rsidP="002D4695">
      <w:pPr>
        <w:jc w:val="both"/>
        <w:rPr>
          <w:rFonts w:ascii="Calibri" w:eastAsia="Calibri" w:hAnsi="Calibri" w:cs="Calibri"/>
        </w:rPr>
      </w:pPr>
    </w:p>
    <w:p w14:paraId="2E4E6CB4" w14:textId="77777777" w:rsidR="002D4695" w:rsidRDefault="002D4695" w:rsidP="002D4695">
      <w:pPr>
        <w:numPr>
          <w:ilvl w:val="1"/>
          <w:numId w:val="4"/>
        </w:numPr>
        <w:jc w:val="both"/>
        <w:rPr>
          <w:rFonts w:ascii="Calibri" w:eastAsia="Calibri" w:hAnsi="Calibri" w:cs="Calibri"/>
          <w:b/>
          <w:color w:val="000000"/>
        </w:rPr>
      </w:pPr>
      <w:r>
        <w:rPr>
          <w:rFonts w:ascii="Calibri" w:eastAsia="Calibri" w:hAnsi="Calibri" w:cs="Calibri"/>
          <w:b/>
          <w:color w:val="000000"/>
        </w:rPr>
        <w:t>Análise e discussão sobre o Instrumento de avaliação de cursos de graduação - MEC</w:t>
      </w:r>
    </w:p>
    <w:p w14:paraId="11ACFE00" w14:textId="77777777" w:rsidR="002D4695" w:rsidRDefault="002D4695" w:rsidP="002D4695">
      <w:pPr>
        <w:ind w:left="792"/>
        <w:jc w:val="both"/>
        <w:rPr>
          <w:rFonts w:ascii="Calibri" w:eastAsia="Calibri" w:hAnsi="Calibri" w:cs="Calibri"/>
          <w:b/>
          <w:color w:val="000000"/>
        </w:rPr>
      </w:pPr>
    </w:p>
    <w:p w14:paraId="3498F9DA" w14:textId="77777777" w:rsidR="002D4695" w:rsidRDefault="002D4695" w:rsidP="002D4695">
      <w:pPr>
        <w:jc w:val="both"/>
        <w:rPr>
          <w:rFonts w:ascii="Calibri" w:eastAsia="Calibri" w:hAnsi="Calibri" w:cs="Calibri"/>
        </w:rPr>
      </w:pPr>
      <w:r>
        <w:rPr>
          <w:rFonts w:ascii="Calibri" w:eastAsia="Calibri" w:hAnsi="Calibri" w:cs="Calibri"/>
        </w:rPr>
        <w:t xml:space="preserve">Seguindo os trabalhos da Comissão, já na sua 3º reunião, iniciou-se uma análise breve do Instrumento de Avaliação de Cursos de Graduação do MEC. Corroborando com o depoimento do Conselheiro e avaliador Juan José Mascaró, ratificou-se que o formulário é dividido em 3 grandes dimensões (didático-pedagógica, corpo docente e infraestrutura), que cada indicador possui um intervalo de nota de 1 a 5 e que o resultado final da avaliação será dado em pontos, de modo que os cursos que não atingirem 3 pontos, precisarão ser reconfigurados e, também, reavaliados. Os cursos que tiverem entre 3 e 5 pontos serão reconhecidos. </w:t>
      </w:r>
    </w:p>
    <w:p w14:paraId="6BB5EE58" w14:textId="77777777" w:rsidR="002D4695" w:rsidRDefault="002D4695" w:rsidP="002D4695">
      <w:pPr>
        <w:jc w:val="both"/>
        <w:rPr>
          <w:rFonts w:ascii="Calibri" w:eastAsia="Calibri" w:hAnsi="Calibri" w:cs="Calibri"/>
        </w:rPr>
      </w:pPr>
    </w:p>
    <w:p w14:paraId="3D85911E" w14:textId="77777777" w:rsidR="002D4695" w:rsidRDefault="002D4695" w:rsidP="002D4695">
      <w:pPr>
        <w:jc w:val="both"/>
        <w:rPr>
          <w:rFonts w:ascii="Calibri" w:eastAsia="Calibri" w:hAnsi="Calibri" w:cs="Calibri"/>
        </w:rPr>
      </w:pPr>
      <w:r>
        <w:rPr>
          <w:rFonts w:ascii="Calibri" w:eastAsia="Calibri" w:hAnsi="Calibri" w:cs="Calibri"/>
        </w:rPr>
        <w:t>Constatou-se que as características regionais e de inovação corroboram para uma nota maior nos indicadores relacionados à dimensão didático-pedagógica. Dentre os indicadores dessa dimensão, identificou-se: Políticas institucionais no âmbito do curso; Objetivos do curso; Perfil profissional do egresso; Estrutura curricular; Conteúdos curriculares; Metodologia; Estágio curricular supervisionado; Atividades complementares; Trabalho de conclusão de curso – TCC; Apoio ao discente; Gestão do curso e os processos de avaliação interna e externa; Tutorias; Tecnologias da informação e comunicação no processo de ensino-aprendizagem; Ambiente virtual de aprendizagem (AVA); Material didático (cursos presenciais não se aplica); e Oferta de vagas.</w:t>
      </w:r>
    </w:p>
    <w:p w14:paraId="481CFC25" w14:textId="77777777" w:rsidR="002D4695" w:rsidRDefault="002D4695" w:rsidP="002D4695">
      <w:pPr>
        <w:jc w:val="both"/>
        <w:rPr>
          <w:rFonts w:ascii="Calibri" w:eastAsia="Calibri" w:hAnsi="Calibri" w:cs="Calibri"/>
        </w:rPr>
      </w:pPr>
    </w:p>
    <w:p w14:paraId="1B0205E3" w14:textId="77777777" w:rsidR="002D4695" w:rsidRDefault="002D4695" w:rsidP="002D4695">
      <w:pPr>
        <w:jc w:val="both"/>
        <w:rPr>
          <w:rFonts w:ascii="Calibri" w:eastAsia="Calibri" w:hAnsi="Calibri" w:cs="Calibri"/>
        </w:rPr>
      </w:pPr>
      <w:r>
        <w:rPr>
          <w:rFonts w:ascii="Calibri" w:eastAsia="Calibri" w:hAnsi="Calibri" w:cs="Calibri"/>
        </w:rPr>
        <w:t>Com relação a dimensão corpo docente, identificou-se os seguintes indicadores: núcleo docente estruturante (NDE); equipe multidisciplinar; atuação do coordenador; regime de trabalho do coordenador; titulação do corpo docente; regime de trabalho dos professores; experiência profissional do docente; experiência no exercício da docência na educação a distância (cursos presenciais não se aplica); produção científica, cultural, artística e tecnológica.</w:t>
      </w:r>
    </w:p>
    <w:p w14:paraId="37A8A544" w14:textId="77777777" w:rsidR="002D4695" w:rsidRDefault="002D4695" w:rsidP="002D4695">
      <w:pPr>
        <w:jc w:val="both"/>
        <w:rPr>
          <w:rFonts w:ascii="Calibri" w:eastAsia="Calibri" w:hAnsi="Calibri" w:cs="Calibri"/>
        </w:rPr>
      </w:pPr>
    </w:p>
    <w:p w14:paraId="5BD8E656" w14:textId="77777777" w:rsidR="002D4695" w:rsidRDefault="002D4695" w:rsidP="002D4695">
      <w:pPr>
        <w:jc w:val="both"/>
        <w:rPr>
          <w:rFonts w:ascii="Calibri" w:eastAsia="Calibri" w:hAnsi="Calibri" w:cs="Calibri"/>
        </w:rPr>
      </w:pPr>
      <w:r>
        <w:rPr>
          <w:rFonts w:ascii="Calibri" w:eastAsia="Calibri" w:hAnsi="Calibri" w:cs="Calibri"/>
        </w:rPr>
        <w:t>Por fim, finalizando o estudo das 3 dimensões, analisou-se os indicadores da dimensão infraestrutura, quais sejam: espaço de trabalho para docentes em tempo integral; espaço de trabalho para o coordenador; sala coletiva de professores; salas de aula; acessos a alunos a equipamentos de informática; acervo, bibliografia básica e bibliografia complementar; laboratório de qualificação básica; e ambiente profissionais vinculados ao curso (empresas júnior e escritórios modelos).</w:t>
      </w:r>
    </w:p>
    <w:p w14:paraId="2B0959C5" w14:textId="77777777" w:rsidR="002D4695" w:rsidRDefault="002D4695" w:rsidP="002D4695">
      <w:pPr>
        <w:jc w:val="both"/>
        <w:rPr>
          <w:rFonts w:ascii="Calibri" w:eastAsia="Calibri" w:hAnsi="Calibri" w:cs="Calibri"/>
        </w:rPr>
      </w:pPr>
    </w:p>
    <w:p w14:paraId="20C59CF5" w14:textId="77777777" w:rsidR="002D4695" w:rsidRDefault="002D4695" w:rsidP="002D4695">
      <w:pPr>
        <w:numPr>
          <w:ilvl w:val="1"/>
          <w:numId w:val="4"/>
        </w:numPr>
        <w:jc w:val="both"/>
        <w:rPr>
          <w:rFonts w:ascii="Calibri" w:eastAsia="Calibri" w:hAnsi="Calibri" w:cs="Calibri"/>
          <w:color w:val="000000"/>
        </w:rPr>
      </w:pPr>
      <w:r>
        <w:rPr>
          <w:rFonts w:ascii="Calibri" w:eastAsia="Calibri" w:hAnsi="Calibri" w:cs="Calibri"/>
          <w:b/>
          <w:color w:val="000000"/>
        </w:rPr>
        <w:t>Análise e discussão sobre os Perfis e Padrões de qualidade da Comissão de Especialistas de Ensino de Arquitetura e Urbanismo;</w:t>
      </w:r>
    </w:p>
    <w:p w14:paraId="582313EE" w14:textId="77777777" w:rsidR="002D4695" w:rsidRDefault="002D4695" w:rsidP="002D4695">
      <w:pPr>
        <w:ind w:left="792"/>
        <w:jc w:val="both"/>
        <w:rPr>
          <w:rFonts w:ascii="Calibri" w:eastAsia="Calibri" w:hAnsi="Calibri" w:cs="Calibri"/>
        </w:rPr>
      </w:pPr>
    </w:p>
    <w:p w14:paraId="54C082C0" w14:textId="77777777" w:rsidR="002D4695" w:rsidRDefault="002D4695" w:rsidP="002D4695">
      <w:pPr>
        <w:jc w:val="both"/>
        <w:rPr>
          <w:rFonts w:ascii="Calibri" w:eastAsia="Calibri" w:hAnsi="Calibri" w:cs="Calibri"/>
        </w:rPr>
      </w:pPr>
      <w:r>
        <w:rPr>
          <w:rFonts w:ascii="Calibri" w:eastAsia="Calibri" w:hAnsi="Calibri" w:cs="Calibri"/>
        </w:rPr>
        <w:t xml:space="preserve">Ainda na 3º reunião, a Comissão analisou os Perfis e Padrões de qualidade da Comissão de Especialistas do MEC - CEAU, documento da década de 90, que transcende o seu tempo e se mostra atual em muitos aspectos. Os perfis da área e os padrões de qualidade foram utilizados, por muitos anos pelo Ministério da Educação, como base e referência na análise dos pedidos de autorização para abertura de novos cursos Arquitetura e Urbanismo, de reconhecimento </w:t>
      </w:r>
      <w:r>
        <w:rPr>
          <w:rFonts w:ascii="Calibri" w:eastAsia="Calibri" w:hAnsi="Calibri" w:cs="Calibri"/>
        </w:rPr>
        <w:lastRenderedPageBreak/>
        <w:t xml:space="preserve">daqueles que estavam em implantação e de verificação periódica dos que já se encontravam em funcionamento. </w:t>
      </w:r>
    </w:p>
    <w:p w14:paraId="7864F22A" w14:textId="77777777" w:rsidR="002D4695" w:rsidRDefault="002D4695" w:rsidP="002D4695">
      <w:pPr>
        <w:jc w:val="both"/>
        <w:rPr>
          <w:rFonts w:ascii="Calibri" w:eastAsia="Calibri" w:hAnsi="Calibri" w:cs="Calibri"/>
        </w:rPr>
      </w:pPr>
    </w:p>
    <w:p w14:paraId="53AB1D1C" w14:textId="77777777" w:rsidR="002D4695" w:rsidRDefault="002D4695" w:rsidP="002D4695">
      <w:pPr>
        <w:jc w:val="both"/>
        <w:rPr>
          <w:rFonts w:ascii="Calibri" w:eastAsia="Calibri" w:hAnsi="Calibri" w:cs="Calibri"/>
        </w:rPr>
      </w:pPr>
      <w:r>
        <w:rPr>
          <w:rFonts w:ascii="Calibri" w:eastAsia="Calibri" w:hAnsi="Calibri" w:cs="Calibri"/>
        </w:rPr>
        <w:t>O documento, em seu princípio, buscou contextualizar e refletir sobre a problemática educacional na área. Naquela época, a Comissão de especialistas já se mostrava preocupada com o “barateamento” e com a “mercantilização” dos cursos, fatores que poderiam comprometer a essência do ensino de arquitetura e urbanismo. Informou que a CEAU procurava apoiar, junto ao MEC, os Cursos que estavam reunindo esforços para adequar seus laboratórios, bibliotecas e à educação continuada de professores, especialmente nas áreas de informática, conforto ambiental, tecnologia da construção e do urbanismo, e técnicas retrospectivas. Constatou que o curso de Arquitetura e Urbanismo estava apresentando demanda expressiva e crescente no vestibular e que, em 1994, o país possuía um total de 73 cursos de arquitetura e urbanismo. Afirmou que o fenômeno do barateamento dos Cursos de Arquitetura e Urbanismo era evidente, uma vez que os cursos já apresentavam carência de espaços adequados ao trabalho de professores e alunos, ausência ou insuficiência de equipamentos básicos, currículos extensos e falta de capacitação de professores. Destacou que um dos maiores problemas no quadro do ensino de Arquitetura e Urbanismo da época era “</w:t>
      </w:r>
      <w:r>
        <w:rPr>
          <w:rFonts w:ascii="Calibri" w:eastAsia="Calibri" w:hAnsi="Calibri" w:cs="Calibri"/>
          <w:i/>
        </w:rPr>
        <w:t>a dissociação existente entre ensino de projeto e o ensino da arte de construir</w:t>
      </w:r>
      <w:r>
        <w:rPr>
          <w:rFonts w:ascii="Calibri" w:eastAsia="Calibri" w:hAnsi="Calibri" w:cs="Calibri"/>
        </w:rPr>
        <w:t xml:space="preserve">. ” Enfatizou que algumas matérias do Currículo não deveriam ter seus conteúdos ministrados sem práticas experimentais associadas, demonstrando uma preocupação com a evidente redução das atividades práticas curriculares. </w:t>
      </w:r>
    </w:p>
    <w:p w14:paraId="66888BB8" w14:textId="77777777" w:rsidR="002D4695" w:rsidRDefault="002D4695" w:rsidP="002D4695">
      <w:pPr>
        <w:jc w:val="both"/>
        <w:rPr>
          <w:rFonts w:ascii="Calibri" w:eastAsia="Calibri" w:hAnsi="Calibri" w:cs="Calibri"/>
        </w:rPr>
      </w:pPr>
    </w:p>
    <w:p w14:paraId="1F64F5CD" w14:textId="77777777" w:rsidR="002D4695" w:rsidRDefault="002D4695" w:rsidP="002D4695">
      <w:pPr>
        <w:jc w:val="both"/>
        <w:rPr>
          <w:rFonts w:ascii="Calibri" w:eastAsia="Calibri" w:hAnsi="Calibri" w:cs="Calibri"/>
        </w:rPr>
      </w:pPr>
      <w:r>
        <w:rPr>
          <w:rFonts w:ascii="Calibri" w:eastAsia="Calibri" w:hAnsi="Calibri" w:cs="Calibri"/>
        </w:rPr>
        <w:t>No item Perfis da Área, a Comissão de Especialistas procurou enfatizar que a natureza da profissão do Arquiteto e Urbanista é generalista, com habilitação única e de caráter nacional. Fez destaque sobre a imprescindibilidade de que a atividade profissional seja regulamentada, pois pode oferecer riscos à saúde, ao bem-estar, à segurança ou aos interesses patrimoniais da população. Enfatizou que “</w:t>
      </w:r>
      <w:r>
        <w:rPr>
          <w:rFonts w:ascii="Calibri" w:eastAsia="Calibri" w:hAnsi="Calibri" w:cs="Calibri"/>
          <w:i/>
        </w:rPr>
        <w:t>a essência da lei de regulamentação das atividades e atribuições profissionais é evitar que um determinado tipo de prestação de serviços possa oferecer riscos à população</w:t>
      </w:r>
      <w:r>
        <w:rPr>
          <w:rFonts w:ascii="Calibri" w:eastAsia="Calibri" w:hAnsi="Calibri" w:cs="Calibri"/>
        </w:rPr>
        <w:t>. ”</w:t>
      </w:r>
    </w:p>
    <w:p w14:paraId="7F3678C9" w14:textId="77777777" w:rsidR="002D4695" w:rsidRDefault="002D4695" w:rsidP="002D4695">
      <w:pPr>
        <w:jc w:val="both"/>
        <w:rPr>
          <w:rFonts w:ascii="Calibri" w:eastAsia="Calibri" w:hAnsi="Calibri" w:cs="Calibri"/>
        </w:rPr>
      </w:pPr>
      <w:r>
        <w:rPr>
          <w:rFonts w:ascii="Calibri" w:eastAsia="Calibri" w:hAnsi="Calibri" w:cs="Calibri"/>
        </w:rPr>
        <w:t>Quanto ao item Padrões de Qualidade, a Comissão de Especialistas determinou alguns requisitos básicos para abertura de novos cursos e para o funcionamento dos existentes. Lista-se abaixo os itens destacados pela CEAU:</w:t>
      </w:r>
    </w:p>
    <w:p w14:paraId="67C4A383" w14:textId="77777777" w:rsidR="002D4695" w:rsidRDefault="002D4695" w:rsidP="002D4695">
      <w:pPr>
        <w:jc w:val="both"/>
        <w:rPr>
          <w:rFonts w:ascii="Calibri" w:eastAsia="Calibri" w:hAnsi="Calibri" w:cs="Calibri"/>
        </w:rPr>
      </w:pPr>
    </w:p>
    <w:p w14:paraId="7DC1D963" w14:textId="77777777" w:rsidR="002D4695" w:rsidRDefault="002D4695" w:rsidP="002D4695">
      <w:pPr>
        <w:numPr>
          <w:ilvl w:val="2"/>
          <w:numId w:val="4"/>
        </w:numPr>
        <w:jc w:val="both"/>
        <w:rPr>
          <w:rFonts w:ascii="Calibri" w:eastAsia="Calibri" w:hAnsi="Calibri" w:cs="Calibri"/>
          <w:b/>
          <w:color w:val="000000"/>
        </w:rPr>
      </w:pPr>
      <w:r>
        <w:rPr>
          <w:rFonts w:ascii="Calibri" w:eastAsia="Calibri" w:hAnsi="Calibri" w:cs="Calibri"/>
          <w:b/>
          <w:color w:val="000000"/>
        </w:rPr>
        <w:t>Recursos Materiais</w:t>
      </w:r>
    </w:p>
    <w:p w14:paraId="10BDB463" w14:textId="77777777" w:rsidR="002D4695" w:rsidRDefault="002D4695" w:rsidP="002D4695">
      <w:pPr>
        <w:numPr>
          <w:ilvl w:val="3"/>
          <w:numId w:val="4"/>
        </w:numPr>
        <w:jc w:val="both"/>
        <w:rPr>
          <w:rFonts w:ascii="Calibri" w:eastAsia="Calibri" w:hAnsi="Calibri" w:cs="Calibri"/>
          <w:color w:val="000000"/>
        </w:rPr>
      </w:pPr>
      <w:r>
        <w:rPr>
          <w:rFonts w:ascii="Calibri" w:eastAsia="Calibri" w:hAnsi="Calibri" w:cs="Calibri"/>
          <w:color w:val="000000"/>
        </w:rPr>
        <w:t>Biblioteca - Acervo atualizado de no mínimo 3.000 títulos de arquitetura e urbanismo;</w:t>
      </w:r>
    </w:p>
    <w:p w14:paraId="58BDF289" w14:textId="77777777" w:rsidR="002D4695" w:rsidRDefault="002D4695" w:rsidP="002D4695">
      <w:pPr>
        <w:numPr>
          <w:ilvl w:val="3"/>
          <w:numId w:val="4"/>
        </w:numPr>
        <w:jc w:val="both"/>
        <w:rPr>
          <w:rFonts w:ascii="Calibri" w:eastAsia="Calibri" w:hAnsi="Calibri" w:cs="Calibri"/>
          <w:color w:val="000000"/>
        </w:rPr>
      </w:pPr>
      <w:r>
        <w:rPr>
          <w:rFonts w:ascii="Calibri" w:eastAsia="Calibri" w:hAnsi="Calibri" w:cs="Calibri"/>
          <w:color w:val="000000"/>
        </w:rPr>
        <w:t>Laboratórios - de Informática Aplicada à Arquitetura e Urbanismo, de Conforto Ambiental, de Tecnologia da Construção e de Fotografia, Vídeo e Audiovisual;</w:t>
      </w:r>
    </w:p>
    <w:p w14:paraId="0A0E50EF" w14:textId="77777777" w:rsidR="002D4695" w:rsidRDefault="002D4695" w:rsidP="002D4695">
      <w:pPr>
        <w:numPr>
          <w:ilvl w:val="3"/>
          <w:numId w:val="4"/>
        </w:numPr>
        <w:jc w:val="both"/>
        <w:rPr>
          <w:rFonts w:ascii="Calibri" w:eastAsia="Calibri" w:hAnsi="Calibri" w:cs="Calibri"/>
          <w:color w:val="000000"/>
        </w:rPr>
      </w:pPr>
      <w:r>
        <w:rPr>
          <w:rFonts w:ascii="Calibri" w:eastAsia="Calibri" w:hAnsi="Calibri" w:cs="Calibri"/>
          <w:color w:val="000000"/>
        </w:rPr>
        <w:t>Salas de Projeto (atelier);</w:t>
      </w:r>
    </w:p>
    <w:p w14:paraId="62438829" w14:textId="77777777" w:rsidR="002D4695" w:rsidRDefault="002D4695" w:rsidP="002D4695">
      <w:pPr>
        <w:numPr>
          <w:ilvl w:val="3"/>
          <w:numId w:val="4"/>
        </w:numPr>
        <w:jc w:val="both"/>
        <w:rPr>
          <w:rFonts w:ascii="Calibri" w:eastAsia="Calibri" w:hAnsi="Calibri" w:cs="Calibri"/>
          <w:color w:val="000000"/>
        </w:rPr>
      </w:pPr>
      <w:r>
        <w:rPr>
          <w:rFonts w:ascii="Calibri" w:eastAsia="Calibri" w:hAnsi="Calibri" w:cs="Calibri"/>
          <w:color w:val="000000"/>
        </w:rPr>
        <w:t>Oficina de Maquetes e Laboratório de Modelos;</w:t>
      </w:r>
    </w:p>
    <w:p w14:paraId="53CB7498" w14:textId="77777777" w:rsidR="002D4695" w:rsidRDefault="002D4695" w:rsidP="002D4695">
      <w:pPr>
        <w:numPr>
          <w:ilvl w:val="3"/>
          <w:numId w:val="4"/>
        </w:numPr>
        <w:jc w:val="both"/>
        <w:rPr>
          <w:rFonts w:ascii="Calibri" w:eastAsia="Calibri" w:hAnsi="Calibri" w:cs="Calibri"/>
          <w:color w:val="000000"/>
        </w:rPr>
      </w:pPr>
      <w:r>
        <w:rPr>
          <w:rFonts w:ascii="Calibri" w:eastAsia="Calibri" w:hAnsi="Calibri" w:cs="Calibri"/>
          <w:color w:val="000000"/>
        </w:rPr>
        <w:t>Salas para aulas teóricas;</w:t>
      </w:r>
    </w:p>
    <w:p w14:paraId="3F44D40B" w14:textId="77777777" w:rsidR="002D4695" w:rsidRDefault="002D4695" w:rsidP="002D4695">
      <w:pPr>
        <w:numPr>
          <w:ilvl w:val="3"/>
          <w:numId w:val="4"/>
        </w:numPr>
        <w:jc w:val="both"/>
        <w:rPr>
          <w:rFonts w:ascii="Calibri" w:eastAsia="Calibri" w:hAnsi="Calibri" w:cs="Calibri"/>
          <w:color w:val="000000"/>
        </w:rPr>
      </w:pPr>
      <w:r>
        <w:rPr>
          <w:rFonts w:ascii="Calibri" w:eastAsia="Calibri" w:hAnsi="Calibri" w:cs="Calibri"/>
          <w:color w:val="000000"/>
        </w:rPr>
        <w:t>Auditório e Sala de Projeção;</w:t>
      </w:r>
    </w:p>
    <w:p w14:paraId="4E878841" w14:textId="77777777" w:rsidR="002D4695" w:rsidRDefault="002D4695" w:rsidP="002D4695">
      <w:pPr>
        <w:numPr>
          <w:ilvl w:val="3"/>
          <w:numId w:val="4"/>
        </w:numPr>
        <w:jc w:val="both"/>
        <w:rPr>
          <w:rFonts w:ascii="Calibri" w:eastAsia="Calibri" w:hAnsi="Calibri" w:cs="Calibri"/>
          <w:color w:val="000000"/>
        </w:rPr>
      </w:pPr>
      <w:r>
        <w:rPr>
          <w:rFonts w:ascii="Calibri" w:eastAsia="Calibri" w:hAnsi="Calibri" w:cs="Calibri"/>
          <w:color w:val="000000"/>
        </w:rPr>
        <w:t>Equipamentos para topografia, com o uso de recursos de aerofotogrametria e fotointerpretação.</w:t>
      </w:r>
    </w:p>
    <w:p w14:paraId="408312C9" w14:textId="77777777" w:rsidR="002D4695" w:rsidRDefault="002D4695" w:rsidP="002D4695">
      <w:pPr>
        <w:ind w:left="1728"/>
        <w:jc w:val="both"/>
        <w:rPr>
          <w:rFonts w:ascii="Calibri" w:eastAsia="Calibri" w:hAnsi="Calibri" w:cs="Calibri"/>
          <w:color w:val="000000"/>
        </w:rPr>
      </w:pPr>
    </w:p>
    <w:p w14:paraId="7F747571" w14:textId="77777777" w:rsidR="002D4695" w:rsidRDefault="002D4695" w:rsidP="002D4695">
      <w:pPr>
        <w:numPr>
          <w:ilvl w:val="2"/>
          <w:numId w:val="4"/>
        </w:numPr>
        <w:jc w:val="both"/>
        <w:rPr>
          <w:rFonts w:ascii="Calibri" w:eastAsia="Calibri" w:hAnsi="Calibri" w:cs="Calibri"/>
          <w:b/>
          <w:color w:val="000000"/>
        </w:rPr>
      </w:pPr>
      <w:r>
        <w:rPr>
          <w:rFonts w:ascii="Calibri" w:eastAsia="Calibri" w:hAnsi="Calibri" w:cs="Calibri"/>
          <w:b/>
          <w:color w:val="000000"/>
        </w:rPr>
        <w:lastRenderedPageBreak/>
        <w:t>Corpo Docente</w:t>
      </w:r>
    </w:p>
    <w:p w14:paraId="31CA7ABF" w14:textId="77777777" w:rsidR="002D4695" w:rsidRDefault="002D4695" w:rsidP="002D4695">
      <w:pPr>
        <w:numPr>
          <w:ilvl w:val="3"/>
          <w:numId w:val="4"/>
        </w:numPr>
        <w:jc w:val="both"/>
        <w:rPr>
          <w:rFonts w:ascii="Calibri" w:eastAsia="Calibri" w:hAnsi="Calibri" w:cs="Calibri"/>
          <w:color w:val="000000"/>
        </w:rPr>
      </w:pPr>
      <w:r>
        <w:rPr>
          <w:rFonts w:ascii="Calibri" w:eastAsia="Calibri" w:hAnsi="Calibri" w:cs="Calibri"/>
          <w:color w:val="000000"/>
        </w:rPr>
        <w:t>Relação Professor/Aluno – 1/30 em aulas teóricas e 1/15 em aulas práticas e de projeto;</w:t>
      </w:r>
    </w:p>
    <w:p w14:paraId="3FD3AD41" w14:textId="77777777" w:rsidR="002D4695" w:rsidRDefault="002D4695" w:rsidP="002D4695">
      <w:pPr>
        <w:numPr>
          <w:ilvl w:val="3"/>
          <w:numId w:val="4"/>
        </w:numPr>
        <w:jc w:val="both"/>
        <w:rPr>
          <w:rFonts w:ascii="Calibri" w:eastAsia="Calibri" w:hAnsi="Calibri" w:cs="Calibri"/>
          <w:color w:val="000000"/>
        </w:rPr>
      </w:pPr>
      <w:r>
        <w:rPr>
          <w:rFonts w:ascii="Calibri" w:eastAsia="Calibri" w:hAnsi="Calibri" w:cs="Calibri"/>
          <w:color w:val="000000"/>
        </w:rPr>
        <w:t>Educação continuada para os docentes;</w:t>
      </w:r>
    </w:p>
    <w:p w14:paraId="36AA7579" w14:textId="77777777" w:rsidR="002D4695" w:rsidRDefault="002D4695" w:rsidP="002D4695">
      <w:pPr>
        <w:numPr>
          <w:ilvl w:val="3"/>
          <w:numId w:val="4"/>
        </w:numPr>
        <w:jc w:val="both"/>
        <w:rPr>
          <w:rFonts w:ascii="Calibri" w:eastAsia="Calibri" w:hAnsi="Calibri" w:cs="Calibri"/>
          <w:color w:val="000000"/>
        </w:rPr>
      </w:pPr>
      <w:r>
        <w:rPr>
          <w:rFonts w:ascii="Calibri" w:eastAsia="Calibri" w:hAnsi="Calibri" w:cs="Calibri"/>
          <w:color w:val="000000"/>
        </w:rPr>
        <w:t>Titulação dos professores;</w:t>
      </w:r>
    </w:p>
    <w:p w14:paraId="44697B26" w14:textId="77777777" w:rsidR="002D4695" w:rsidRDefault="002D4695" w:rsidP="002D4695">
      <w:pPr>
        <w:numPr>
          <w:ilvl w:val="3"/>
          <w:numId w:val="4"/>
        </w:numPr>
        <w:jc w:val="both"/>
        <w:rPr>
          <w:rFonts w:ascii="Calibri" w:eastAsia="Calibri" w:hAnsi="Calibri" w:cs="Calibri"/>
          <w:color w:val="000000"/>
        </w:rPr>
      </w:pPr>
      <w:r>
        <w:rPr>
          <w:rFonts w:ascii="Calibri" w:eastAsia="Calibri" w:hAnsi="Calibri" w:cs="Calibri"/>
          <w:color w:val="000000"/>
        </w:rPr>
        <w:t>Plano de Carreira de Professores capazes de permitir a sua permanência na Instituição de Ensino;</w:t>
      </w:r>
    </w:p>
    <w:p w14:paraId="1DA632A1" w14:textId="77777777" w:rsidR="002D4695" w:rsidRDefault="002D4695" w:rsidP="002D4695">
      <w:pPr>
        <w:numPr>
          <w:ilvl w:val="3"/>
          <w:numId w:val="4"/>
        </w:numPr>
        <w:jc w:val="both"/>
        <w:rPr>
          <w:rFonts w:ascii="Calibri" w:eastAsia="Calibri" w:hAnsi="Calibri" w:cs="Calibri"/>
          <w:color w:val="000000"/>
        </w:rPr>
      </w:pPr>
      <w:r>
        <w:rPr>
          <w:rFonts w:ascii="Calibri" w:eastAsia="Calibri" w:hAnsi="Calibri" w:cs="Calibri"/>
          <w:color w:val="000000"/>
        </w:rPr>
        <w:t>Distribuição dos professores por disciplinas em conformidade com suas qualificações.</w:t>
      </w:r>
    </w:p>
    <w:p w14:paraId="0BF10B74" w14:textId="77777777" w:rsidR="002D4695" w:rsidRDefault="002D4695" w:rsidP="002D4695">
      <w:pPr>
        <w:ind w:left="1728"/>
        <w:jc w:val="both"/>
        <w:rPr>
          <w:rFonts w:ascii="Calibri" w:eastAsia="Calibri" w:hAnsi="Calibri" w:cs="Calibri"/>
          <w:color w:val="000000"/>
        </w:rPr>
      </w:pPr>
    </w:p>
    <w:p w14:paraId="39512720" w14:textId="77777777" w:rsidR="002D4695" w:rsidRDefault="002D4695" w:rsidP="002D4695">
      <w:pPr>
        <w:numPr>
          <w:ilvl w:val="2"/>
          <w:numId w:val="4"/>
        </w:numPr>
        <w:jc w:val="both"/>
        <w:rPr>
          <w:rFonts w:ascii="Calibri" w:eastAsia="Calibri" w:hAnsi="Calibri" w:cs="Calibri"/>
          <w:b/>
          <w:color w:val="000000"/>
        </w:rPr>
      </w:pPr>
      <w:r>
        <w:rPr>
          <w:rFonts w:ascii="Calibri" w:eastAsia="Calibri" w:hAnsi="Calibri" w:cs="Calibri"/>
          <w:b/>
          <w:color w:val="000000"/>
        </w:rPr>
        <w:t>Currículo Pleno</w:t>
      </w:r>
    </w:p>
    <w:p w14:paraId="7956C320" w14:textId="77777777" w:rsidR="002D4695" w:rsidRDefault="002D4695" w:rsidP="002D4695">
      <w:pPr>
        <w:numPr>
          <w:ilvl w:val="3"/>
          <w:numId w:val="4"/>
        </w:numPr>
        <w:jc w:val="both"/>
        <w:rPr>
          <w:rFonts w:ascii="Calibri" w:eastAsia="Calibri" w:hAnsi="Calibri" w:cs="Calibri"/>
          <w:color w:val="000000"/>
        </w:rPr>
      </w:pPr>
      <w:r>
        <w:rPr>
          <w:rFonts w:ascii="Calibri" w:eastAsia="Calibri" w:hAnsi="Calibri" w:cs="Calibri"/>
          <w:color w:val="000000"/>
        </w:rPr>
        <w:t>As Diretrizes Curriculares devem ser metodologicamente trabalhadas sob a forma de atividades, disciplinas, seminários, visitas e outras formas de implementação curricular;</w:t>
      </w:r>
    </w:p>
    <w:p w14:paraId="10888DED" w14:textId="77777777" w:rsidR="002D4695" w:rsidRDefault="002D4695" w:rsidP="002D4695">
      <w:pPr>
        <w:numPr>
          <w:ilvl w:val="3"/>
          <w:numId w:val="4"/>
        </w:numPr>
        <w:jc w:val="both"/>
        <w:rPr>
          <w:rFonts w:ascii="Calibri" w:eastAsia="Calibri" w:hAnsi="Calibri" w:cs="Calibri"/>
          <w:color w:val="000000"/>
        </w:rPr>
      </w:pPr>
      <w:r>
        <w:rPr>
          <w:rFonts w:ascii="Calibri" w:eastAsia="Calibri" w:hAnsi="Calibri" w:cs="Calibri"/>
          <w:color w:val="000000"/>
        </w:rPr>
        <w:t>A dinâmica do processo de ensino-aprendizagem requer a utilização de múltiplas formas de apropriação do conhecimento, e não se limita à oferta de disciplinas ministradas na sala de aula;</w:t>
      </w:r>
    </w:p>
    <w:p w14:paraId="61B974C5" w14:textId="77777777" w:rsidR="002D4695" w:rsidRDefault="002D4695" w:rsidP="002D4695">
      <w:pPr>
        <w:numPr>
          <w:ilvl w:val="3"/>
          <w:numId w:val="4"/>
        </w:numPr>
        <w:jc w:val="both"/>
        <w:rPr>
          <w:rFonts w:ascii="Calibri" w:eastAsia="Calibri" w:hAnsi="Calibri" w:cs="Calibri"/>
          <w:color w:val="000000"/>
        </w:rPr>
      </w:pPr>
      <w:r>
        <w:rPr>
          <w:rFonts w:ascii="Calibri" w:eastAsia="Calibri" w:hAnsi="Calibri" w:cs="Calibri"/>
          <w:color w:val="000000"/>
        </w:rPr>
        <w:t>Estimular as atividades de pesquisa e extensão e a criatividade;</w:t>
      </w:r>
    </w:p>
    <w:p w14:paraId="22C181D6" w14:textId="77777777" w:rsidR="002D4695" w:rsidRDefault="002D4695" w:rsidP="002D4695">
      <w:pPr>
        <w:numPr>
          <w:ilvl w:val="3"/>
          <w:numId w:val="4"/>
        </w:numPr>
        <w:jc w:val="both"/>
        <w:rPr>
          <w:rFonts w:ascii="Calibri" w:eastAsia="Calibri" w:hAnsi="Calibri" w:cs="Calibri"/>
          <w:color w:val="000000"/>
        </w:rPr>
      </w:pPr>
      <w:r>
        <w:rPr>
          <w:rFonts w:ascii="Calibri" w:eastAsia="Calibri" w:hAnsi="Calibri" w:cs="Calibri"/>
          <w:color w:val="000000"/>
        </w:rPr>
        <w:t>As matérias profissionais constituem conhecimentos que caracterizam as atribuições e responsabilidades profissionais, de acordo com a regulamentação da profissão de arquiteto e urbanista;</w:t>
      </w:r>
    </w:p>
    <w:p w14:paraId="749EA12B" w14:textId="77777777" w:rsidR="002D4695" w:rsidRDefault="002D4695" w:rsidP="002D4695">
      <w:pPr>
        <w:numPr>
          <w:ilvl w:val="3"/>
          <w:numId w:val="4"/>
        </w:numPr>
        <w:jc w:val="both"/>
        <w:rPr>
          <w:rFonts w:ascii="Calibri" w:eastAsia="Calibri" w:hAnsi="Calibri" w:cs="Calibri"/>
          <w:color w:val="000000"/>
        </w:rPr>
      </w:pPr>
      <w:r>
        <w:rPr>
          <w:rFonts w:ascii="Calibri" w:eastAsia="Calibri" w:hAnsi="Calibri" w:cs="Calibri"/>
          <w:color w:val="000000"/>
        </w:rPr>
        <w:t xml:space="preserve">O Trabalho Final de Graduação constitui atividade avaliativa das condições de qualificação para o exercício profissional. </w:t>
      </w:r>
    </w:p>
    <w:p w14:paraId="0499D1D5" w14:textId="77777777" w:rsidR="002D4695" w:rsidRDefault="002D4695" w:rsidP="002D4695">
      <w:pPr>
        <w:numPr>
          <w:ilvl w:val="3"/>
          <w:numId w:val="4"/>
        </w:numPr>
        <w:jc w:val="both"/>
        <w:rPr>
          <w:rFonts w:ascii="Calibri" w:eastAsia="Calibri" w:hAnsi="Calibri" w:cs="Calibri"/>
          <w:color w:val="000000"/>
        </w:rPr>
      </w:pPr>
      <w:r>
        <w:rPr>
          <w:rFonts w:ascii="Calibri" w:eastAsia="Calibri" w:hAnsi="Calibri" w:cs="Calibri"/>
          <w:color w:val="000000"/>
        </w:rPr>
        <w:t>As visitas a obras fundamentais, a cidades e regiões e a conjuntos de arquitetura e urbanismo de caráter exemplar ou inovador, integram as diretrizes curriculares dos cursos de Arquitetura e Urbanismo.</w:t>
      </w:r>
    </w:p>
    <w:p w14:paraId="1C137860" w14:textId="77777777" w:rsidR="002D4695" w:rsidRDefault="002D4695" w:rsidP="002D4695">
      <w:pPr>
        <w:ind w:left="1728"/>
        <w:jc w:val="both"/>
        <w:rPr>
          <w:rFonts w:ascii="Calibri" w:eastAsia="Calibri" w:hAnsi="Calibri" w:cs="Calibri"/>
          <w:color w:val="000000"/>
        </w:rPr>
      </w:pPr>
    </w:p>
    <w:p w14:paraId="31FDC3DB" w14:textId="77777777" w:rsidR="002D4695" w:rsidRDefault="002D4695" w:rsidP="002D4695">
      <w:pPr>
        <w:numPr>
          <w:ilvl w:val="2"/>
          <w:numId w:val="4"/>
        </w:numPr>
        <w:jc w:val="both"/>
        <w:rPr>
          <w:rFonts w:ascii="Calibri" w:eastAsia="Calibri" w:hAnsi="Calibri" w:cs="Calibri"/>
          <w:b/>
          <w:color w:val="000000"/>
        </w:rPr>
      </w:pPr>
      <w:r>
        <w:rPr>
          <w:rFonts w:ascii="Calibri" w:eastAsia="Calibri" w:hAnsi="Calibri" w:cs="Calibri"/>
          <w:b/>
          <w:color w:val="000000"/>
        </w:rPr>
        <w:t>Atividades de Pesquisa e Extensão</w:t>
      </w:r>
    </w:p>
    <w:p w14:paraId="6F4F7F40" w14:textId="77777777" w:rsidR="002D4695" w:rsidRDefault="002D4695" w:rsidP="002D4695">
      <w:pPr>
        <w:numPr>
          <w:ilvl w:val="3"/>
          <w:numId w:val="4"/>
        </w:numPr>
        <w:jc w:val="both"/>
        <w:rPr>
          <w:rFonts w:ascii="Calibri" w:eastAsia="Calibri" w:hAnsi="Calibri" w:cs="Calibri"/>
          <w:color w:val="000000"/>
        </w:rPr>
      </w:pPr>
      <w:r>
        <w:rPr>
          <w:rFonts w:ascii="Calibri" w:eastAsia="Calibri" w:hAnsi="Calibri" w:cs="Calibri"/>
          <w:color w:val="000000"/>
        </w:rPr>
        <w:t>Escritórios modelo de projeto de arquitetura e urbanismo;</w:t>
      </w:r>
    </w:p>
    <w:p w14:paraId="57D19A28" w14:textId="77777777" w:rsidR="002D4695" w:rsidRDefault="002D4695" w:rsidP="002D4695">
      <w:pPr>
        <w:numPr>
          <w:ilvl w:val="3"/>
          <w:numId w:val="4"/>
        </w:numPr>
        <w:jc w:val="both"/>
        <w:rPr>
          <w:rFonts w:ascii="Calibri" w:eastAsia="Calibri" w:hAnsi="Calibri" w:cs="Calibri"/>
          <w:color w:val="000000"/>
        </w:rPr>
      </w:pPr>
      <w:r>
        <w:rPr>
          <w:rFonts w:ascii="Calibri" w:eastAsia="Calibri" w:hAnsi="Calibri" w:cs="Calibri"/>
          <w:color w:val="000000"/>
        </w:rPr>
        <w:t>Canteiro de obras de arquitetura e urbanismo;</w:t>
      </w:r>
    </w:p>
    <w:p w14:paraId="1F13DD8E" w14:textId="77777777" w:rsidR="002D4695" w:rsidRDefault="002D4695" w:rsidP="002D4695">
      <w:pPr>
        <w:numPr>
          <w:ilvl w:val="3"/>
          <w:numId w:val="4"/>
        </w:numPr>
        <w:jc w:val="both"/>
        <w:rPr>
          <w:rFonts w:ascii="Calibri" w:eastAsia="Calibri" w:hAnsi="Calibri" w:cs="Calibri"/>
          <w:color w:val="000000"/>
        </w:rPr>
      </w:pPr>
      <w:r>
        <w:rPr>
          <w:rFonts w:ascii="Calibri" w:eastAsia="Calibri" w:hAnsi="Calibri" w:cs="Calibri"/>
          <w:color w:val="000000"/>
        </w:rPr>
        <w:t>Núcleos ou laboratórios de habitação.</w:t>
      </w:r>
    </w:p>
    <w:p w14:paraId="58274F13" w14:textId="77777777" w:rsidR="002D4695" w:rsidRDefault="002D4695" w:rsidP="002D4695">
      <w:pPr>
        <w:ind w:left="1728"/>
        <w:jc w:val="both"/>
        <w:rPr>
          <w:rFonts w:ascii="Calibri" w:eastAsia="Calibri" w:hAnsi="Calibri" w:cs="Calibri"/>
          <w:color w:val="000000"/>
        </w:rPr>
      </w:pPr>
    </w:p>
    <w:p w14:paraId="77117878" w14:textId="77777777" w:rsidR="002D4695" w:rsidRDefault="002D4695" w:rsidP="002D4695">
      <w:pPr>
        <w:jc w:val="both"/>
        <w:rPr>
          <w:rFonts w:ascii="Calibri" w:eastAsia="Calibri" w:hAnsi="Calibri" w:cs="Calibri"/>
          <w:color w:val="000000"/>
        </w:rPr>
      </w:pPr>
      <w:r>
        <w:rPr>
          <w:rFonts w:ascii="Calibri" w:eastAsia="Calibri" w:hAnsi="Calibri" w:cs="Calibri"/>
          <w:color w:val="000000"/>
        </w:rPr>
        <w:t>Quanto ao item sobre o Trabalho Final de Graduação, a Comissão de Especialistas discorreu mais detalhadamente, determinando que o TFG deveria ser realizado individualmente pelos alunos em fase de conclusão do curso de Graduação e que estes contariam com a orientação de um professor arquiteto e urbanista obrigatoriamente. Sobre a banca de avaliação do trabalho, determinou que ela tivesse a participação de um profissional externo à Instituição de Ensino.</w:t>
      </w:r>
    </w:p>
    <w:p w14:paraId="74479B5C" w14:textId="77777777" w:rsidR="002D4695" w:rsidRDefault="002D4695" w:rsidP="002D4695">
      <w:pPr>
        <w:jc w:val="both"/>
        <w:rPr>
          <w:rFonts w:ascii="Calibri" w:eastAsia="Calibri" w:hAnsi="Calibri" w:cs="Calibri"/>
          <w:color w:val="000000"/>
        </w:rPr>
      </w:pPr>
    </w:p>
    <w:p w14:paraId="7A201DB7" w14:textId="77777777" w:rsidR="002D4695" w:rsidRDefault="002D4695" w:rsidP="002D4695">
      <w:pPr>
        <w:numPr>
          <w:ilvl w:val="1"/>
          <w:numId w:val="4"/>
        </w:numPr>
        <w:jc w:val="both"/>
        <w:rPr>
          <w:rFonts w:ascii="Calibri" w:eastAsia="Calibri" w:hAnsi="Calibri" w:cs="Calibri"/>
          <w:b/>
          <w:color w:val="000000"/>
        </w:rPr>
      </w:pPr>
      <w:r>
        <w:rPr>
          <w:rFonts w:ascii="Calibri" w:eastAsia="Calibri" w:hAnsi="Calibri" w:cs="Calibri"/>
          <w:b/>
          <w:color w:val="000000"/>
        </w:rPr>
        <w:t xml:space="preserve">Conversa com integrantes da equipe do projeto “Indicadores de Qualidade para a Educação Superior Brasileira”, com participação das professoras e pesquisadoras </w:t>
      </w:r>
      <w:proofErr w:type="spellStart"/>
      <w:r>
        <w:rPr>
          <w:rFonts w:ascii="Calibri" w:eastAsia="Calibri" w:hAnsi="Calibri" w:cs="Calibri"/>
          <w:b/>
          <w:color w:val="000000"/>
        </w:rPr>
        <w:t>Cleoni</w:t>
      </w:r>
      <w:proofErr w:type="spellEnd"/>
      <w:r>
        <w:rPr>
          <w:rFonts w:ascii="Calibri" w:eastAsia="Calibri" w:hAnsi="Calibri" w:cs="Calibri"/>
          <w:b/>
          <w:color w:val="000000"/>
        </w:rPr>
        <w:t xml:space="preserve"> Barbosa Fernandes (UFPEL) e Maria Isabel da Cunha (UNISINOS);</w:t>
      </w:r>
    </w:p>
    <w:p w14:paraId="3D20FB14" w14:textId="77777777" w:rsidR="002D4695" w:rsidRDefault="002D4695" w:rsidP="002D4695">
      <w:pPr>
        <w:jc w:val="both"/>
        <w:rPr>
          <w:rFonts w:ascii="Calibri" w:eastAsia="Calibri" w:hAnsi="Calibri" w:cs="Calibri"/>
          <w:b/>
          <w:color w:val="000000"/>
        </w:rPr>
      </w:pPr>
    </w:p>
    <w:p w14:paraId="354D0303" w14:textId="77777777" w:rsidR="002D4695" w:rsidRDefault="002D4695" w:rsidP="002D4695">
      <w:pPr>
        <w:jc w:val="both"/>
        <w:rPr>
          <w:rFonts w:ascii="Calibri" w:eastAsia="Calibri" w:hAnsi="Calibri" w:cs="Calibri"/>
        </w:rPr>
      </w:pPr>
      <w:r>
        <w:rPr>
          <w:rFonts w:ascii="Calibri" w:eastAsia="Calibri" w:hAnsi="Calibri" w:cs="Calibri"/>
        </w:rPr>
        <w:t>Dando continuidade aos trabalhos, em sua 4º reunião, realizada no dia 01/06/2022, a Comissão Temporária sobre Qualidade do Ensino recebeu as professoras e pesquisadoras especialistas em pedagogia e educação:</w:t>
      </w:r>
    </w:p>
    <w:p w14:paraId="66794E46" w14:textId="77777777" w:rsidR="002D4695" w:rsidRDefault="002D4695" w:rsidP="002D4695">
      <w:pPr>
        <w:pStyle w:val="PargrafodaLista"/>
        <w:numPr>
          <w:ilvl w:val="0"/>
          <w:numId w:val="24"/>
        </w:numPr>
        <w:jc w:val="both"/>
        <w:rPr>
          <w:rFonts w:ascii="Calibri" w:eastAsia="Calibri" w:hAnsi="Calibri" w:cs="Calibri"/>
        </w:rPr>
      </w:pPr>
      <w:r>
        <w:rPr>
          <w:rFonts w:ascii="Calibri" w:eastAsia="Calibri" w:hAnsi="Calibri" w:cs="Calibri"/>
        </w:rPr>
        <w:lastRenderedPageBreak/>
        <w:t xml:space="preserve">- </w:t>
      </w:r>
      <w:proofErr w:type="spellStart"/>
      <w:r>
        <w:rPr>
          <w:rFonts w:ascii="Calibri" w:eastAsia="Calibri" w:hAnsi="Calibri" w:cs="Calibri"/>
          <w:color w:val="000000"/>
        </w:rPr>
        <w:t>Cleoni</w:t>
      </w:r>
      <w:proofErr w:type="spellEnd"/>
      <w:r>
        <w:rPr>
          <w:rFonts w:ascii="Calibri" w:eastAsia="Calibri" w:hAnsi="Calibri" w:cs="Calibri"/>
          <w:color w:val="000000"/>
        </w:rPr>
        <w:t xml:space="preserve"> Barboza Fernandes, graduada em Pedagogia pela </w:t>
      </w:r>
      <w:proofErr w:type="spellStart"/>
      <w:r>
        <w:rPr>
          <w:rFonts w:ascii="Calibri" w:eastAsia="Calibri" w:hAnsi="Calibri" w:cs="Calibri"/>
          <w:color w:val="000000"/>
        </w:rPr>
        <w:t>UCPel</w:t>
      </w:r>
      <w:proofErr w:type="spellEnd"/>
      <w:r>
        <w:rPr>
          <w:rFonts w:ascii="Calibri" w:eastAsia="Calibri" w:hAnsi="Calibri" w:cs="Calibri"/>
          <w:color w:val="000000"/>
        </w:rPr>
        <w:t xml:space="preserve"> (19</w:t>
      </w:r>
      <w:r>
        <w:rPr>
          <w:rFonts w:ascii="Calibri" w:eastAsia="Calibri" w:hAnsi="Calibri" w:cs="Calibri"/>
        </w:rPr>
        <w:t>73) e doutora em Educação pela UFRGS (1999); e</w:t>
      </w:r>
    </w:p>
    <w:p w14:paraId="56BCB882" w14:textId="77777777" w:rsidR="002D4695" w:rsidRDefault="002D4695" w:rsidP="002D4695">
      <w:pPr>
        <w:pStyle w:val="PargrafodaLista"/>
        <w:numPr>
          <w:ilvl w:val="0"/>
          <w:numId w:val="24"/>
        </w:numPr>
        <w:jc w:val="both"/>
        <w:rPr>
          <w:rFonts w:ascii="Calibri" w:eastAsia="Calibri" w:hAnsi="Calibri" w:cs="Calibri"/>
        </w:rPr>
      </w:pPr>
      <w:r>
        <w:rPr>
          <w:rFonts w:ascii="Calibri" w:eastAsia="Calibri" w:hAnsi="Calibri" w:cs="Calibri"/>
        </w:rPr>
        <w:t>- Maria Isabel da Cunha, graduada em ciências Sociais pela Universidade Católica de Pelotas (1968) e em Pedagogia pela Universidade Católica de Pelotas (1974), mestre em Educação pela Pontifícia Universidade Católica do Rio Grande do Sul (1979) e doutora em Educação pela Universidade Estadual de Campinas (1988).</w:t>
      </w:r>
    </w:p>
    <w:p w14:paraId="20FF2E57" w14:textId="77777777" w:rsidR="002D4695" w:rsidRDefault="002D4695" w:rsidP="002D4695">
      <w:pPr>
        <w:jc w:val="both"/>
        <w:rPr>
          <w:rFonts w:ascii="Calibri" w:eastAsia="Calibri" w:hAnsi="Calibri" w:cs="Calibri"/>
          <w:b/>
          <w:color w:val="000000"/>
        </w:rPr>
      </w:pPr>
    </w:p>
    <w:p w14:paraId="78A194A5" w14:textId="77777777" w:rsidR="002D4695" w:rsidRDefault="002D4695" w:rsidP="002D4695">
      <w:pPr>
        <w:jc w:val="both"/>
        <w:rPr>
          <w:rFonts w:ascii="Calibri" w:eastAsia="Calibri" w:hAnsi="Calibri" w:cs="Calibri"/>
        </w:rPr>
      </w:pPr>
      <w:r>
        <w:rPr>
          <w:rFonts w:ascii="Calibri" w:eastAsia="Calibri" w:hAnsi="Calibri" w:cs="Calibri"/>
        </w:rPr>
        <w:t xml:space="preserve">A professora e pesquisadora </w:t>
      </w:r>
      <w:proofErr w:type="spellStart"/>
      <w:r>
        <w:rPr>
          <w:rFonts w:ascii="Calibri" w:eastAsia="Calibri" w:hAnsi="Calibri" w:cs="Calibri"/>
        </w:rPr>
        <w:t>Cleoni</w:t>
      </w:r>
      <w:proofErr w:type="spellEnd"/>
      <w:r>
        <w:rPr>
          <w:rFonts w:ascii="Calibri" w:eastAsia="Calibri" w:hAnsi="Calibri" w:cs="Calibri"/>
        </w:rPr>
        <w:t xml:space="preserve"> Fernandes informou, logo no princípio de sua fala, que o seu trabalho possui enfoque na qualidade do ensino sob o ponto de vista da justiça social e sobre a visão histórica e antropológica da palavra. Introduziu o seu relato citando o jurista, educador e escritor Anísio Teixeira, o qual afirmava que “</w:t>
      </w:r>
      <w:r>
        <w:rPr>
          <w:rFonts w:ascii="Calibri" w:eastAsia="Calibri" w:hAnsi="Calibri" w:cs="Calibri"/>
          <w:i/>
        </w:rPr>
        <w:t>Só teremos democracia quando estruturarmos a ferramenta de formação da democracia: o ensino público</w:t>
      </w:r>
      <w:r>
        <w:rPr>
          <w:rFonts w:ascii="Calibri" w:eastAsia="Calibri" w:hAnsi="Calibri" w:cs="Calibri"/>
        </w:rPr>
        <w:t xml:space="preserve">. “ A professora procurou contextualizar com o momento atual do país, citando o retrocesso, a desqualificação da política, o negacionismo científico e o desmonte da estrutura ética das profissões. Afirmou que devemos construir com o aluno um conhecimento novo, sempre dentro da realidade socioeconômico e cultural. Questionou-se quais os dispositivos que temos que nos preocupar nesse momento, quando falamos em qualidade do ensino e educação. Citou, especialmente, a ferramenta de tecnologia da informação como mediação. Afirmou que devemos fortalecer o sentimento de pertencimento de uma categoria social, eliminando alguns preconceitos, com a possibilidade de contribuir para uma reorganização curricular. Questionou-se sobre o compromisso social das instituições de ensino com a sociedade da qual somos sócios.  A professora </w:t>
      </w:r>
      <w:proofErr w:type="spellStart"/>
      <w:r>
        <w:rPr>
          <w:rFonts w:ascii="Calibri" w:eastAsia="Calibri" w:hAnsi="Calibri" w:cs="Calibri"/>
        </w:rPr>
        <w:t>Cleoni</w:t>
      </w:r>
      <w:proofErr w:type="spellEnd"/>
      <w:r>
        <w:rPr>
          <w:rFonts w:ascii="Calibri" w:eastAsia="Calibri" w:hAnsi="Calibri" w:cs="Calibri"/>
        </w:rPr>
        <w:t xml:space="preserve"> conclui sua fala sugerindo as seguintes dimensões: </w:t>
      </w:r>
    </w:p>
    <w:p w14:paraId="69D0845C" w14:textId="77777777" w:rsidR="002D4695" w:rsidRDefault="002D4695" w:rsidP="002D4695">
      <w:pPr>
        <w:jc w:val="both"/>
        <w:rPr>
          <w:rFonts w:ascii="Calibri" w:eastAsia="Calibri" w:hAnsi="Calibri" w:cs="Calibri"/>
        </w:rPr>
      </w:pPr>
    </w:p>
    <w:p w14:paraId="7F72B887" w14:textId="77777777" w:rsidR="002D4695" w:rsidRDefault="002D4695" w:rsidP="002D4695">
      <w:pPr>
        <w:pStyle w:val="PargrafodaLista"/>
        <w:numPr>
          <w:ilvl w:val="2"/>
          <w:numId w:val="25"/>
        </w:numPr>
        <w:ind w:left="709" w:hanging="284"/>
        <w:jc w:val="both"/>
        <w:rPr>
          <w:rFonts w:ascii="Calibri" w:eastAsia="Calibri" w:hAnsi="Calibri" w:cs="Calibri"/>
          <w:b/>
        </w:rPr>
      </w:pPr>
      <w:r>
        <w:rPr>
          <w:rFonts w:ascii="Calibri" w:eastAsia="Calibri" w:hAnsi="Calibri" w:cs="Calibri"/>
          <w:b/>
        </w:rPr>
        <w:t>Dimensão Epistemológica</w:t>
      </w:r>
      <w:r>
        <w:rPr>
          <w:rFonts w:ascii="Calibri" w:eastAsia="Calibri" w:hAnsi="Calibri" w:cs="Calibri"/>
        </w:rPr>
        <w:t xml:space="preserve"> – fomento e construção de uma epistemologia da prática com sólida base científica;</w:t>
      </w:r>
    </w:p>
    <w:p w14:paraId="6F1DFD97" w14:textId="77777777" w:rsidR="002D4695" w:rsidRDefault="002D4695" w:rsidP="002D4695">
      <w:pPr>
        <w:pStyle w:val="PargrafodaLista"/>
        <w:numPr>
          <w:ilvl w:val="2"/>
          <w:numId w:val="25"/>
        </w:numPr>
        <w:ind w:left="709" w:hanging="284"/>
        <w:jc w:val="both"/>
        <w:rPr>
          <w:rFonts w:ascii="Calibri" w:eastAsia="Calibri" w:hAnsi="Calibri" w:cs="Calibri"/>
          <w:b/>
        </w:rPr>
      </w:pPr>
      <w:r>
        <w:rPr>
          <w:rFonts w:ascii="Calibri" w:eastAsia="Calibri" w:hAnsi="Calibri" w:cs="Calibri"/>
          <w:b/>
        </w:rPr>
        <w:t xml:space="preserve">Dimensão Socioeconômico e Cultural </w:t>
      </w:r>
      <w:r>
        <w:rPr>
          <w:rFonts w:ascii="Calibri" w:eastAsia="Calibri" w:hAnsi="Calibri" w:cs="Calibri"/>
        </w:rPr>
        <w:t>– análise da realidade em que estão situadas as instituições de ensino;</w:t>
      </w:r>
    </w:p>
    <w:p w14:paraId="6C966F15" w14:textId="77777777" w:rsidR="002D4695" w:rsidRDefault="002D4695" w:rsidP="002D4695">
      <w:pPr>
        <w:pStyle w:val="PargrafodaLista"/>
        <w:numPr>
          <w:ilvl w:val="2"/>
          <w:numId w:val="25"/>
        </w:numPr>
        <w:ind w:left="709" w:hanging="284"/>
        <w:jc w:val="both"/>
        <w:rPr>
          <w:rFonts w:ascii="Calibri" w:eastAsia="Calibri" w:hAnsi="Calibri" w:cs="Calibri"/>
        </w:rPr>
      </w:pPr>
      <w:r>
        <w:rPr>
          <w:rFonts w:ascii="Calibri" w:eastAsia="Calibri" w:hAnsi="Calibri" w:cs="Calibri"/>
          <w:b/>
        </w:rPr>
        <w:t xml:space="preserve">Dimensão Institucional e Profissional </w:t>
      </w:r>
      <w:r>
        <w:rPr>
          <w:rFonts w:ascii="Calibri" w:eastAsia="Calibri" w:hAnsi="Calibri" w:cs="Calibri"/>
        </w:rPr>
        <w:t>– formação continuada como fator de qualificação de professores.</w:t>
      </w:r>
    </w:p>
    <w:p w14:paraId="623061C0" w14:textId="77777777" w:rsidR="002D4695" w:rsidRDefault="002D4695" w:rsidP="002D4695">
      <w:pPr>
        <w:pStyle w:val="PargrafodaLista"/>
        <w:ind w:left="709"/>
        <w:jc w:val="both"/>
        <w:rPr>
          <w:rFonts w:ascii="Calibri" w:eastAsia="Calibri" w:hAnsi="Calibri" w:cs="Calibri"/>
          <w:b/>
        </w:rPr>
      </w:pPr>
    </w:p>
    <w:p w14:paraId="7522FCF5" w14:textId="77777777" w:rsidR="002D4695" w:rsidRDefault="002D4695" w:rsidP="002D4695">
      <w:pPr>
        <w:jc w:val="both"/>
        <w:rPr>
          <w:rFonts w:ascii="Calibri" w:eastAsia="Calibri" w:hAnsi="Calibri" w:cs="Calibri"/>
        </w:rPr>
      </w:pPr>
      <w:r>
        <w:rPr>
          <w:rFonts w:ascii="Calibri" w:eastAsia="Calibri" w:hAnsi="Calibri" w:cs="Calibri"/>
        </w:rPr>
        <w:t xml:space="preserve">A professora Maria Isabel da Cunha iniciou sua fala conceituando indicadores como perspectivas universais aplicadas a contextos locais, sugerindo que os indicadores de qualidade a serem formulados pelo CAU/RS sejam generalistas, mas aplicáveis a uma realidade local, um determinado tempo e espaço, considerando a história, os valores e os compromissos dos cursos de Arquitetura e Urbanismo. </w:t>
      </w:r>
    </w:p>
    <w:p w14:paraId="5A4F26A8" w14:textId="77777777" w:rsidR="002D4695" w:rsidRDefault="002D4695" w:rsidP="002D4695">
      <w:pPr>
        <w:jc w:val="both"/>
        <w:rPr>
          <w:rFonts w:ascii="Calibri" w:eastAsia="Calibri" w:hAnsi="Calibri" w:cs="Calibri"/>
        </w:rPr>
      </w:pPr>
      <w:r>
        <w:rPr>
          <w:rFonts w:ascii="Calibri" w:eastAsia="Calibri" w:hAnsi="Calibri" w:cs="Calibri"/>
        </w:rPr>
        <w:t>A professora apresentou uma pesquisa realizada em 2014 com cerca de 1000 docentes de cursos de graduação, respondida, efetivamente, por um pouco menos da metade deles, a qual tinha como principal questionamento o seguinte: “</w:t>
      </w:r>
      <w:r>
        <w:rPr>
          <w:rFonts w:ascii="Calibri" w:eastAsia="Calibri" w:hAnsi="Calibri" w:cs="Calibri"/>
          <w:i/>
        </w:rPr>
        <w:t>Como olhar a qualidade do ensino de graduação</w:t>
      </w:r>
      <w:r>
        <w:rPr>
          <w:rFonts w:ascii="Calibri" w:eastAsia="Calibri" w:hAnsi="Calibri" w:cs="Calibri"/>
        </w:rPr>
        <w:t>. ” Definiu qualidade como um conceito multidimensional, incorporando as dimensões éticas, estética e axiológica. Enfatizou que avaliar é atribuir valor e que a qualidade é auto referenciada, atribuída a um sujeito ou a uma comunidade, de acordo com seus padrões e valores. Defendeu que a graduação deve continuar trabalhando na formação de um profissional generalista e não especialista. Enfatizou que a qualidade do ensino de graduação pressupõe a indissociabilidade do ensino, pesquisa e extensão. Afirmou que há uma nebulosidade conceitual na gestão e nas políticas institucionais que podem gerar diferentes indicadores de qualidade.</w:t>
      </w:r>
    </w:p>
    <w:p w14:paraId="298AEB5A" w14:textId="77777777" w:rsidR="002D4695" w:rsidRDefault="002D4695" w:rsidP="002D4695">
      <w:pPr>
        <w:jc w:val="both"/>
        <w:rPr>
          <w:rFonts w:ascii="Calibri" w:eastAsia="Calibri" w:hAnsi="Calibri" w:cs="Calibri"/>
        </w:rPr>
      </w:pPr>
      <w:r>
        <w:rPr>
          <w:rFonts w:ascii="Calibri" w:eastAsia="Calibri" w:hAnsi="Calibri" w:cs="Calibri"/>
        </w:rPr>
        <w:lastRenderedPageBreak/>
        <w:t>Em seu trabalho, especificou indicadores de qualidade referenciados em produtos e em processos. Para os indicadores de qualidade referenciada em produto, sugeriu a seguinte divisão:</w:t>
      </w:r>
    </w:p>
    <w:p w14:paraId="517399E3" w14:textId="77777777" w:rsidR="002D4695" w:rsidRDefault="002D4695" w:rsidP="002D4695">
      <w:pPr>
        <w:jc w:val="both"/>
        <w:rPr>
          <w:rFonts w:ascii="Calibri" w:eastAsia="Calibri" w:hAnsi="Calibri" w:cs="Calibri"/>
        </w:rPr>
      </w:pPr>
    </w:p>
    <w:p w14:paraId="5AE36A29" w14:textId="77777777" w:rsidR="002D4695" w:rsidRDefault="002D4695" w:rsidP="002D4695">
      <w:pPr>
        <w:pStyle w:val="PargrafodaLista"/>
        <w:numPr>
          <w:ilvl w:val="0"/>
          <w:numId w:val="26"/>
        </w:numPr>
        <w:jc w:val="both"/>
        <w:rPr>
          <w:rFonts w:ascii="Calibri" w:eastAsia="Calibri" w:hAnsi="Calibri" w:cs="Calibri"/>
        </w:rPr>
      </w:pPr>
      <w:r>
        <w:rPr>
          <w:rFonts w:ascii="Calibri" w:eastAsia="Calibri" w:hAnsi="Calibri" w:cs="Calibri"/>
          <w:b/>
        </w:rPr>
        <w:t>Qualidade da Instituição</w:t>
      </w:r>
      <w:r>
        <w:rPr>
          <w:rFonts w:ascii="Calibri" w:eastAsia="Calibri" w:hAnsi="Calibri" w:cs="Calibri"/>
        </w:rPr>
        <w:t xml:space="preserve"> – Infraestrutura, Laboratórios, bibliotecas, assunção de processos representativos na administração universitária e projeto institucional orientador das ações acadêmicas;</w:t>
      </w:r>
    </w:p>
    <w:p w14:paraId="616C98C9" w14:textId="77777777" w:rsidR="002D4695" w:rsidRDefault="002D4695" w:rsidP="002D4695">
      <w:pPr>
        <w:pStyle w:val="PargrafodaLista"/>
        <w:numPr>
          <w:ilvl w:val="0"/>
          <w:numId w:val="26"/>
        </w:numPr>
        <w:jc w:val="both"/>
        <w:rPr>
          <w:rFonts w:ascii="Calibri" w:eastAsia="Calibri" w:hAnsi="Calibri" w:cs="Calibri"/>
        </w:rPr>
      </w:pPr>
      <w:r>
        <w:rPr>
          <w:rFonts w:ascii="Calibri" w:eastAsia="Calibri" w:hAnsi="Calibri" w:cs="Calibri"/>
          <w:b/>
        </w:rPr>
        <w:t>Qualidade do Corpo Docente</w:t>
      </w:r>
      <w:r>
        <w:rPr>
          <w:rFonts w:ascii="Calibri" w:eastAsia="Calibri" w:hAnsi="Calibri" w:cs="Calibri"/>
        </w:rPr>
        <w:t xml:space="preserve"> – titulação compatível, programas de formação continuada e desenvolvimento profissional, carreira e progressão estruturada e regime de trabalho;</w:t>
      </w:r>
    </w:p>
    <w:p w14:paraId="1E2E3475" w14:textId="77777777" w:rsidR="002D4695" w:rsidRDefault="002D4695" w:rsidP="002D4695">
      <w:pPr>
        <w:pStyle w:val="PargrafodaLista"/>
        <w:numPr>
          <w:ilvl w:val="0"/>
          <w:numId w:val="26"/>
        </w:numPr>
        <w:jc w:val="both"/>
        <w:rPr>
          <w:rFonts w:ascii="Calibri" w:eastAsia="Calibri" w:hAnsi="Calibri" w:cs="Calibri"/>
        </w:rPr>
      </w:pPr>
      <w:r>
        <w:rPr>
          <w:rFonts w:ascii="Calibri" w:eastAsia="Calibri" w:hAnsi="Calibri" w:cs="Calibri"/>
          <w:b/>
        </w:rPr>
        <w:t>Qualidade do Corpo Discente</w:t>
      </w:r>
      <w:r>
        <w:rPr>
          <w:rFonts w:ascii="Calibri" w:eastAsia="Calibri" w:hAnsi="Calibri" w:cs="Calibri"/>
        </w:rPr>
        <w:t xml:space="preserve"> – condições de apoio aos estudantes, programas de inserção na vida acadêmica, programas de intercâmbio, de iniciação científica, de inserção de social e de ação cultural.</w:t>
      </w:r>
    </w:p>
    <w:p w14:paraId="6D9F3362" w14:textId="77777777" w:rsidR="002D4695" w:rsidRDefault="002D4695" w:rsidP="002D4695">
      <w:pPr>
        <w:pStyle w:val="PargrafodaLista"/>
        <w:jc w:val="both"/>
        <w:rPr>
          <w:rFonts w:ascii="Calibri" w:eastAsia="Calibri" w:hAnsi="Calibri" w:cs="Calibri"/>
        </w:rPr>
      </w:pPr>
    </w:p>
    <w:p w14:paraId="0F83305D" w14:textId="77777777" w:rsidR="002D4695" w:rsidRDefault="002D4695" w:rsidP="002D4695">
      <w:pPr>
        <w:jc w:val="both"/>
        <w:rPr>
          <w:rFonts w:ascii="Calibri" w:eastAsia="Calibri" w:hAnsi="Calibri" w:cs="Calibri"/>
        </w:rPr>
      </w:pPr>
      <w:r>
        <w:rPr>
          <w:rFonts w:ascii="Calibri" w:eastAsia="Calibri" w:hAnsi="Calibri" w:cs="Calibri"/>
        </w:rPr>
        <w:t>Para os indicadores de qualidade referenciada em processo, sugeriu a seguinte divisão:</w:t>
      </w:r>
    </w:p>
    <w:p w14:paraId="36E319B5" w14:textId="77777777" w:rsidR="002D4695" w:rsidRDefault="002D4695" w:rsidP="002D4695">
      <w:pPr>
        <w:jc w:val="both"/>
        <w:rPr>
          <w:rFonts w:ascii="Calibri" w:eastAsia="Calibri" w:hAnsi="Calibri" w:cs="Calibri"/>
        </w:rPr>
      </w:pPr>
    </w:p>
    <w:p w14:paraId="415DF7E4" w14:textId="77777777" w:rsidR="002D4695" w:rsidRDefault="002D4695" w:rsidP="002D4695">
      <w:pPr>
        <w:pStyle w:val="PargrafodaLista"/>
        <w:numPr>
          <w:ilvl w:val="0"/>
          <w:numId w:val="27"/>
        </w:numPr>
        <w:jc w:val="both"/>
        <w:rPr>
          <w:rFonts w:ascii="Calibri" w:eastAsia="Calibri" w:hAnsi="Calibri" w:cs="Calibri"/>
          <w:b/>
        </w:rPr>
      </w:pPr>
      <w:r>
        <w:rPr>
          <w:rFonts w:ascii="Calibri" w:eastAsia="Calibri" w:hAnsi="Calibri" w:cs="Calibri"/>
          <w:b/>
        </w:rPr>
        <w:t xml:space="preserve">Qualidade do Currículo </w:t>
      </w:r>
      <w:r>
        <w:rPr>
          <w:rFonts w:ascii="Calibri" w:eastAsia="Calibri" w:hAnsi="Calibri" w:cs="Calibri"/>
        </w:rPr>
        <w:t>– currículos inovadores, explicitação do eixo teoria-prática de forma articulada, articulação do ensino com a pesquisa e a oferta de atividades curriculares optativas que ampliem a base cultural;</w:t>
      </w:r>
    </w:p>
    <w:p w14:paraId="4CFBB613" w14:textId="77777777" w:rsidR="002D4695" w:rsidRDefault="002D4695" w:rsidP="002D4695">
      <w:pPr>
        <w:pStyle w:val="PargrafodaLista"/>
        <w:numPr>
          <w:ilvl w:val="0"/>
          <w:numId w:val="27"/>
        </w:numPr>
        <w:jc w:val="both"/>
        <w:rPr>
          <w:rFonts w:ascii="Calibri" w:eastAsia="Calibri" w:hAnsi="Calibri" w:cs="Calibri"/>
          <w:b/>
        </w:rPr>
      </w:pPr>
      <w:r>
        <w:rPr>
          <w:rFonts w:ascii="Calibri" w:eastAsia="Calibri" w:hAnsi="Calibri" w:cs="Calibri"/>
          <w:b/>
        </w:rPr>
        <w:t>Práticas Pedagógicas</w:t>
      </w:r>
      <w:r>
        <w:rPr>
          <w:rFonts w:ascii="Calibri" w:eastAsia="Calibri" w:hAnsi="Calibri" w:cs="Calibri"/>
        </w:rPr>
        <w:t xml:space="preserve"> –</w:t>
      </w:r>
      <w:r>
        <w:rPr>
          <w:rFonts w:ascii="Calibri" w:eastAsia="Calibri" w:hAnsi="Calibri" w:cs="Calibri"/>
          <w:b/>
        </w:rPr>
        <w:t xml:space="preserve"> </w:t>
      </w:r>
      <w:r>
        <w:rPr>
          <w:rFonts w:ascii="Calibri" w:eastAsia="Calibri" w:hAnsi="Calibri" w:cs="Calibri"/>
        </w:rPr>
        <w:t>presença de práticas participativas que estimulem a autonomia dos estudantes, valorização de atividades autônomas, familiarização com as linguagens tecnológicas, flexibilização dos tempos/lugares da formação estimulando o contato com o mundo e o estímulo à produção científica integradora</w:t>
      </w:r>
      <w:r>
        <w:rPr>
          <w:rFonts w:ascii="Calibri" w:eastAsia="Calibri" w:hAnsi="Calibri" w:cs="Calibri"/>
          <w:b/>
        </w:rPr>
        <w:t>;</w:t>
      </w:r>
    </w:p>
    <w:p w14:paraId="6F84E558" w14:textId="77777777" w:rsidR="002D4695" w:rsidRDefault="002D4695" w:rsidP="002D4695">
      <w:pPr>
        <w:pStyle w:val="PargrafodaLista"/>
        <w:numPr>
          <w:ilvl w:val="0"/>
          <w:numId w:val="27"/>
        </w:numPr>
        <w:jc w:val="both"/>
        <w:rPr>
          <w:rFonts w:ascii="Calibri" w:eastAsia="Calibri" w:hAnsi="Calibri" w:cs="Calibri"/>
        </w:rPr>
      </w:pPr>
      <w:r>
        <w:rPr>
          <w:rFonts w:ascii="Calibri" w:eastAsia="Calibri" w:hAnsi="Calibri" w:cs="Calibri"/>
          <w:b/>
        </w:rPr>
        <w:t xml:space="preserve">Avaliação </w:t>
      </w:r>
      <w:r>
        <w:rPr>
          <w:rFonts w:ascii="Calibri" w:eastAsia="Calibri" w:hAnsi="Calibri" w:cs="Calibri"/>
        </w:rPr>
        <w:t>– estímulo a avaliação compreensiva, uso de diferentes processos e múltiplos tempos na aferição da aprendizagem, privilégio de aprendizagens complexas sobre a memorização e valorização da autoria e autonomia do estudante.</w:t>
      </w:r>
    </w:p>
    <w:p w14:paraId="585F5721" w14:textId="77777777" w:rsidR="002D4695" w:rsidRDefault="002D4695" w:rsidP="002D4695">
      <w:pPr>
        <w:jc w:val="both"/>
        <w:rPr>
          <w:rFonts w:ascii="Calibri" w:eastAsia="Calibri" w:hAnsi="Calibri" w:cs="Calibri"/>
        </w:rPr>
      </w:pPr>
    </w:p>
    <w:p w14:paraId="5C9E780F" w14:textId="77777777" w:rsidR="002D4695" w:rsidRDefault="002D4695" w:rsidP="002D4695">
      <w:pPr>
        <w:jc w:val="both"/>
        <w:rPr>
          <w:rFonts w:ascii="Calibri" w:eastAsia="Calibri" w:hAnsi="Calibri" w:cs="Calibri"/>
        </w:rPr>
      </w:pPr>
      <w:r>
        <w:rPr>
          <w:rFonts w:ascii="Calibri" w:eastAsia="Calibri" w:hAnsi="Calibri" w:cs="Calibri"/>
        </w:rPr>
        <w:t xml:space="preserve">Maria Isabel encerrou sua fala enfatizando que o foco da análise não deve ser no sujeito, ou seja, a avaliação dos estudantes ou dos professores, mas, sim, focada nos processos e nos seus resultados. Afirmou, ainda, que os indicadores devem ser legitimados pelas condições </w:t>
      </w:r>
      <w:proofErr w:type="spellStart"/>
      <w:r>
        <w:rPr>
          <w:rFonts w:ascii="Calibri" w:eastAsia="Calibri" w:hAnsi="Calibri" w:cs="Calibri"/>
        </w:rPr>
        <w:t>sócio-econômicas</w:t>
      </w:r>
      <w:proofErr w:type="spellEnd"/>
      <w:r>
        <w:rPr>
          <w:rFonts w:ascii="Calibri" w:eastAsia="Calibri" w:hAnsi="Calibri" w:cs="Calibri"/>
        </w:rPr>
        <w:t xml:space="preserve"> e políticas de cada contexto.</w:t>
      </w:r>
    </w:p>
    <w:p w14:paraId="4670C6F1" w14:textId="77777777" w:rsidR="002D4695" w:rsidRDefault="002D4695" w:rsidP="002D4695">
      <w:pPr>
        <w:jc w:val="both"/>
        <w:rPr>
          <w:rFonts w:ascii="Calibri" w:eastAsia="Calibri" w:hAnsi="Calibri" w:cs="Calibri"/>
        </w:rPr>
      </w:pPr>
    </w:p>
    <w:p w14:paraId="6F8CF02D" w14:textId="77777777" w:rsidR="002D4695" w:rsidRDefault="002D4695" w:rsidP="002D4695">
      <w:pPr>
        <w:jc w:val="both"/>
        <w:rPr>
          <w:rFonts w:ascii="Calibri" w:eastAsia="Calibri" w:hAnsi="Calibri" w:cs="Calibri"/>
        </w:rPr>
      </w:pPr>
    </w:p>
    <w:p w14:paraId="0CE6EC61" w14:textId="77777777" w:rsidR="002D4695" w:rsidRDefault="002D4695" w:rsidP="002D4695">
      <w:pPr>
        <w:jc w:val="both"/>
        <w:rPr>
          <w:rFonts w:ascii="Calibri" w:eastAsia="Calibri" w:hAnsi="Calibri" w:cs="Calibri"/>
        </w:rPr>
      </w:pPr>
    </w:p>
    <w:p w14:paraId="12070CCC" w14:textId="77777777" w:rsidR="002D4695" w:rsidRDefault="002D4695" w:rsidP="002D4695">
      <w:pPr>
        <w:numPr>
          <w:ilvl w:val="0"/>
          <w:numId w:val="4"/>
        </w:numPr>
        <w:jc w:val="both"/>
        <w:rPr>
          <w:rFonts w:ascii="Calibri" w:eastAsia="Calibri" w:hAnsi="Calibri" w:cs="Calibri"/>
          <w:b/>
          <w:color w:val="000000"/>
        </w:rPr>
      </w:pPr>
      <w:r>
        <w:rPr>
          <w:rFonts w:ascii="Calibri" w:eastAsia="Calibri" w:hAnsi="Calibri" w:cs="Calibri"/>
          <w:b/>
          <w:color w:val="000000"/>
        </w:rPr>
        <w:t>APROPRIAÇÕES</w:t>
      </w:r>
    </w:p>
    <w:p w14:paraId="3382B37E" w14:textId="77777777" w:rsidR="002D4695" w:rsidRDefault="002D4695" w:rsidP="002D4695">
      <w:pPr>
        <w:jc w:val="both"/>
        <w:rPr>
          <w:rFonts w:ascii="Calibri" w:eastAsia="Calibri" w:hAnsi="Calibri" w:cs="Calibri"/>
          <w:color w:val="00B050"/>
        </w:rPr>
      </w:pPr>
    </w:p>
    <w:p w14:paraId="382CCA42" w14:textId="77777777" w:rsidR="002D4695" w:rsidRDefault="002D4695" w:rsidP="002D4695">
      <w:pPr>
        <w:numPr>
          <w:ilvl w:val="1"/>
          <w:numId w:val="4"/>
        </w:numPr>
        <w:jc w:val="both"/>
        <w:rPr>
          <w:rFonts w:ascii="Calibri" w:eastAsia="Calibri" w:hAnsi="Calibri" w:cs="Calibri"/>
          <w:b/>
          <w:color w:val="000000"/>
        </w:rPr>
      </w:pPr>
      <w:r>
        <w:rPr>
          <w:rFonts w:ascii="Calibri" w:eastAsia="Calibri" w:hAnsi="Calibri" w:cs="Calibri"/>
          <w:b/>
          <w:color w:val="000000"/>
        </w:rPr>
        <w:t>Elaborar e aplicar formulário de pesquisa junto aos docentes de arquitetura e urbanismo do RS para recolher percepções sobre indicadores que repercutem numa formação de qualidade;</w:t>
      </w:r>
    </w:p>
    <w:p w14:paraId="29580584" w14:textId="77777777" w:rsidR="002D4695" w:rsidRDefault="002D4695" w:rsidP="002D4695">
      <w:pPr>
        <w:jc w:val="both"/>
        <w:rPr>
          <w:rFonts w:ascii="Calibri" w:eastAsia="Calibri" w:hAnsi="Calibri" w:cs="Calibri"/>
          <w:color w:val="00B050"/>
        </w:rPr>
      </w:pPr>
    </w:p>
    <w:p w14:paraId="30D873FE" w14:textId="77777777" w:rsidR="002D4695" w:rsidRDefault="002D4695" w:rsidP="002D4695">
      <w:pPr>
        <w:jc w:val="both"/>
        <w:rPr>
          <w:rFonts w:ascii="Calibri" w:eastAsia="Calibri" w:hAnsi="Calibri" w:cs="Calibri"/>
          <w:color w:val="000000"/>
        </w:rPr>
      </w:pPr>
      <w:r>
        <w:rPr>
          <w:rFonts w:ascii="Calibri" w:eastAsia="Calibri" w:hAnsi="Calibri" w:cs="Calibri"/>
        </w:rPr>
        <w:t xml:space="preserve">Após o trabalho de aproximação e busca de referências, nos três meses seguintes, a Comissão Temporária sobre Qualidade do Ensino avaliou pertinente democratizar e ampliar as percepções a respeito de indicadores de qualidade no ensino e formação em Arquitetura e Urbanismo. Nesse sentido, decidiu por estruturar um questionário a ser aplicado aos docentes de arquitetura e urbanismo do Rio Grande do Sul com o objetivo principal de identificar, sob o ponto de vista dos professores, os indicadores basilares que mais repercutem numa formação </w:t>
      </w:r>
      <w:r>
        <w:rPr>
          <w:rFonts w:ascii="Calibri" w:eastAsia="Calibri" w:hAnsi="Calibri" w:cs="Calibri"/>
          <w:color w:val="000000"/>
        </w:rPr>
        <w:t xml:space="preserve">consistente, responsável e transformadora em arquitetura e urbanismo. O questionário foi enviado para cerca </w:t>
      </w:r>
      <w:r>
        <w:rPr>
          <w:rFonts w:ascii="Calibri" w:eastAsia="Calibri" w:hAnsi="Calibri" w:cs="Calibri"/>
          <w:color w:val="000000"/>
        </w:rPr>
        <w:lastRenderedPageBreak/>
        <w:t>de 600 docentes através da rede de contatos disponível no banco e dados de endereços virtuais do CAU/RS. Obteve-se 139 respostas. Anexo a este relatório, estão a íntegra do formulário de pesquisa, bem como a totalidade das respostas obtidas.</w:t>
      </w:r>
    </w:p>
    <w:p w14:paraId="7AE6A558" w14:textId="77777777" w:rsidR="002D4695" w:rsidRDefault="002D4695" w:rsidP="002D4695">
      <w:pPr>
        <w:jc w:val="both"/>
        <w:rPr>
          <w:rFonts w:ascii="Calibri" w:eastAsia="Calibri" w:hAnsi="Calibri" w:cs="Calibri"/>
          <w:color w:val="00B050"/>
        </w:rPr>
      </w:pPr>
    </w:p>
    <w:p w14:paraId="7D622B82" w14:textId="77777777" w:rsidR="002D4695" w:rsidRDefault="002D4695" w:rsidP="002D4695">
      <w:pPr>
        <w:numPr>
          <w:ilvl w:val="2"/>
          <w:numId w:val="4"/>
        </w:numPr>
        <w:jc w:val="both"/>
        <w:rPr>
          <w:rFonts w:ascii="Calibri" w:eastAsia="Calibri" w:hAnsi="Calibri" w:cs="Calibri"/>
          <w:b/>
          <w:color w:val="000000"/>
        </w:rPr>
      </w:pPr>
      <w:r>
        <w:rPr>
          <w:rFonts w:ascii="Calibri" w:eastAsia="Calibri" w:hAnsi="Calibri" w:cs="Calibri"/>
          <w:b/>
          <w:color w:val="000000"/>
        </w:rPr>
        <w:t>Principais resultados da pesquisa:</w:t>
      </w:r>
    </w:p>
    <w:p w14:paraId="3A2C14E3" w14:textId="77777777" w:rsidR="002D4695" w:rsidRDefault="002D4695" w:rsidP="002D4695">
      <w:pPr>
        <w:jc w:val="both"/>
        <w:rPr>
          <w:rFonts w:ascii="Calibri" w:eastAsia="Calibri" w:hAnsi="Calibri" w:cs="Calibri"/>
          <w:color w:val="00B050"/>
        </w:rPr>
      </w:pPr>
    </w:p>
    <w:p w14:paraId="482A0947" w14:textId="77777777" w:rsidR="002D4695" w:rsidRDefault="002D4695" w:rsidP="002D4695">
      <w:pPr>
        <w:jc w:val="both"/>
        <w:rPr>
          <w:rFonts w:ascii="Calibri" w:eastAsia="Calibri" w:hAnsi="Calibri" w:cs="Calibri"/>
        </w:rPr>
      </w:pPr>
      <w:r>
        <w:rPr>
          <w:rFonts w:ascii="Calibri" w:eastAsia="Calibri" w:hAnsi="Calibri" w:cs="Calibri"/>
        </w:rPr>
        <w:t>No início da pesquisa, a Comissão buscou identificar o perfil dos respondentes, ao que obteve, em resumo, o seguinte:</w:t>
      </w:r>
    </w:p>
    <w:p w14:paraId="0FB2C735" w14:textId="77777777" w:rsidR="002D4695" w:rsidRDefault="002D4695" w:rsidP="002D4695">
      <w:pPr>
        <w:pStyle w:val="PargrafodaLista"/>
        <w:numPr>
          <w:ilvl w:val="0"/>
          <w:numId w:val="28"/>
        </w:numPr>
        <w:jc w:val="both"/>
        <w:rPr>
          <w:rFonts w:ascii="Calibri" w:eastAsia="Calibri" w:hAnsi="Calibri" w:cs="Calibri"/>
        </w:rPr>
      </w:pPr>
      <w:r>
        <w:rPr>
          <w:rFonts w:ascii="Calibri" w:eastAsia="Calibri" w:hAnsi="Calibri" w:cs="Calibri"/>
        </w:rPr>
        <w:t xml:space="preserve">54% dos respondentes é do gênero masculino; </w:t>
      </w:r>
    </w:p>
    <w:p w14:paraId="5890EAA2" w14:textId="77777777" w:rsidR="002D4695" w:rsidRDefault="002D4695" w:rsidP="002D4695">
      <w:pPr>
        <w:pStyle w:val="PargrafodaLista"/>
        <w:numPr>
          <w:ilvl w:val="0"/>
          <w:numId w:val="28"/>
        </w:numPr>
        <w:jc w:val="both"/>
        <w:rPr>
          <w:rFonts w:ascii="Calibri" w:eastAsia="Calibri" w:hAnsi="Calibri" w:cs="Calibri"/>
        </w:rPr>
      </w:pPr>
      <w:r>
        <w:rPr>
          <w:rFonts w:ascii="Calibri" w:eastAsia="Calibri" w:hAnsi="Calibri" w:cs="Calibri"/>
        </w:rPr>
        <w:t>30,2% possui idade entre 41 e 50 anos, 25,2% de 51 a 60 anos, 17,30% acima de 61 anos e os demais possuem menos de 40 anos de idade;</w:t>
      </w:r>
    </w:p>
    <w:p w14:paraId="4A863366" w14:textId="77777777" w:rsidR="002D4695" w:rsidRDefault="002D4695" w:rsidP="002D4695">
      <w:pPr>
        <w:pStyle w:val="PargrafodaLista"/>
        <w:numPr>
          <w:ilvl w:val="0"/>
          <w:numId w:val="28"/>
        </w:numPr>
        <w:jc w:val="both"/>
        <w:rPr>
          <w:rFonts w:ascii="Calibri" w:eastAsia="Calibri" w:hAnsi="Calibri" w:cs="Calibri"/>
        </w:rPr>
      </w:pPr>
      <w:r>
        <w:rPr>
          <w:rFonts w:ascii="Calibri" w:eastAsia="Calibri" w:hAnsi="Calibri" w:cs="Calibri"/>
        </w:rPr>
        <w:t>92,1% possui formação em arquitetura e urbanismo;</w:t>
      </w:r>
    </w:p>
    <w:p w14:paraId="196EB523" w14:textId="77777777" w:rsidR="002D4695" w:rsidRDefault="002D4695" w:rsidP="002D4695">
      <w:pPr>
        <w:pStyle w:val="PargrafodaLista"/>
        <w:numPr>
          <w:ilvl w:val="0"/>
          <w:numId w:val="28"/>
        </w:numPr>
        <w:jc w:val="both"/>
        <w:rPr>
          <w:rFonts w:ascii="Calibri" w:eastAsia="Calibri" w:hAnsi="Calibri" w:cs="Calibri"/>
        </w:rPr>
      </w:pPr>
      <w:r>
        <w:rPr>
          <w:rFonts w:ascii="Calibri" w:eastAsia="Calibri" w:hAnsi="Calibri" w:cs="Calibri"/>
        </w:rPr>
        <w:t>57,6% dos respondentes possui mestrado e 41% doutorado;</w:t>
      </w:r>
    </w:p>
    <w:p w14:paraId="4727B477" w14:textId="77777777" w:rsidR="002D4695" w:rsidRDefault="002D4695" w:rsidP="002D4695">
      <w:pPr>
        <w:pStyle w:val="PargrafodaLista"/>
        <w:numPr>
          <w:ilvl w:val="0"/>
          <w:numId w:val="28"/>
        </w:numPr>
        <w:jc w:val="both"/>
        <w:rPr>
          <w:rFonts w:ascii="Calibri" w:eastAsia="Calibri" w:hAnsi="Calibri" w:cs="Calibri"/>
        </w:rPr>
      </w:pPr>
      <w:r>
        <w:rPr>
          <w:rFonts w:ascii="Calibri" w:eastAsia="Calibri" w:hAnsi="Calibri" w:cs="Calibri"/>
        </w:rPr>
        <w:t>56,1% dos respondentes possui acima de 21 anos de formado;</w:t>
      </w:r>
    </w:p>
    <w:p w14:paraId="59430E46" w14:textId="77777777" w:rsidR="002D4695" w:rsidRDefault="002D4695" w:rsidP="002D4695">
      <w:pPr>
        <w:pStyle w:val="PargrafodaLista"/>
        <w:numPr>
          <w:ilvl w:val="0"/>
          <w:numId w:val="28"/>
        </w:numPr>
        <w:jc w:val="both"/>
        <w:rPr>
          <w:rFonts w:ascii="Calibri" w:eastAsia="Calibri" w:hAnsi="Calibri" w:cs="Calibri"/>
        </w:rPr>
      </w:pPr>
      <w:r>
        <w:rPr>
          <w:rFonts w:ascii="Calibri" w:eastAsia="Calibri" w:hAnsi="Calibri" w:cs="Calibri"/>
        </w:rPr>
        <w:t>32,4% possui acima de 21 anos de tempo de docência, 26,6% de 6 a 10 anos, 19,4% de 11 a 15 anos, 12,2% de 1 a 5 anos e 9,4% de 16 e 20 de experiência docente; e</w:t>
      </w:r>
    </w:p>
    <w:p w14:paraId="7C87737C" w14:textId="77777777" w:rsidR="002D4695" w:rsidRDefault="002D4695" w:rsidP="002D4695">
      <w:pPr>
        <w:pStyle w:val="PargrafodaLista"/>
        <w:numPr>
          <w:ilvl w:val="0"/>
          <w:numId w:val="28"/>
        </w:numPr>
        <w:jc w:val="both"/>
        <w:rPr>
          <w:rFonts w:ascii="Calibri" w:eastAsia="Calibri" w:hAnsi="Calibri" w:cs="Calibri"/>
        </w:rPr>
      </w:pPr>
      <w:r>
        <w:rPr>
          <w:rFonts w:ascii="Calibri" w:eastAsia="Calibri" w:hAnsi="Calibri" w:cs="Calibri"/>
        </w:rPr>
        <w:t>56% dos docentes afirmou possuir experiência na gestão acadêmica.</w:t>
      </w:r>
    </w:p>
    <w:p w14:paraId="73665700" w14:textId="77777777" w:rsidR="002D4695" w:rsidRDefault="002D4695" w:rsidP="002D4695">
      <w:pPr>
        <w:ind w:left="360"/>
        <w:jc w:val="both"/>
        <w:rPr>
          <w:rFonts w:ascii="Calibri" w:eastAsia="Calibri" w:hAnsi="Calibri" w:cs="Calibri"/>
        </w:rPr>
      </w:pPr>
    </w:p>
    <w:p w14:paraId="38249E0D" w14:textId="77777777" w:rsidR="002D4695" w:rsidRDefault="002D4695" w:rsidP="002D4695">
      <w:pPr>
        <w:jc w:val="both"/>
        <w:rPr>
          <w:rFonts w:ascii="Calibri" w:eastAsia="Calibri" w:hAnsi="Calibri" w:cs="Calibri"/>
        </w:rPr>
      </w:pPr>
      <w:r>
        <w:rPr>
          <w:rFonts w:ascii="Calibri" w:eastAsia="Calibri" w:hAnsi="Calibri" w:cs="Calibri"/>
        </w:rPr>
        <w:t>Sobre a estrutura do curso, em suma, obteve-se o seguinte:</w:t>
      </w:r>
    </w:p>
    <w:p w14:paraId="6FD026B8" w14:textId="77777777" w:rsidR="002D4695" w:rsidRDefault="002D4695" w:rsidP="002D4695">
      <w:pPr>
        <w:pStyle w:val="PargrafodaLista"/>
        <w:numPr>
          <w:ilvl w:val="0"/>
          <w:numId w:val="29"/>
        </w:numPr>
        <w:jc w:val="both"/>
        <w:rPr>
          <w:rFonts w:ascii="Calibri" w:eastAsia="Calibri" w:hAnsi="Calibri" w:cs="Calibri"/>
        </w:rPr>
      </w:pPr>
      <w:r>
        <w:rPr>
          <w:rFonts w:ascii="Calibri" w:eastAsia="Calibri" w:hAnsi="Calibri" w:cs="Calibri"/>
        </w:rPr>
        <w:t>Perguntados sobre a carga horária que consideram adequada para o curso de arquitetura e urbanismo, 28,1% respondeu entre 3600 a 3800 horas e 25,9% considerou adequado entre 4000 e 4200 horas;</w:t>
      </w:r>
    </w:p>
    <w:p w14:paraId="1F6A646C" w14:textId="77777777" w:rsidR="002D4695" w:rsidRDefault="002D4695" w:rsidP="002D4695">
      <w:pPr>
        <w:pStyle w:val="PargrafodaLista"/>
        <w:numPr>
          <w:ilvl w:val="0"/>
          <w:numId w:val="29"/>
        </w:numPr>
        <w:jc w:val="both"/>
        <w:rPr>
          <w:rFonts w:ascii="Calibri" w:eastAsia="Calibri" w:hAnsi="Calibri" w:cs="Calibri"/>
        </w:rPr>
      </w:pPr>
      <w:r>
        <w:rPr>
          <w:rFonts w:ascii="Calibri" w:eastAsia="Calibri" w:hAnsi="Calibri" w:cs="Calibri"/>
        </w:rPr>
        <w:t>Sobre a modalidade de ensino, 67,6% manifestou a preferência pelo curso exclusivamente presencial e 32,4% dos professores optou pela modalidade presencial com 40% à distância. A modalidade à distância não teve nenhum voto;</w:t>
      </w:r>
    </w:p>
    <w:p w14:paraId="4F9B3536" w14:textId="31F53D37" w:rsidR="002D4695" w:rsidRDefault="002D4695" w:rsidP="002D4695">
      <w:pPr>
        <w:pStyle w:val="PargrafodaLista"/>
        <w:ind w:left="2880"/>
        <w:jc w:val="right"/>
        <w:rPr>
          <w:rFonts w:ascii="Calibri" w:eastAsia="Calibri" w:hAnsi="Calibri" w:cs="Calibri"/>
        </w:rPr>
      </w:pPr>
      <w:r>
        <w:rPr>
          <w:noProof/>
          <w:lang w:eastAsia="pt-BR"/>
        </w:rPr>
        <w:drawing>
          <wp:inline distT="0" distB="0" distL="0" distR="0" wp14:anchorId="5F4C0C6B" wp14:editId="5A275503">
            <wp:extent cx="1123950" cy="447675"/>
            <wp:effectExtent l="0" t="0" r="0" b="952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7" cstate="print">
                      <a:extLst>
                        <a:ext uri="{28A0092B-C50C-407E-A947-70E740481C1C}">
                          <a14:useLocalDpi xmlns:a14="http://schemas.microsoft.com/office/drawing/2010/main" val="0"/>
                        </a:ext>
                      </a:extLst>
                    </a:blip>
                    <a:srcRect l="59969" t="41914" r="6702" b="34502"/>
                    <a:stretch>
                      <a:fillRect/>
                    </a:stretch>
                  </pic:blipFill>
                  <pic:spPr bwMode="auto">
                    <a:xfrm>
                      <a:off x="0" y="0"/>
                      <a:ext cx="1123950" cy="447675"/>
                    </a:xfrm>
                    <a:prstGeom prst="rect">
                      <a:avLst/>
                    </a:prstGeom>
                    <a:noFill/>
                    <a:ln>
                      <a:noFill/>
                    </a:ln>
                  </pic:spPr>
                </pic:pic>
              </a:graphicData>
            </a:graphic>
          </wp:inline>
        </w:drawing>
      </w:r>
    </w:p>
    <w:p w14:paraId="10553861" w14:textId="77777777" w:rsidR="002D4695" w:rsidRDefault="002D4695" w:rsidP="002D4695">
      <w:pPr>
        <w:pStyle w:val="PargrafodaLista"/>
        <w:numPr>
          <w:ilvl w:val="0"/>
          <w:numId w:val="29"/>
        </w:numPr>
        <w:jc w:val="both"/>
        <w:rPr>
          <w:rFonts w:ascii="Calibri" w:eastAsia="Calibri" w:hAnsi="Calibri" w:cs="Calibri"/>
        </w:rPr>
      </w:pPr>
      <w:r>
        <w:rPr>
          <w:rFonts w:ascii="Calibri" w:eastAsia="Calibri" w:hAnsi="Calibri" w:cs="Calibri"/>
        </w:rPr>
        <w:t>No quesito relação numérica de professor/aluno, 71,9% dos respondentes considerou adequado uma relação de 1:30 para as disciplinas teóricas e 66,9% considerou adequado uma relação de 1:15 para as disciplinas práticas;</w:t>
      </w:r>
    </w:p>
    <w:p w14:paraId="306099F6" w14:textId="77777777" w:rsidR="002D4695" w:rsidRDefault="002D4695" w:rsidP="002D4695">
      <w:pPr>
        <w:pStyle w:val="PargrafodaLista"/>
        <w:numPr>
          <w:ilvl w:val="0"/>
          <w:numId w:val="29"/>
        </w:numPr>
        <w:jc w:val="both"/>
        <w:rPr>
          <w:rFonts w:ascii="Calibri" w:eastAsia="Calibri" w:hAnsi="Calibri" w:cs="Calibri"/>
        </w:rPr>
      </w:pPr>
      <w:r>
        <w:rPr>
          <w:rFonts w:ascii="Calibri" w:eastAsia="Calibri" w:hAnsi="Calibri" w:cs="Calibri"/>
        </w:rPr>
        <w:t>93,4% dos respondentes entende que a coordenação de curso deve ser feita por um profissional arquiteto e urbanista;</w:t>
      </w:r>
    </w:p>
    <w:p w14:paraId="04FF391A" w14:textId="77777777" w:rsidR="002D4695" w:rsidRDefault="002D4695" w:rsidP="002D4695">
      <w:pPr>
        <w:pStyle w:val="PargrafodaLista"/>
        <w:numPr>
          <w:ilvl w:val="0"/>
          <w:numId w:val="29"/>
        </w:numPr>
        <w:jc w:val="both"/>
        <w:rPr>
          <w:rFonts w:ascii="Calibri" w:eastAsia="Calibri" w:hAnsi="Calibri" w:cs="Calibri"/>
        </w:rPr>
      </w:pPr>
      <w:r>
        <w:rPr>
          <w:rFonts w:ascii="Calibri" w:eastAsia="Calibri" w:hAnsi="Calibri" w:cs="Calibri"/>
        </w:rPr>
        <w:t>84,7% entende como muito importante a existência e atuação do NDE - Núcleo Docente Estruturante.</w:t>
      </w:r>
    </w:p>
    <w:p w14:paraId="4E3E5FE7" w14:textId="77777777" w:rsidR="002D4695" w:rsidRDefault="002D4695" w:rsidP="002D4695">
      <w:pPr>
        <w:pStyle w:val="PargrafodaLista"/>
        <w:jc w:val="both"/>
        <w:rPr>
          <w:rFonts w:ascii="Calibri" w:eastAsia="Calibri" w:hAnsi="Calibri" w:cs="Calibri"/>
        </w:rPr>
      </w:pPr>
    </w:p>
    <w:p w14:paraId="49F2095E" w14:textId="77777777" w:rsidR="002D4695" w:rsidRDefault="002D4695" w:rsidP="002D4695">
      <w:pPr>
        <w:jc w:val="both"/>
        <w:rPr>
          <w:rFonts w:ascii="Calibri" w:eastAsia="Calibri" w:hAnsi="Calibri" w:cs="Calibri"/>
        </w:rPr>
      </w:pPr>
      <w:r>
        <w:rPr>
          <w:rFonts w:ascii="Calibri" w:eastAsia="Calibri" w:hAnsi="Calibri" w:cs="Calibri"/>
        </w:rPr>
        <w:t>Sobre os componentes curriculares, destaca-se os principais pontos:</w:t>
      </w:r>
    </w:p>
    <w:p w14:paraId="655E3CEE" w14:textId="77777777" w:rsidR="002D4695" w:rsidRDefault="002D4695" w:rsidP="002D4695">
      <w:pPr>
        <w:pStyle w:val="PargrafodaLista"/>
        <w:numPr>
          <w:ilvl w:val="0"/>
          <w:numId w:val="29"/>
        </w:numPr>
        <w:jc w:val="both"/>
        <w:rPr>
          <w:rFonts w:ascii="Calibri" w:eastAsia="Calibri" w:hAnsi="Calibri" w:cs="Calibri"/>
        </w:rPr>
      </w:pPr>
      <w:r>
        <w:rPr>
          <w:rFonts w:ascii="Calibri" w:eastAsia="Calibri" w:hAnsi="Calibri" w:cs="Calibri"/>
        </w:rPr>
        <w:t>Perguntados sobre o percentual mínimo de carga horária que consideram adequado para o ensino de projeto, 33,8% dos respondentes crê que 60% da carga horária total do curso deveria ser voltada ao ensino de projeto (Arquitetura, Urbanismo e Paisagismo). 18,7% entende que o ideal seria destinar 70% do total do curso para estas áreas de ensino;</w:t>
      </w:r>
    </w:p>
    <w:p w14:paraId="6B5451DF" w14:textId="18988A80" w:rsidR="002D4695" w:rsidRDefault="002D4695" w:rsidP="002D4695">
      <w:pPr>
        <w:pStyle w:val="PargrafodaLista"/>
        <w:jc w:val="center"/>
        <w:rPr>
          <w:rFonts w:ascii="Calibri" w:eastAsia="Calibri" w:hAnsi="Calibri" w:cs="Calibri"/>
        </w:rPr>
      </w:pPr>
      <w:r>
        <w:rPr>
          <w:noProof/>
          <w:lang w:eastAsia="pt-BR"/>
        </w:rPr>
        <w:drawing>
          <wp:inline distT="0" distB="0" distL="0" distR="0" wp14:anchorId="038550EC" wp14:editId="6FA1431C">
            <wp:extent cx="1123950" cy="570230"/>
            <wp:effectExtent l="0" t="0" r="0" b="127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8" cstate="print">
                      <a:extLst>
                        <a:ext uri="{28A0092B-C50C-407E-A947-70E740481C1C}">
                          <a14:useLocalDpi xmlns:a14="http://schemas.microsoft.com/office/drawing/2010/main" val="0"/>
                        </a:ext>
                      </a:extLst>
                    </a:blip>
                    <a:srcRect l="27705" t="40060" r="36140" b="27341"/>
                    <a:stretch>
                      <a:fillRect/>
                    </a:stretch>
                  </pic:blipFill>
                  <pic:spPr bwMode="auto">
                    <a:xfrm>
                      <a:off x="0" y="0"/>
                      <a:ext cx="1123950" cy="570230"/>
                    </a:xfrm>
                    <a:prstGeom prst="rect">
                      <a:avLst/>
                    </a:prstGeom>
                    <a:noFill/>
                    <a:ln>
                      <a:noFill/>
                    </a:ln>
                  </pic:spPr>
                </pic:pic>
              </a:graphicData>
            </a:graphic>
          </wp:inline>
        </w:drawing>
      </w:r>
    </w:p>
    <w:p w14:paraId="1CD5C8EE" w14:textId="77777777" w:rsidR="002D4695" w:rsidRDefault="002D4695" w:rsidP="002D4695">
      <w:pPr>
        <w:pStyle w:val="PargrafodaLista"/>
        <w:numPr>
          <w:ilvl w:val="0"/>
          <w:numId w:val="29"/>
        </w:numPr>
        <w:jc w:val="both"/>
        <w:rPr>
          <w:rFonts w:ascii="Calibri" w:eastAsia="Calibri" w:hAnsi="Calibri" w:cs="Calibri"/>
        </w:rPr>
      </w:pPr>
      <w:r>
        <w:rPr>
          <w:rFonts w:ascii="Calibri" w:eastAsia="Calibri" w:hAnsi="Calibri" w:cs="Calibri"/>
        </w:rPr>
        <w:lastRenderedPageBreak/>
        <w:t xml:space="preserve">Quanto ao Trabalho Final de Graduação, 73% dos respondentes entende que o TFG deve ser realizado, exclusivamente, no último ano de curso; </w:t>
      </w:r>
    </w:p>
    <w:p w14:paraId="508A221C" w14:textId="77777777" w:rsidR="002D4695" w:rsidRDefault="002D4695" w:rsidP="002D4695">
      <w:pPr>
        <w:pStyle w:val="PargrafodaLista"/>
        <w:numPr>
          <w:ilvl w:val="0"/>
          <w:numId w:val="29"/>
        </w:numPr>
        <w:jc w:val="both"/>
        <w:rPr>
          <w:rFonts w:ascii="Calibri" w:eastAsia="Calibri" w:hAnsi="Calibri" w:cs="Calibri"/>
        </w:rPr>
      </w:pPr>
      <w:r>
        <w:rPr>
          <w:rFonts w:ascii="Calibri" w:eastAsia="Calibri" w:hAnsi="Calibri" w:cs="Calibri"/>
        </w:rPr>
        <w:t>90,5% dos respondentes entende que a orientação do TFG deve ser feita por docente Arquiteto e Urbanista;</w:t>
      </w:r>
    </w:p>
    <w:p w14:paraId="5E4B693B" w14:textId="77777777" w:rsidR="002D4695" w:rsidRDefault="002D4695" w:rsidP="002D4695">
      <w:pPr>
        <w:pStyle w:val="PargrafodaLista"/>
        <w:numPr>
          <w:ilvl w:val="0"/>
          <w:numId w:val="29"/>
        </w:numPr>
        <w:jc w:val="both"/>
        <w:rPr>
          <w:rFonts w:ascii="Calibri" w:eastAsia="Calibri" w:hAnsi="Calibri" w:cs="Calibri"/>
        </w:rPr>
      </w:pPr>
      <w:r>
        <w:rPr>
          <w:rFonts w:ascii="Calibri" w:eastAsia="Calibri" w:hAnsi="Calibri" w:cs="Calibri"/>
        </w:rPr>
        <w:t>37,2% dos respondentes crê que o número máximo de orientações de TFG que um docente pode ter em um semestre é 3 a 4. 24,8% entende que este número pode ser um pouco maior, ou seja, de 5 a 6 orientações por semestre;</w:t>
      </w:r>
    </w:p>
    <w:p w14:paraId="0E10ED34" w14:textId="77777777" w:rsidR="002D4695" w:rsidRDefault="002D4695" w:rsidP="002D4695">
      <w:pPr>
        <w:pStyle w:val="PargrafodaLista"/>
        <w:numPr>
          <w:ilvl w:val="0"/>
          <w:numId w:val="29"/>
        </w:numPr>
        <w:jc w:val="both"/>
        <w:rPr>
          <w:rFonts w:ascii="Calibri" w:eastAsia="Calibri" w:hAnsi="Calibri" w:cs="Calibri"/>
        </w:rPr>
      </w:pPr>
      <w:r>
        <w:rPr>
          <w:rFonts w:ascii="Calibri" w:eastAsia="Calibri" w:hAnsi="Calibri" w:cs="Calibri"/>
        </w:rPr>
        <w:t>Quanto a carga horária semanal de orientação por aluno, 48,9% respondeu que 1h/aula por aluno seria a adequada. As outras opções disponíveis tiveram quantidade de votos equivalentes;</w:t>
      </w:r>
    </w:p>
    <w:p w14:paraId="3A68A587" w14:textId="6F89AD11" w:rsidR="002D4695" w:rsidRDefault="002D4695" w:rsidP="002D4695">
      <w:pPr>
        <w:pStyle w:val="PargrafodaLista"/>
        <w:jc w:val="right"/>
        <w:rPr>
          <w:rFonts w:ascii="Calibri" w:eastAsia="Calibri" w:hAnsi="Calibri" w:cs="Calibri"/>
        </w:rPr>
      </w:pPr>
      <w:r>
        <w:rPr>
          <w:noProof/>
          <w:lang w:eastAsia="pt-BR"/>
        </w:rPr>
        <w:drawing>
          <wp:inline distT="0" distB="0" distL="0" distR="0" wp14:anchorId="2C7E1E5D" wp14:editId="4C4433F2">
            <wp:extent cx="1123950" cy="52070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9" cstate="print">
                      <a:extLst>
                        <a:ext uri="{28A0092B-C50C-407E-A947-70E740481C1C}">
                          <a14:useLocalDpi xmlns:a14="http://schemas.microsoft.com/office/drawing/2010/main" val="0"/>
                        </a:ext>
                      </a:extLst>
                    </a:blip>
                    <a:srcRect l="28069" t="44983" r="31091" b="21280"/>
                    <a:stretch>
                      <a:fillRect/>
                    </a:stretch>
                  </pic:blipFill>
                  <pic:spPr bwMode="auto">
                    <a:xfrm>
                      <a:off x="0" y="0"/>
                      <a:ext cx="1123950" cy="520700"/>
                    </a:xfrm>
                    <a:prstGeom prst="rect">
                      <a:avLst/>
                    </a:prstGeom>
                    <a:noFill/>
                    <a:ln>
                      <a:noFill/>
                    </a:ln>
                  </pic:spPr>
                </pic:pic>
              </a:graphicData>
            </a:graphic>
          </wp:inline>
        </w:drawing>
      </w:r>
    </w:p>
    <w:p w14:paraId="5BA30A60" w14:textId="77777777" w:rsidR="002D4695" w:rsidRDefault="002D4695" w:rsidP="002D4695">
      <w:pPr>
        <w:ind w:left="360"/>
        <w:jc w:val="center"/>
        <w:rPr>
          <w:rFonts w:ascii="Calibri" w:eastAsia="Calibri" w:hAnsi="Calibri" w:cs="Calibri"/>
        </w:rPr>
      </w:pPr>
    </w:p>
    <w:p w14:paraId="18D1F904" w14:textId="77777777" w:rsidR="002D4695" w:rsidRDefault="002D4695" w:rsidP="002D4695">
      <w:pPr>
        <w:pStyle w:val="PargrafodaLista"/>
        <w:numPr>
          <w:ilvl w:val="0"/>
          <w:numId w:val="29"/>
        </w:numPr>
        <w:jc w:val="both"/>
        <w:rPr>
          <w:rFonts w:ascii="Calibri" w:eastAsia="Calibri" w:hAnsi="Calibri" w:cs="Calibri"/>
        </w:rPr>
      </w:pPr>
      <w:r>
        <w:rPr>
          <w:rFonts w:ascii="Calibri" w:eastAsia="Calibri" w:hAnsi="Calibri" w:cs="Calibri"/>
        </w:rPr>
        <w:t>Quanto ao estágio supervisionado, a maioria dos respondentes (54%) entendeu que o período ideal para a realização do estágio é a partir do 3º ano de curso;</w:t>
      </w:r>
    </w:p>
    <w:p w14:paraId="4A4AD6C2" w14:textId="77777777" w:rsidR="002D4695" w:rsidRDefault="002D4695" w:rsidP="002D4695">
      <w:pPr>
        <w:pStyle w:val="PargrafodaLista"/>
        <w:numPr>
          <w:ilvl w:val="0"/>
          <w:numId w:val="29"/>
        </w:numPr>
        <w:jc w:val="both"/>
        <w:rPr>
          <w:rFonts w:ascii="Calibri" w:eastAsia="Calibri" w:hAnsi="Calibri" w:cs="Calibri"/>
        </w:rPr>
      </w:pPr>
      <w:r>
        <w:rPr>
          <w:rFonts w:ascii="Calibri" w:eastAsia="Calibri" w:hAnsi="Calibri" w:cs="Calibri"/>
        </w:rPr>
        <w:t>Ainda sobre o tema de estágios, 79,6% entendeu que a formação em arquitetura e urbanismo é fundamental para supervisor de estágio na área;</w:t>
      </w:r>
    </w:p>
    <w:p w14:paraId="341DB52E" w14:textId="77777777" w:rsidR="002D4695" w:rsidRDefault="002D4695" w:rsidP="002D4695">
      <w:pPr>
        <w:pStyle w:val="PargrafodaLista"/>
        <w:numPr>
          <w:ilvl w:val="0"/>
          <w:numId w:val="29"/>
        </w:numPr>
        <w:jc w:val="both"/>
        <w:rPr>
          <w:rFonts w:ascii="Calibri" w:eastAsia="Calibri" w:hAnsi="Calibri" w:cs="Calibri"/>
        </w:rPr>
      </w:pPr>
      <w:r>
        <w:rPr>
          <w:rFonts w:ascii="Calibri" w:eastAsia="Calibri" w:hAnsi="Calibri" w:cs="Calibri"/>
        </w:rPr>
        <w:t>Perguntados sobre a carga horária adequada total de estágio obrigatório, obteve-se o seguinte gráfico:</w:t>
      </w:r>
    </w:p>
    <w:p w14:paraId="72BC8458" w14:textId="33C6BAFF" w:rsidR="002D4695" w:rsidRDefault="002D4695" w:rsidP="002D4695">
      <w:pPr>
        <w:pStyle w:val="PargrafodaLista"/>
        <w:jc w:val="center"/>
        <w:rPr>
          <w:rFonts w:ascii="Calibri" w:eastAsia="Calibri" w:hAnsi="Calibri" w:cs="Calibri"/>
        </w:rPr>
      </w:pPr>
      <w:r>
        <w:rPr>
          <w:noProof/>
          <w:lang w:eastAsia="pt-BR"/>
        </w:rPr>
        <w:drawing>
          <wp:inline distT="0" distB="0" distL="0" distR="0" wp14:anchorId="7D5FAB33" wp14:editId="10F2201D">
            <wp:extent cx="1123950" cy="524510"/>
            <wp:effectExtent l="0" t="0" r="0" b="889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20" cstate="print">
                      <a:extLst>
                        <a:ext uri="{28A0092B-C50C-407E-A947-70E740481C1C}">
                          <a14:useLocalDpi xmlns:a14="http://schemas.microsoft.com/office/drawing/2010/main" val="0"/>
                        </a:ext>
                      </a:extLst>
                    </a:blip>
                    <a:srcRect l="28058" t="44797" r="29646" b="20049"/>
                    <a:stretch>
                      <a:fillRect/>
                    </a:stretch>
                  </pic:blipFill>
                  <pic:spPr bwMode="auto">
                    <a:xfrm>
                      <a:off x="0" y="0"/>
                      <a:ext cx="1123950" cy="524510"/>
                    </a:xfrm>
                    <a:prstGeom prst="rect">
                      <a:avLst/>
                    </a:prstGeom>
                    <a:noFill/>
                    <a:ln>
                      <a:noFill/>
                    </a:ln>
                  </pic:spPr>
                </pic:pic>
              </a:graphicData>
            </a:graphic>
          </wp:inline>
        </w:drawing>
      </w:r>
    </w:p>
    <w:p w14:paraId="452E0D9E" w14:textId="77777777" w:rsidR="002D4695" w:rsidRDefault="002D4695" w:rsidP="002D4695">
      <w:pPr>
        <w:jc w:val="both"/>
        <w:rPr>
          <w:rFonts w:ascii="Calibri" w:eastAsia="Calibri" w:hAnsi="Calibri" w:cs="Calibri"/>
        </w:rPr>
      </w:pPr>
      <w:r>
        <w:rPr>
          <w:rFonts w:ascii="Calibri" w:eastAsia="Calibri" w:hAnsi="Calibri" w:cs="Calibri"/>
        </w:rPr>
        <w:t>Sobre o corpo docente, em suma, obteve-se o seguinte:</w:t>
      </w:r>
    </w:p>
    <w:p w14:paraId="12CD44BC" w14:textId="77777777" w:rsidR="002D4695" w:rsidRDefault="002D4695" w:rsidP="002D4695">
      <w:pPr>
        <w:pStyle w:val="PargrafodaLista"/>
        <w:numPr>
          <w:ilvl w:val="0"/>
          <w:numId w:val="29"/>
        </w:numPr>
        <w:jc w:val="both"/>
        <w:rPr>
          <w:rFonts w:ascii="Calibri" w:eastAsia="Calibri" w:hAnsi="Calibri" w:cs="Calibri"/>
        </w:rPr>
      </w:pPr>
      <w:r>
        <w:rPr>
          <w:rFonts w:ascii="Calibri" w:eastAsia="Calibri" w:hAnsi="Calibri" w:cs="Calibri"/>
        </w:rPr>
        <w:t>Perguntados sobre o regime de trabalho que consideram adequado, obteve-se um empate nas respostas dominantes, de modo que 36% entendeu que o regime de trabalho adequado é o parcial e 36% optou por responder que o regime ideal é o integral;</w:t>
      </w:r>
    </w:p>
    <w:p w14:paraId="67D2AE12" w14:textId="77777777" w:rsidR="002D4695" w:rsidRDefault="002D4695" w:rsidP="002D4695">
      <w:pPr>
        <w:pStyle w:val="PargrafodaLista"/>
        <w:numPr>
          <w:ilvl w:val="0"/>
          <w:numId w:val="29"/>
        </w:numPr>
        <w:jc w:val="both"/>
        <w:rPr>
          <w:rFonts w:ascii="Calibri" w:eastAsia="Calibri" w:hAnsi="Calibri" w:cs="Calibri"/>
        </w:rPr>
      </w:pPr>
      <w:r>
        <w:rPr>
          <w:rFonts w:ascii="Calibri" w:eastAsia="Calibri" w:hAnsi="Calibri" w:cs="Calibri"/>
        </w:rPr>
        <w:t>Quanto a titulação, 50,4% respondeu que a titulação preferencial seria o mestrado e 46% optou pelo doutorado;</w:t>
      </w:r>
    </w:p>
    <w:p w14:paraId="186CD736" w14:textId="77777777" w:rsidR="002D4695" w:rsidRDefault="002D4695" w:rsidP="002D4695">
      <w:pPr>
        <w:pStyle w:val="PargrafodaLista"/>
        <w:numPr>
          <w:ilvl w:val="0"/>
          <w:numId w:val="29"/>
        </w:numPr>
        <w:jc w:val="both"/>
        <w:rPr>
          <w:rFonts w:ascii="Calibri" w:eastAsia="Calibri" w:hAnsi="Calibri" w:cs="Calibri"/>
        </w:rPr>
      </w:pPr>
      <w:r>
        <w:rPr>
          <w:rFonts w:ascii="Calibri" w:eastAsia="Calibri" w:hAnsi="Calibri" w:cs="Calibri"/>
        </w:rPr>
        <w:t>65,5% entendeu que a experiência profissional na área de atuação docente é muito importante;</w:t>
      </w:r>
    </w:p>
    <w:p w14:paraId="2288F0F6" w14:textId="77777777" w:rsidR="002D4695" w:rsidRDefault="002D4695" w:rsidP="002D4695">
      <w:pPr>
        <w:pStyle w:val="PargrafodaLista"/>
        <w:numPr>
          <w:ilvl w:val="0"/>
          <w:numId w:val="29"/>
        </w:numPr>
        <w:jc w:val="both"/>
        <w:rPr>
          <w:rFonts w:ascii="Calibri" w:eastAsia="Calibri" w:hAnsi="Calibri" w:cs="Calibri"/>
        </w:rPr>
      </w:pPr>
      <w:r>
        <w:rPr>
          <w:rFonts w:ascii="Calibri" w:eastAsia="Calibri" w:hAnsi="Calibri" w:cs="Calibri"/>
        </w:rPr>
        <w:t>73% entendeu como muito necessária a existência de uma Sala de Coordenação de Curso para atendimento dos discentes;</w:t>
      </w:r>
    </w:p>
    <w:p w14:paraId="7A90C5A3" w14:textId="77777777" w:rsidR="002D4695" w:rsidRDefault="002D4695" w:rsidP="002D4695">
      <w:pPr>
        <w:pStyle w:val="PargrafodaLista"/>
        <w:numPr>
          <w:ilvl w:val="0"/>
          <w:numId w:val="29"/>
        </w:numPr>
        <w:jc w:val="both"/>
        <w:rPr>
          <w:rFonts w:ascii="Calibri" w:eastAsia="Calibri" w:hAnsi="Calibri" w:cs="Calibri"/>
        </w:rPr>
      </w:pPr>
      <w:r>
        <w:rPr>
          <w:rFonts w:ascii="Calibri" w:eastAsia="Calibri" w:hAnsi="Calibri" w:cs="Calibri"/>
        </w:rPr>
        <w:t>89,9% dos respondentes entendeu que a existência de um Plano de Carreira para os docentes é muito importante;</w:t>
      </w:r>
    </w:p>
    <w:p w14:paraId="1EFAE7DE" w14:textId="77777777" w:rsidR="002D4695" w:rsidRDefault="002D4695" w:rsidP="002D4695">
      <w:pPr>
        <w:pStyle w:val="PargrafodaLista"/>
        <w:numPr>
          <w:ilvl w:val="0"/>
          <w:numId w:val="29"/>
        </w:numPr>
        <w:jc w:val="both"/>
        <w:rPr>
          <w:rFonts w:ascii="Calibri" w:eastAsia="Calibri" w:hAnsi="Calibri" w:cs="Calibri"/>
        </w:rPr>
      </w:pPr>
      <w:r>
        <w:rPr>
          <w:rFonts w:ascii="Calibri" w:eastAsia="Calibri" w:hAnsi="Calibri" w:cs="Calibri"/>
        </w:rPr>
        <w:t>62,6% considerou muito importante que a instituição de ensino disponibilize um suporte psicológico ao docente;</w:t>
      </w:r>
    </w:p>
    <w:p w14:paraId="1A9DE79F" w14:textId="77777777" w:rsidR="002D4695" w:rsidRDefault="002D4695" w:rsidP="002D4695">
      <w:pPr>
        <w:pStyle w:val="PargrafodaLista"/>
        <w:numPr>
          <w:ilvl w:val="0"/>
          <w:numId w:val="29"/>
        </w:numPr>
        <w:jc w:val="both"/>
        <w:rPr>
          <w:rFonts w:ascii="Calibri" w:eastAsia="Calibri" w:hAnsi="Calibri" w:cs="Calibri"/>
        </w:rPr>
      </w:pPr>
      <w:r>
        <w:rPr>
          <w:rFonts w:ascii="Calibri" w:eastAsia="Calibri" w:hAnsi="Calibri" w:cs="Calibri"/>
        </w:rPr>
        <w:t>87% considerou muito importante que haja um suporte ao docente para participações em eventos científicos.</w:t>
      </w:r>
    </w:p>
    <w:p w14:paraId="36CB8C8A" w14:textId="77777777" w:rsidR="002D4695" w:rsidRDefault="002D4695" w:rsidP="002D4695">
      <w:pPr>
        <w:pStyle w:val="PargrafodaLista"/>
        <w:jc w:val="both"/>
        <w:rPr>
          <w:rFonts w:ascii="Calibri" w:eastAsia="Calibri" w:hAnsi="Calibri" w:cs="Calibri"/>
        </w:rPr>
      </w:pPr>
    </w:p>
    <w:p w14:paraId="39DB5270" w14:textId="77777777" w:rsidR="002D4695" w:rsidRDefault="002D4695" w:rsidP="002D4695">
      <w:pPr>
        <w:jc w:val="both"/>
        <w:rPr>
          <w:rFonts w:ascii="Calibri" w:eastAsia="Calibri" w:hAnsi="Calibri" w:cs="Calibri"/>
        </w:rPr>
      </w:pPr>
      <w:r>
        <w:rPr>
          <w:rFonts w:ascii="Calibri" w:eastAsia="Calibri" w:hAnsi="Calibri" w:cs="Calibri"/>
        </w:rPr>
        <w:t>Sobre o corpo discente, obteve-se o seguinte:</w:t>
      </w:r>
    </w:p>
    <w:p w14:paraId="2DF67764" w14:textId="77777777" w:rsidR="002D4695" w:rsidRDefault="002D4695" w:rsidP="002D4695">
      <w:pPr>
        <w:pStyle w:val="PargrafodaLista"/>
        <w:numPr>
          <w:ilvl w:val="0"/>
          <w:numId w:val="29"/>
        </w:numPr>
        <w:jc w:val="both"/>
        <w:rPr>
          <w:rFonts w:ascii="Calibri" w:eastAsia="Calibri" w:hAnsi="Calibri" w:cs="Calibri"/>
        </w:rPr>
      </w:pPr>
      <w:r>
        <w:rPr>
          <w:rFonts w:ascii="Calibri" w:eastAsia="Calibri" w:hAnsi="Calibri" w:cs="Calibri"/>
        </w:rPr>
        <w:t>64% dos respondentes considerou muito importante que a instituição de ensino disponibilize uma assistência estudantil para alimentação, moradia, financiamento estudantil, entre outros;</w:t>
      </w:r>
    </w:p>
    <w:p w14:paraId="634F15F6" w14:textId="77777777" w:rsidR="002D4695" w:rsidRDefault="002D4695" w:rsidP="002D4695">
      <w:pPr>
        <w:pStyle w:val="PargrafodaLista"/>
        <w:numPr>
          <w:ilvl w:val="0"/>
          <w:numId w:val="29"/>
        </w:numPr>
        <w:jc w:val="both"/>
        <w:rPr>
          <w:rFonts w:ascii="Calibri" w:eastAsia="Calibri" w:hAnsi="Calibri" w:cs="Calibri"/>
        </w:rPr>
      </w:pPr>
      <w:r>
        <w:rPr>
          <w:rFonts w:ascii="Calibri" w:eastAsia="Calibri" w:hAnsi="Calibri" w:cs="Calibri"/>
        </w:rPr>
        <w:lastRenderedPageBreak/>
        <w:t>71,2% considerou muito importante que haja um apoio da instituição para participações de discentes em eventos científicos;</w:t>
      </w:r>
    </w:p>
    <w:p w14:paraId="6C0A6804" w14:textId="77777777" w:rsidR="002D4695" w:rsidRDefault="002D4695" w:rsidP="002D4695">
      <w:pPr>
        <w:pStyle w:val="PargrafodaLista"/>
        <w:numPr>
          <w:ilvl w:val="0"/>
          <w:numId w:val="29"/>
        </w:numPr>
        <w:jc w:val="both"/>
        <w:rPr>
          <w:rFonts w:ascii="Calibri" w:eastAsia="Calibri" w:hAnsi="Calibri" w:cs="Calibri"/>
        </w:rPr>
      </w:pPr>
      <w:r>
        <w:rPr>
          <w:rFonts w:ascii="Calibri" w:eastAsia="Calibri" w:hAnsi="Calibri" w:cs="Calibri"/>
        </w:rPr>
        <w:t>71,9% entendeu como muito importante a existência de planos de monitorias voluntárias ou remuneradas.</w:t>
      </w:r>
    </w:p>
    <w:p w14:paraId="66453FA3" w14:textId="77777777" w:rsidR="002D4695" w:rsidRDefault="002D4695" w:rsidP="002D4695">
      <w:pPr>
        <w:pStyle w:val="PargrafodaLista"/>
        <w:jc w:val="both"/>
        <w:rPr>
          <w:rFonts w:ascii="Calibri" w:eastAsia="Calibri" w:hAnsi="Calibri" w:cs="Calibri"/>
        </w:rPr>
      </w:pPr>
    </w:p>
    <w:p w14:paraId="09A7367F" w14:textId="77777777" w:rsidR="002D4695" w:rsidRDefault="002D4695" w:rsidP="002D4695">
      <w:pPr>
        <w:jc w:val="both"/>
        <w:rPr>
          <w:rFonts w:ascii="Calibri" w:eastAsia="Calibri" w:hAnsi="Calibri" w:cs="Calibri"/>
        </w:rPr>
      </w:pPr>
      <w:r>
        <w:rPr>
          <w:rFonts w:ascii="Calibri" w:eastAsia="Calibri" w:hAnsi="Calibri" w:cs="Calibri"/>
        </w:rPr>
        <w:t>Quanto a infraestrutura, obteve-se o seguinte:</w:t>
      </w:r>
    </w:p>
    <w:p w14:paraId="6EE2574A" w14:textId="77777777" w:rsidR="002D4695" w:rsidRDefault="002D4695" w:rsidP="002D4695">
      <w:pPr>
        <w:pStyle w:val="PargrafodaLista"/>
        <w:numPr>
          <w:ilvl w:val="0"/>
          <w:numId w:val="29"/>
        </w:numPr>
        <w:jc w:val="both"/>
        <w:rPr>
          <w:rFonts w:ascii="Calibri" w:eastAsia="Calibri" w:hAnsi="Calibri" w:cs="Calibri"/>
        </w:rPr>
      </w:pPr>
      <w:r>
        <w:rPr>
          <w:rFonts w:ascii="Calibri" w:eastAsia="Calibri" w:hAnsi="Calibri" w:cs="Calibri"/>
        </w:rPr>
        <w:t>92,1% dos respondentes entendeu como muito importante a presença de salas ateliês de ensino nos cursos arquitetura e urbanismo;</w:t>
      </w:r>
    </w:p>
    <w:p w14:paraId="7C3B91B6" w14:textId="77777777" w:rsidR="002D4695" w:rsidRDefault="002D4695" w:rsidP="002D4695">
      <w:pPr>
        <w:pStyle w:val="PargrafodaLista"/>
        <w:numPr>
          <w:ilvl w:val="0"/>
          <w:numId w:val="29"/>
        </w:numPr>
        <w:jc w:val="both"/>
        <w:rPr>
          <w:rFonts w:ascii="Calibri" w:eastAsia="Calibri" w:hAnsi="Calibri" w:cs="Calibri"/>
        </w:rPr>
      </w:pPr>
      <w:r>
        <w:rPr>
          <w:rFonts w:ascii="Calibri" w:eastAsia="Calibri" w:hAnsi="Calibri" w:cs="Calibri"/>
        </w:rPr>
        <w:t>70,5% afirmou ser muito importante a existência dos laboratórios de modelos e maquetes;</w:t>
      </w:r>
    </w:p>
    <w:p w14:paraId="1451FF9C" w14:textId="77777777" w:rsidR="002D4695" w:rsidRDefault="002D4695" w:rsidP="002D4695">
      <w:pPr>
        <w:pStyle w:val="PargrafodaLista"/>
        <w:numPr>
          <w:ilvl w:val="0"/>
          <w:numId w:val="29"/>
        </w:numPr>
        <w:jc w:val="both"/>
        <w:rPr>
          <w:rFonts w:ascii="Calibri" w:eastAsia="Calibri" w:hAnsi="Calibri" w:cs="Calibri"/>
        </w:rPr>
      </w:pPr>
      <w:r>
        <w:rPr>
          <w:rFonts w:ascii="Calibri" w:eastAsia="Calibri" w:hAnsi="Calibri" w:cs="Calibri"/>
        </w:rPr>
        <w:t>72,7% se colocou a favor dos Laboratório de Sustentabilidade, Eficiência e Conforto;</w:t>
      </w:r>
    </w:p>
    <w:p w14:paraId="28C7CD54" w14:textId="77777777" w:rsidR="002D4695" w:rsidRDefault="002D4695" w:rsidP="002D4695">
      <w:pPr>
        <w:pStyle w:val="PargrafodaLista"/>
        <w:numPr>
          <w:ilvl w:val="0"/>
          <w:numId w:val="29"/>
        </w:numPr>
        <w:jc w:val="both"/>
        <w:rPr>
          <w:rFonts w:ascii="Calibri" w:eastAsia="Calibri" w:hAnsi="Calibri" w:cs="Calibri"/>
        </w:rPr>
      </w:pPr>
      <w:r>
        <w:rPr>
          <w:rFonts w:ascii="Calibri" w:eastAsia="Calibri" w:hAnsi="Calibri" w:cs="Calibri"/>
        </w:rPr>
        <w:t>71,9% se manifestou a favor da existência Laboratório de Estrutura e Tecnologia da Construção/Canteiro Experimental;</w:t>
      </w:r>
    </w:p>
    <w:p w14:paraId="141CD833" w14:textId="77777777" w:rsidR="002D4695" w:rsidRDefault="002D4695" w:rsidP="002D4695">
      <w:pPr>
        <w:pStyle w:val="PargrafodaLista"/>
        <w:numPr>
          <w:ilvl w:val="0"/>
          <w:numId w:val="29"/>
        </w:numPr>
        <w:jc w:val="both"/>
        <w:rPr>
          <w:rFonts w:ascii="Calibri" w:eastAsia="Calibri" w:hAnsi="Calibri" w:cs="Calibri"/>
        </w:rPr>
      </w:pPr>
      <w:r>
        <w:rPr>
          <w:rFonts w:ascii="Calibri" w:eastAsia="Calibri" w:hAnsi="Calibri" w:cs="Calibri"/>
        </w:rPr>
        <w:t>Quanto à existência de escritórios modelos, 64% afirmou considerar muito importante.</w:t>
      </w:r>
    </w:p>
    <w:p w14:paraId="319ED759" w14:textId="77777777" w:rsidR="002D4695" w:rsidRDefault="002D4695" w:rsidP="002D4695">
      <w:pPr>
        <w:ind w:left="1224"/>
        <w:jc w:val="both"/>
        <w:rPr>
          <w:rFonts w:ascii="Calibri" w:eastAsia="Calibri" w:hAnsi="Calibri" w:cs="Calibri"/>
          <w:b/>
          <w:color w:val="000000"/>
        </w:rPr>
      </w:pPr>
    </w:p>
    <w:p w14:paraId="35B83B5D" w14:textId="77777777" w:rsidR="002D4695" w:rsidRDefault="002D4695" w:rsidP="002D4695">
      <w:pPr>
        <w:jc w:val="both"/>
        <w:rPr>
          <w:rFonts w:ascii="Calibri" w:eastAsia="Calibri" w:hAnsi="Calibri" w:cs="Calibri"/>
          <w:color w:val="00B050"/>
        </w:rPr>
      </w:pPr>
    </w:p>
    <w:p w14:paraId="77CA23F1" w14:textId="77777777" w:rsidR="002D4695" w:rsidRDefault="002D4695" w:rsidP="002D4695">
      <w:pPr>
        <w:numPr>
          <w:ilvl w:val="0"/>
          <w:numId w:val="4"/>
        </w:numPr>
        <w:jc w:val="both"/>
        <w:rPr>
          <w:rFonts w:ascii="Calibri" w:eastAsia="Calibri" w:hAnsi="Calibri" w:cs="Calibri"/>
          <w:b/>
          <w:color w:val="000000"/>
        </w:rPr>
      </w:pPr>
      <w:r>
        <w:rPr>
          <w:rFonts w:ascii="Calibri" w:eastAsia="Calibri" w:hAnsi="Calibri" w:cs="Calibri"/>
          <w:b/>
          <w:color w:val="000000"/>
        </w:rPr>
        <w:t>PROPOSIÇÕES</w:t>
      </w:r>
    </w:p>
    <w:p w14:paraId="20D1C77E" w14:textId="77777777" w:rsidR="002D4695" w:rsidRDefault="002D4695" w:rsidP="002D4695">
      <w:pPr>
        <w:ind w:left="360"/>
        <w:jc w:val="both"/>
        <w:rPr>
          <w:rFonts w:ascii="Calibri" w:eastAsia="Calibri" w:hAnsi="Calibri" w:cs="Calibri"/>
          <w:color w:val="000000"/>
        </w:rPr>
      </w:pPr>
      <w:r>
        <w:rPr>
          <w:rFonts w:ascii="Calibri" w:eastAsia="Calibri" w:hAnsi="Calibri" w:cs="Calibri"/>
          <w:color w:val="000000"/>
        </w:rPr>
        <w:t>De posse dos dados obtidos através da pesquisa e em análise conjunta, detida e extensa dos resultados, a Comissão encaminhou a consolidação de uma proposta de estrutura de aferição da qualidade de cursos de Arquitetura e urbanismo desde a ótica do Conselho, consolidando dados pela conciliação de suas próprias considerações com o que apontou a pesquisa.</w:t>
      </w:r>
    </w:p>
    <w:p w14:paraId="2ADEF8D4" w14:textId="77777777" w:rsidR="002D4695" w:rsidRDefault="002D4695" w:rsidP="002D4695">
      <w:pPr>
        <w:ind w:left="360"/>
        <w:jc w:val="both"/>
        <w:rPr>
          <w:rFonts w:ascii="Calibri" w:eastAsia="Calibri" w:hAnsi="Calibri" w:cs="Calibri"/>
          <w:color w:val="000000"/>
        </w:rPr>
      </w:pPr>
      <w:r>
        <w:rPr>
          <w:rFonts w:ascii="Calibri" w:eastAsia="Calibri" w:hAnsi="Calibri" w:cs="Calibri"/>
          <w:color w:val="000000"/>
        </w:rPr>
        <w:t>Isto estabeleceu a matriz apresentada a seguir, em sete dimensões e indicadores atinentes, compreendida como base de um futuro Marco Teórico, onde deverá constar, com maior detalhamento, a caracterização e mensuração desses indicadores para, através de seu desempenho, a aferição da qualidade geral e particular dos cursos do RS, revelando suas potencialidades e fragilidades.</w:t>
      </w:r>
    </w:p>
    <w:p w14:paraId="46FC9E81" w14:textId="77777777" w:rsidR="002D4695" w:rsidRDefault="002D4695" w:rsidP="002D4695">
      <w:pPr>
        <w:jc w:val="both"/>
        <w:rPr>
          <w:rFonts w:ascii="Calibri" w:eastAsia="Calibri" w:hAnsi="Calibri" w:cs="Calibri"/>
          <w:b/>
          <w:color w:val="000000"/>
        </w:rPr>
      </w:pPr>
    </w:p>
    <w:p w14:paraId="64598B42" w14:textId="77777777" w:rsidR="002D4695" w:rsidRDefault="002D4695" w:rsidP="002D4695">
      <w:pPr>
        <w:numPr>
          <w:ilvl w:val="1"/>
          <w:numId w:val="4"/>
        </w:numPr>
        <w:jc w:val="both"/>
        <w:rPr>
          <w:rFonts w:ascii="Calibri" w:eastAsia="Calibri" w:hAnsi="Calibri" w:cs="Calibri"/>
          <w:b/>
          <w:color w:val="000000"/>
        </w:rPr>
      </w:pPr>
      <w:r>
        <w:rPr>
          <w:rFonts w:ascii="Calibri" w:eastAsia="Calibri" w:hAnsi="Calibri" w:cs="Calibri"/>
          <w:b/>
          <w:color w:val="000000"/>
        </w:rPr>
        <w:t>Dimensões e indicadores de qualidade do ensino em arquitetura e urbanismo sugeridos pela CTQE</w:t>
      </w:r>
    </w:p>
    <w:p w14:paraId="5A405F5B" w14:textId="77777777" w:rsidR="002D4695" w:rsidRDefault="002D4695" w:rsidP="002D4695">
      <w:pPr>
        <w:ind w:left="792"/>
        <w:jc w:val="both"/>
        <w:rPr>
          <w:rFonts w:ascii="Calibri" w:eastAsia="Calibri" w:hAnsi="Calibri" w:cs="Calibri"/>
          <w:b/>
          <w:color w:val="000000"/>
        </w:rPr>
      </w:pPr>
    </w:p>
    <w:tbl>
      <w:tblPr>
        <w:tblW w:w="9345"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400" w:firstRow="0" w:lastRow="0" w:firstColumn="0" w:lastColumn="0" w:noHBand="0" w:noVBand="1"/>
      </w:tblPr>
      <w:tblGrid>
        <w:gridCol w:w="9345"/>
      </w:tblGrid>
      <w:tr w:rsidR="002D4695" w14:paraId="28E64992" w14:textId="77777777" w:rsidTr="002D4695">
        <w:tc>
          <w:tcPr>
            <w:tcW w:w="9341" w:type="dxa"/>
            <w:tcBorders>
              <w:top w:val="single" w:sz="12" w:space="0" w:color="000000"/>
              <w:left w:val="single" w:sz="12" w:space="0" w:color="000000"/>
              <w:bottom w:val="single" w:sz="12" w:space="0" w:color="000000"/>
              <w:right w:val="single" w:sz="12" w:space="0" w:color="000000"/>
            </w:tcBorders>
            <w:shd w:val="clear" w:color="auto" w:fill="808080"/>
            <w:hideMark/>
          </w:tcPr>
          <w:p w14:paraId="729713FA" w14:textId="77777777" w:rsidR="002D4695" w:rsidRDefault="002D4695">
            <w:pPr>
              <w:jc w:val="center"/>
              <w:rPr>
                <w:rFonts w:asciiTheme="minorHAnsi" w:hAnsiTheme="minorHAnsi" w:cstheme="minorHAnsi"/>
                <w:b/>
                <w:color w:val="FFFFFF"/>
              </w:rPr>
            </w:pPr>
            <w:r>
              <w:rPr>
                <w:rFonts w:asciiTheme="minorHAnsi" w:hAnsiTheme="minorHAnsi" w:cstheme="minorHAnsi"/>
                <w:b/>
                <w:color w:val="FFFFFF"/>
              </w:rPr>
              <w:t>DIMENSÃO 1 – INSTITUCIONAL</w:t>
            </w:r>
          </w:p>
        </w:tc>
      </w:tr>
    </w:tbl>
    <w:p w14:paraId="25A1214F" w14:textId="77777777" w:rsidR="002D4695" w:rsidRDefault="002D4695" w:rsidP="002D4695">
      <w:pPr>
        <w:jc w:val="both"/>
        <w:rPr>
          <w:rFonts w:asciiTheme="minorHAnsi" w:hAnsiTheme="minorHAnsi" w:cstheme="minorHAnsi"/>
          <w:b/>
        </w:rPr>
      </w:pPr>
    </w:p>
    <w:p w14:paraId="3187A12D" w14:textId="77777777" w:rsidR="002D4695" w:rsidRDefault="002D4695" w:rsidP="002D4695">
      <w:pPr>
        <w:jc w:val="both"/>
        <w:rPr>
          <w:rFonts w:asciiTheme="minorHAnsi" w:hAnsiTheme="minorHAnsi" w:cstheme="minorHAnsi"/>
        </w:rPr>
      </w:pPr>
      <w:r>
        <w:rPr>
          <w:rFonts w:asciiTheme="minorHAnsi" w:hAnsiTheme="minorHAnsi" w:cstheme="minorHAnsi"/>
        </w:rPr>
        <w:t>O principal objetivo dessa dimensão é conhecer o curso de arquitetura e urbanismo em análise, suas especificidades, características gerais e regionais, contexto e inserção social. Reconhecer os esforços que o curso está fazendo perante a comunidade, bem como mensurar a amplitude de sua responsabilidade social. Além disso, a dimensão pretende identificar o perfil do egresso e seus desdobramentos.</w:t>
      </w:r>
    </w:p>
    <w:p w14:paraId="3B3F0E25" w14:textId="77777777" w:rsidR="002D4695" w:rsidRDefault="002D4695" w:rsidP="002D4695">
      <w:pPr>
        <w:jc w:val="both"/>
        <w:rPr>
          <w:rFonts w:asciiTheme="minorHAnsi" w:hAnsiTheme="minorHAnsi" w:cstheme="minorHAnsi"/>
        </w:rPr>
      </w:pPr>
    </w:p>
    <w:p w14:paraId="7D0E7043" w14:textId="77777777" w:rsidR="002D4695" w:rsidRDefault="002D4695" w:rsidP="002D4695">
      <w:pPr>
        <w:pStyle w:val="PargrafodaLista"/>
        <w:numPr>
          <w:ilvl w:val="0"/>
          <w:numId w:val="30"/>
        </w:numPr>
        <w:jc w:val="both"/>
        <w:rPr>
          <w:rFonts w:asciiTheme="minorHAnsi" w:hAnsiTheme="minorHAnsi" w:cstheme="minorHAnsi"/>
        </w:rPr>
      </w:pPr>
      <w:r>
        <w:rPr>
          <w:rFonts w:asciiTheme="minorHAnsi" w:hAnsiTheme="minorHAnsi" w:cstheme="minorHAnsi"/>
        </w:rPr>
        <w:t>Histórico, contexto e inserção do curso</w:t>
      </w:r>
    </w:p>
    <w:p w14:paraId="2DF5BDD7" w14:textId="77777777" w:rsidR="002D4695" w:rsidRDefault="002D4695" w:rsidP="002D4695">
      <w:pPr>
        <w:pStyle w:val="PargrafodaLista"/>
        <w:numPr>
          <w:ilvl w:val="0"/>
          <w:numId w:val="30"/>
        </w:numPr>
        <w:jc w:val="both"/>
        <w:rPr>
          <w:rFonts w:asciiTheme="minorHAnsi" w:hAnsiTheme="minorHAnsi" w:cstheme="minorHAnsi"/>
        </w:rPr>
      </w:pPr>
      <w:r>
        <w:rPr>
          <w:rFonts w:asciiTheme="minorHAnsi" w:hAnsiTheme="minorHAnsi" w:cstheme="minorHAnsi"/>
        </w:rPr>
        <w:t xml:space="preserve">Ações afirmativas e de inclusão </w:t>
      </w:r>
    </w:p>
    <w:p w14:paraId="4780B28D" w14:textId="77777777" w:rsidR="002D4695" w:rsidRDefault="002D4695" w:rsidP="002D4695">
      <w:pPr>
        <w:pStyle w:val="PargrafodaLista"/>
        <w:numPr>
          <w:ilvl w:val="0"/>
          <w:numId w:val="30"/>
        </w:numPr>
        <w:jc w:val="both"/>
        <w:rPr>
          <w:rFonts w:asciiTheme="minorHAnsi" w:hAnsiTheme="minorHAnsi" w:cstheme="minorHAnsi"/>
        </w:rPr>
      </w:pPr>
      <w:r>
        <w:rPr>
          <w:rFonts w:asciiTheme="minorHAnsi" w:hAnsiTheme="minorHAnsi" w:cstheme="minorHAnsi"/>
        </w:rPr>
        <w:t>Avaliação Institucional</w:t>
      </w:r>
    </w:p>
    <w:p w14:paraId="2F4EB612" w14:textId="77777777" w:rsidR="002D4695" w:rsidRDefault="002D4695" w:rsidP="002D4695">
      <w:pPr>
        <w:pStyle w:val="PargrafodaLista"/>
        <w:numPr>
          <w:ilvl w:val="0"/>
          <w:numId w:val="30"/>
        </w:numPr>
        <w:jc w:val="both"/>
        <w:rPr>
          <w:rFonts w:asciiTheme="minorHAnsi" w:hAnsiTheme="minorHAnsi" w:cstheme="minorHAnsi"/>
        </w:rPr>
      </w:pPr>
      <w:r>
        <w:rPr>
          <w:rFonts w:asciiTheme="minorHAnsi" w:hAnsiTheme="minorHAnsi" w:cstheme="minorHAnsi"/>
        </w:rPr>
        <w:t>Comunicação com os estudantes</w:t>
      </w:r>
    </w:p>
    <w:p w14:paraId="79ABAB20" w14:textId="77777777" w:rsidR="002D4695" w:rsidRDefault="002D4695" w:rsidP="002D4695">
      <w:pPr>
        <w:pStyle w:val="PargrafodaLista"/>
        <w:numPr>
          <w:ilvl w:val="0"/>
          <w:numId w:val="30"/>
        </w:numPr>
        <w:jc w:val="both"/>
        <w:rPr>
          <w:rFonts w:asciiTheme="minorHAnsi" w:hAnsiTheme="minorHAnsi" w:cstheme="minorHAnsi"/>
        </w:rPr>
      </w:pPr>
      <w:r>
        <w:rPr>
          <w:rFonts w:asciiTheme="minorHAnsi" w:hAnsiTheme="minorHAnsi" w:cstheme="minorHAnsi"/>
        </w:rPr>
        <w:t>Acompanhamento de egressos</w:t>
      </w:r>
    </w:p>
    <w:p w14:paraId="49D0DB9E" w14:textId="77777777" w:rsidR="002D4695" w:rsidRDefault="002D4695" w:rsidP="002D4695">
      <w:pPr>
        <w:pStyle w:val="PargrafodaLista"/>
        <w:numPr>
          <w:ilvl w:val="0"/>
          <w:numId w:val="30"/>
        </w:numPr>
        <w:jc w:val="both"/>
        <w:rPr>
          <w:rFonts w:asciiTheme="minorHAnsi" w:hAnsiTheme="minorHAnsi" w:cstheme="minorHAnsi"/>
        </w:rPr>
      </w:pPr>
      <w:r>
        <w:rPr>
          <w:rFonts w:asciiTheme="minorHAnsi" w:hAnsiTheme="minorHAnsi" w:cstheme="minorHAnsi"/>
        </w:rPr>
        <w:t xml:space="preserve">Mapeamento da evasão </w:t>
      </w:r>
    </w:p>
    <w:p w14:paraId="6C8612F0" w14:textId="77777777" w:rsidR="002D4695" w:rsidRDefault="002D4695" w:rsidP="002D4695">
      <w:pPr>
        <w:pStyle w:val="PargrafodaLista"/>
        <w:numPr>
          <w:ilvl w:val="0"/>
          <w:numId w:val="30"/>
        </w:numPr>
        <w:jc w:val="both"/>
        <w:rPr>
          <w:rFonts w:asciiTheme="minorHAnsi" w:hAnsiTheme="minorHAnsi" w:cstheme="minorHAnsi"/>
        </w:rPr>
      </w:pPr>
      <w:r>
        <w:rPr>
          <w:rFonts w:asciiTheme="minorHAnsi" w:hAnsiTheme="minorHAnsi" w:cstheme="minorHAnsi"/>
        </w:rPr>
        <w:t>Interdisciplinaridade</w:t>
      </w:r>
    </w:p>
    <w:p w14:paraId="6E917985" w14:textId="77777777" w:rsidR="002D4695" w:rsidRDefault="002D4695" w:rsidP="002D4695">
      <w:pPr>
        <w:pStyle w:val="PargrafodaLista"/>
        <w:numPr>
          <w:ilvl w:val="0"/>
          <w:numId w:val="30"/>
        </w:numPr>
        <w:jc w:val="both"/>
        <w:rPr>
          <w:rFonts w:asciiTheme="minorHAnsi" w:hAnsiTheme="minorHAnsi" w:cstheme="minorHAnsi"/>
        </w:rPr>
      </w:pPr>
      <w:r>
        <w:rPr>
          <w:rFonts w:asciiTheme="minorHAnsi" w:hAnsiTheme="minorHAnsi" w:cstheme="minorHAnsi"/>
        </w:rPr>
        <w:lastRenderedPageBreak/>
        <w:t>Internacionalização</w:t>
      </w:r>
    </w:p>
    <w:p w14:paraId="5DEFD8BA" w14:textId="77777777" w:rsidR="002D4695" w:rsidRDefault="002D4695" w:rsidP="002D4695">
      <w:pPr>
        <w:pStyle w:val="PargrafodaLista"/>
        <w:numPr>
          <w:ilvl w:val="0"/>
          <w:numId w:val="30"/>
        </w:numPr>
        <w:jc w:val="both"/>
        <w:rPr>
          <w:rFonts w:asciiTheme="minorHAnsi" w:hAnsiTheme="minorHAnsi" w:cstheme="minorHAnsi"/>
        </w:rPr>
      </w:pPr>
      <w:r>
        <w:rPr>
          <w:rFonts w:asciiTheme="minorHAnsi" w:hAnsiTheme="minorHAnsi" w:cstheme="minorHAnsi"/>
        </w:rPr>
        <w:t xml:space="preserve">Intercâmbios </w:t>
      </w:r>
    </w:p>
    <w:p w14:paraId="555A49AF" w14:textId="77777777" w:rsidR="002D4695" w:rsidRDefault="002D4695" w:rsidP="002D4695">
      <w:pPr>
        <w:jc w:val="both"/>
        <w:rPr>
          <w:rFonts w:asciiTheme="minorHAnsi" w:hAnsiTheme="minorHAnsi" w:cstheme="minorHAnsi"/>
          <w:b/>
        </w:rPr>
      </w:pPr>
    </w:p>
    <w:tbl>
      <w:tblPr>
        <w:tblW w:w="9345"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400" w:firstRow="0" w:lastRow="0" w:firstColumn="0" w:lastColumn="0" w:noHBand="0" w:noVBand="1"/>
      </w:tblPr>
      <w:tblGrid>
        <w:gridCol w:w="9345"/>
      </w:tblGrid>
      <w:tr w:rsidR="002D4695" w14:paraId="6B94E1E3" w14:textId="77777777" w:rsidTr="002D4695">
        <w:tc>
          <w:tcPr>
            <w:tcW w:w="9341" w:type="dxa"/>
            <w:tcBorders>
              <w:top w:val="single" w:sz="12" w:space="0" w:color="000000"/>
              <w:left w:val="single" w:sz="12" w:space="0" w:color="000000"/>
              <w:bottom w:val="single" w:sz="12" w:space="0" w:color="000000"/>
              <w:right w:val="single" w:sz="12" w:space="0" w:color="000000"/>
            </w:tcBorders>
            <w:shd w:val="clear" w:color="auto" w:fill="808080"/>
            <w:hideMark/>
          </w:tcPr>
          <w:p w14:paraId="03C9B0EB" w14:textId="77777777" w:rsidR="002D4695" w:rsidRDefault="002D4695">
            <w:pPr>
              <w:jc w:val="center"/>
              <w:rPr>
                <w:rFonts w:asciiTheme="minorHAnsi" w:hAnsiTheme="minorHAnsi" w:cstheme="minorHAnsi"/>
                <w:b/>
                <w:color w:val="FFFFFF"/>
              </w:rPr>
            </w:pPr>
            <w:r>
              <w:rPr>
                <w:rFonts w:asciiTheme="minorHAnsi" w:hAnsiTheme="minorHAnsi" w:cstheme="minorHAnsi"/>
                <w:b/>
                <w:color w:val="FFFFFF"/>
              </w:rPr>
              <w:t>‘DIMENSÃO 2 – ORGANIZAÇÃO DIDÁTICO-PEDAGÓGICA</w:t>
            </w:r>
          </w:p>
        </w:tc>
      </w:tr>
    </w:tbl>
    <w:p w14:paraId="49AABC59" w14:textId="77777777" w:rsidR="002D4695" w:rsidRDefault="002D4695" w:rsidP="002D4695">
      <w:pPr>
        <w:jc w:val="both"/>
        <w:rPr>
          <w:rFonts w:asciiTheme="minorHAnsi" w:hAnsiTheme="minorHAnsi" w:cstheme="minorHAnsi"/>
          <w:b/>
        </w:rPr>
      </w:pPr>
    </w:p>
    <w:p w14:paraId="360877FA" w14:textId="77777777" w:rsidR="002D4695" w:rsidRDefault="002D4695" w:rsidP="002D4695">
      <w:pPr>
        <w:jc w:val="both"/>
        <w:rPr>
          <w:rFonts w:asciiTheme="minorHAnsi" w:hAnsiTheme="minorHAnsi" w:cstheme="minorHAnsi"/>
        </w:rPr>
      </w:pPr>
      <w:r>
        <w:rPr>
          <w:rFonts w:asciiTheme="minorHAnsi" w:hAnsiTheme="minorHAnsi" w:cstheme="minorHAnsi"/>
        </w:rPr>
        <w:t xml:space="preserve">Nesta dimensão, a intenção é aferir o ensino e formação, propriamente, aspectos estruturais e metodológicos, carga horária, modalidade, atenção e acesso ao professor. Este será o espaço de aferição de qualidade das grandes áreas de formação, bem como a sua vinculação com a atuação profissional. Engloba, também, o TFG – Trabalho Final de Graduação, a fim de verificar o quanto a estrutura do curso capacita e habilita o aluno para o exercício profissional. Envolve, ainda, o estágio supervisionado como atividade complementar à formação do estudante. </w:t>
      </w:r>
    </w:p>
    <w:p w14:paraId="7DEF7CE5" w14:textId="77777777" w:rsidR="002D4695" w:rsidRDefault="002D4695" w:rsidP="002D4695">
      <w:pPr>
        <w:jc w:val="both"/>
        <w:rPr>
          <w:rFonts w:asciiTheme="minorHAnsi" w:hAnsiTheme="minorHAnsi" w:cstheme="minorHAnsi"/>
          <w:b/>
        </w:rPr>
      </w:pPr>
    </w:p>
    <w:p w14:paraId="67975D8B" w14:textId="77777777" w:rsidR="002D4695" w:rsidRDefault="002D4695" w:rsidP="002D4695">
      <w:pPr>
        <w:pStyle w:val="PargrafodaLista"/>
        <w:numPr>
          <w:ilvl w:val="0"/>
          <w:numId w:val="31"/>
        </w:numPr>
        <w:jc w:val="both"/>
        <w:rPr>
          <w:rFonts w:asciiTheme="minorHAnsi" w:hAnsiTheme="minorHAnsi" w:cstheme="minorHAnsi"/>
        </w:rPr>
      </w:pPr>
      <w:r>
        <w:rPr>
          <w:rFonts w:asciiTheme="minorHAnsi" w:hAnsiTheme="minorHAnsi" w:cstheme="minorHAnsi"/>
        </w:rPr>
        <w:t xml:space="preserve">Carga Horária do Curso </w:t>
      </w:r>
    </w:p>
    <w:p w14:paraId="34EC7D2E" w14:textId="77777777" w:rsidR="002D4695" w:rsidRDefault="002D4695" w:rsidP="002D4695">
      <w:pPr>
        <w:pStyle w:val="PargrafodaLista"/>
        <w:numPr>
          <w:ilvl w:val="0"/>
          <w:numId w:val="31"/>
        </w:numPr>
        <w:jc w:val="both"/>
        <w:rPr>
          <w:rFonts w:asciiTheme="minorHAnsi" w:hAnsiTheme="minorHAnsi" w:cstheme="minorHAnsi"/>
        </w:rPr>
      </w:pPr>
      <w:r>
        <w:rPr>
          <w:rFonts w:asciiTheme="minorHAnsi" w:hAnsiTheme="minorHAnsi" w:cstheme="minorHAnsi"/>
        </w:rPr>
        <w:t xml:space="preserve">Modalidade do Curso  </w:t>
      </w:r>
    </w:p>
    <w:p w14:paraId="6F8B25D3" w14:textId="77777777" w:rsidR="002D4695" w:rsidRDefault="002D4695" w:rsidP="002D4695">
      <w:pPr>
        <w:pStyle w:val="PargrafodaLista"/>
        <w:numPr>
          <w:ilvl w:val="0"/>
          <w:numId w:val="31"/>
        </w:numPr>
        <w:jc w:val="both"/>
        <w:rPr>
          <w:rFonts w:asciiTheme="minorHAnsi" w:hAnsiTheme="minorHAnsi" w:cstheme="minorHAnsi"/>
        </w:rPr>
      </w:pPr>
      <w:r>
        <w:rPr>
          <w:rFonts w:asciiTheme="minorHAnsi" w:hAnsiTheme="minorHAnsi" w:cstheme="minorHAnsi"/>
        </w:rPr>
        <w:t xml:space="preserve">Relação Numérica Aluno / Professor </w:t>
      </w:r>
    </w:p>
    <w:p w14:paraId="483700DE" w14:textId="77777777" w:rsidR="002D4695" w:rsidRDefault="002D4695" w:rsidP="002D4695">
      <w:pPr>
        <w:pStyle w:val="PargrafodaLista"/>
        <w:numPr>
          <w:ilvl w:val="0"/>
          <w:numId w:val="31"/>
        </w:numPr>
        <w:jc w:val="both"/>
        <w:rPr>
          <w:rFonts w:asciiTheme="minorHAnsi" w:hAnsiTheme="minorHAnsi" w:cstheme="minorHAnsi"/>
        </w:rPr>
      </w:pPr>
      <w:r>
        <w:rPr>
          <w:rFonts w:asciiTheme="minorHAnsi" w:hAnsiTheme="minorHAnsi" w:cstheme="minorHAnsi"/>
        </w:rPr>
        <w:t>Existência e Atuação do NDE - Núcleo Docente Estruturante</w:t>
      </w:r>
    </w:p>
    <w:p w14:paraId="0129302D" w14:textId="77777777" w:rsidR="002D4695" w:rsidRDefault="002D4695" w:rsidP="002D4695">
      <w:pPr>
        <w:pStyle w:val="PargrafodaLista"/>
        <w:numPr>
          <w:ilvl w:val="0"/>
          <w:numId w:val="31"/>
        </w:numPr>
        <w:jc w:val="both"/>
        <w:rPr>
          <w:rFonts w:asciiTheme="minorHAnsi" w:hAnsiTheme="minorHAnsi" w:cstheme="minorHAnsi"/>
        </w:rPr>
      </w:pPr>
      <w:r>
        <w:rPr>
          <w:rFonts w:asciiTheme="minorHAnsi" w:hAnsiTheme="minorHAnsi" w:cstheme="minorHAnsi"/>
        </w:rPr>
        <w:t xml:space="preserve">Ensino de Projeto (Arquitetura, Urbanismo e Paisagismo) </w:t>
      </w:r>
    </w:p>
    <w:p w14:paraId="2429D490" w14:textId="77777777" w:rsidR="002D4695" w:rsidRDefault="002D4695" w:rsidP="002D4695">
      <w:pPr>
        <w:pStyle w:val="PargrafodaLista"/>
        <w:numPr>
          <w:ilvl w:val="0"/>
          <w:numId w:val="31"/>
        </w:numPr>
        <w:jc w:val="both"/>
        <w:rPr>
          <w:rFonts w:asciiTheme="minorHAnsi" w:hAnsiTheme="minorHAnsi" w:cstheme="minorHAnsi"/>
        </w:rPr>
      </w:pPr>
      <w:r>
        <w:rPr>
          <w:rFonts w:asciiTheme="minorHAnsi" w:hAnsiTheme="minorHAnsi" w:cstheme="minorHAnsi"/>
        </w:rPr>
        <w:t>Ensino de Expressão Gráfica e Representação</w:t>
      </w:r>
    </w:p>
    <w:p w14:paraId="73CC6437" w14:textId="77777777" w:rsidR="002D4695" w:rsidRDefault="002D4695" w:rsidP="002D4695">
      <w:pPr>
        <w:pStyle w:val="PargrafodaLista"/>
        <w:numPr>
          <w:ilvl w:val="0"/>
          <w:numId w:val="31"/>
        </w:numPr>
        <w:jc w:val="both"/>
        <w:rPr>
          <w:rFonts w:asciiTheme="minorHAnsi" w:hAnsiTheme="minorHAnsi" w:cstheme="minorHAnsi"/>
        </w:rPr>
      </w:pPr>
      <w:r>
        <w:rPr>
          <w:rFonts w:asciiTheme="minorHAnsi" w:hAnsiTheme="minorHAnsi" w:cstheme="minorHAnsi"/>
        </w:rPr>
        <w:t>Teoria, História e Crítica</w:t>
      </w:r>
    </w:p>
    <w:p w14:paraId="032D7766" w14:textId="77777777" w:rsidR="002D4695" w:rsidRDefault="002D4695" w:rsidP="002D4695">
      <w:pPr>
        <w:pStyle w:val="PargrafodaLista"/>
        <w:numPr>
          <w:ilvl w:val="0"/>
          <w:numId w:val="31"/>
        </w:numPr>
        <w:jc w:val="both"/>
        <w:rPr>
          <w:rFonts w:asciiTheme="minorHAnsi" w:hAnsiTheme="minorHAnsi" w:cstheme="minorHAnsi"/>
        </w:rPr>
      </w:pPr>
      <w:r>
        <w:rPr>
          <w:rFonts w:asciiTheme="minorHAnsi" w:hAnsiTheme="minorHAnsi" w:cstheme="minorHAnsi"/>
        </w:rPr>
        <w:t xml:space="preserve">Materiais, Estruturas e Tecnologias </w:t>
      </w:r>
    </w:p>
    <w:p w14:paraId="024A4506" w14:textId="77777777" w:rsidR="002D4695" w:rsidRDefault="002D4695" w:rsidP="002D4695">
      <w:pPr>
        <w:pStyle w:val="PargrafodaLista"/>
        <w:numPr>
          <w:ilvl w:val="0"/>
          <w:numId w:val="31"/>
        </w:numPr>
        <w:jc w:val="both"/>
        <w:rPr>
          <w:rFonts w:asciiTheme="minorHAnsi" w:hAnsiTheme="minorHAnsi" w:cstheme="minorHAnsi"/>
        </w:rPr>
      </w:pPr>
      <w:r>
        <w:rPr>
          <w:rFonts w:asciiTheme="minorHAnsi" w:hAnsiTheme="minorHAnsi" w:cstheme="minorHAnsi"/>
        </w:rPr>
        <w:t xml:space="preserve">Sustentabilidade, Eficiência e Conforto Ambiental </w:t>
      </w:r>
    </w:p>
    <w:p w14:paraId="764696CC" w14:textId="77777777" w:rsidR="002D4695" w:rsidRDefault="002D4695" w:rsidP="002D4695">
      <w:pPr>
        <w:pStyle w:val="PargrafodaLista"/>
        <w:numPr>
          <w:ilvl w:val="0"/>
          <w:numId w:val="31"/>
        </w:numPr>
        <w:jc w:val="both"/>
        <w:rPr>
          <w:rFonts w:asciiTheme="minorHAnsi" w:hAnsiTheme="minorHAnsi" w:cstheme="minorHAnsi"/>
        </w:rPr>
      </w:pPr>
      <w:r>
        <w:rPr>
          <w:rFonts w:asciiTheme="minorHAnsi" w:hAnsiTheme="minorHAnsi" w:cstheme="minorHAnsi"/>
        </w:rPr>
        <w:t>Acessibilidade e Desenho Universal</w:t>
      </w:r>
    </w:p>
    <w:p w14:paraId="0D1419FA" w14:textId="77777777" w:rsidR="002D4695" w:rsidRDefault="002D4695" w:rsidP="002D4695">
      <w:pPr>
        <w:pStyle w:val="PargrafodaLista"/>
        <w:numPr>
          <w:ilvl w:val="0"/>
          <w:numId w:val="31"/>
        </w:numPr>
        <w:jc w:val="both"/>
        <w:rPr>
          <w:rFonts w:asciiTheme="minorHAnsi" w:hAnsiTheme="minorHAnsi" w:cstheme="minorHAnsi"/>
        </w:rPr>
      </w:pPr>
      <w:r>
        <w:rPr>
          <w:rFonts w:asciiTheme="minorHAnsi" w:hAnsiTheme="minorHAnsi" w:cstheme="minorHAnsi"/>
        </w:rPr>
        <w:t>Ética e Legislação Profissional</w:t>
      </w:r>
    </w:p>
    <w:p w14:paraId="57354032" w14:textId="77777777" w:rsidR="002D4695" w:rsidRDefault="002D4695" w:rsidP="002D4695">
      <w:pPr>
        <w:pStyle w:val="PargrafodaLista"/>
        <w:numPr>
          <w:ilvl w:val="0"/>
          <w:numId w:val="31"/>
        </w:numPr>
        <w:jc w:val="both"/>
        <w:rPr>
          <w:rFonts w:asciiTheme="minorHAnsi" w:hAnsiTheme="minorHAnsi" w:cstheme="minorHAnsi"/>
        </w:rPr>
      </w:pPr>
      <w:r>
        <w:rPr>
          <w:rFonts w:asciiTheme="minorHAnsi" w:hAnsiTheme="minorHAnsi" w:cstheme="minorHAnsi"/>
        </w:rPr>
        <w:t>Trabalho Final de Graduação</w:t>
      </w:r>
    </w:p>
    <w:p w14:paraId="30EC96BB" w14:textId="77777777" w:rsidR="002D4695" w:rsidRDefault="002D4695" w:rsidP="002D4695">
      <w:pPr>
        <w:pStyle w:val="PargrafodaLista"/>
        <w:numPr>
          <w:ilvl w:val="0"/>
          <w:numId w:val="31"/>
        </w:numPr>
        <w:jc w:val="both"/>
        <w:rPr>
          <w:rFonts w:asciiTheme="minorHAnsi" w:hAnsiTheme="minorHAnsi" w:cstheme="minorHAnsi"/>
        </w:rPr>
      </w:pPr>
      <w:r>
        <w:rPr>
          <w:rFonts w:asciiTheme="minorHAnsi" w:hAnsiTheme="minorHAnsi" w:cstheme="minorHAnsi"/>
        </w:rPr>
        <w:t>Estágio Supervisionado</w:t>
      </w:r>
    </w:p>
    <w:p w14:paraId="7F5F523B" w14:textId="77777777" w:rsidR="002D4695" w:rsidRDefault="002D4695" w:rsidP="002D4695">
      <w:pPr>
        <w:pStyle w:val="PargrafodaLista"/>
        <w:numPr>
          <w:ilvl w:val="0"/>
          <w:numId w:val="31"/>
        </w:numPr>
        <w:jc w:val="both"/>
        <w:rPr>
          <w:rFonts w:asciiTheme="minorHAnsi" w:hAnsiTheme="minorHAnsi" w:cstheme="minorHAnsi"/>
        </w:rPr>
      </w:pPr>
      <w:r>
        <w:rPr>
          <w:rFonts w:asciiTheme="minorHAnsi" w:hAnsiTheme="minorHAnsi" w:cstheme="minorHAnsi"/>
        </w:rPr>
        <w:t>Atividades Complementares de Graduação</w:t>
      </w:r>
    </w:p>
    <w:p w14:paraId="06E29A86" w14:textId="77777777" w:rsidR="002D4695" w:rsidRDefault="002D4695" w:rsidP="002D4695">
      <w:pPr>
        <w:jc w:val="both"/>
        <w:rPr>
          <w:rFonts w:asciiTheme="minorHAnsi" w:hAnsiTheme="minorHAnsi" w:cstheme="minorHAnsi"/>
          <w:b/>
        </w:rPr>
      </w:pPr>
    </w:p>
    <w:tbl>
      <w:tblPr>
        <w:tblW w:w="9345"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400" w:firstRow="0" w:lastRow="0" w:firstColumn="0" w:lastColumn="0" w:noHBand="0" w:noVBand="1"/>
      </w:tblPr>
      <w:tblGrid>
        <w:gridCol w:w="9345"/>
      </w:tblGrid>
      <w:tr w:rsidR="002D4695" w14:paraId="6A96813D" w14:textId="77777777" w:rsidTr="002D4695">
        <w:tc>
          <w:tcPr>
            <w:tcW w:w="9341" w:type="dxa"/>
            <w:tcBorders>
              <w:top w:val="single" w:sz="12" w:space="0" w:color="000000"/>
              <w:left w:val="single" w:sz="12" w:space="0" w:color="000000"/>
              <w:bottom w:val="single" w:sz="12" w:space="0" w:color="000000"/>
              <w:right w:val="single" w:sz="12" w:space="0" w:color="000000"/>
            </w:tcBorders>
            <w:shd w:val="clear" w:color="auto" w:fill="808080"/>
            <w:hideMark/>
          </w:tcPr>
          <w:p w14:paraId="3E4EA82C" w14:textId="77777777" w:rsidR="002D4695" w:rsidRDefault="002D4695">
            <w:pPr>
              <w:jc w:val="center"/>
              <w:rPr>
                <w:rFonts w:asciiTheme="minorHAnsi" w:hAnsiTheme="minorHAnsi" w:cstheme="minorHAnsi"/>
                <w:b/>
                <w:color w:val="FFFFFF"/>
              </w:rPr>
            </w:pPr>
            <w:r>
              <w:rPr>
                <w:rFonts w:asciiTheme="minorHAnsi" w:hAnsiTheme="minorHAnsi" w:cstheme="minorHAnsi"/>
                <w:b/>
                <w:color w:val="FFFFFF"/>
              </w:rPr>
              <w:t>DIMENSÃO 3 – PESQUISA E EXTENSÃO</w:t>
            </w:r>
          </w:p>
        </w:tc>
      </w:tr>
    </w:tbl>
    <w:p w14:paraId="2AE8F886" w14:textId="77777777" w:rsidR="002D4695" w:rsidRDefault="002D4695" w:rsidP="002D4695">
      <w:pPr>
        <w:jc w:val="both"/>
        <w:rPr>
          <w:rFonts w:asciiTheme="minorHAnsi" w:hAnsiTheme="minorHAnsi" w:cstheme="minorHAnsi"/>
          <w:b/>
        </w:rPr>
      </w:pPr>
    </w:p>
    <w:p w14:paraId="4692EDB8" w14:textId="77777777" w:rsidR="002D4695" w:rsidRDefault="002D4695" w:rsidP="002D4695">
      <w:pPr>
        <w:jc w:val="both"/>
        <w:rPr>
          <w:rFonts w:asciiTheme="minorHAnsi" w:hAnsiTheme="minorHAnsi" w:cstheme="minorHAnsi"/>
        </w:rPr>
      </w:pPr>
      <w:r>
        <w:rPr>
          <w:rFonts w:asciiTheme="minorHAnsi" w:hAnsiTheme="minorHAnsi" w:cstheme="minorHAnsi"/>
        </w:rPr>
        <w:t>O Ensino Superior Universitário é composto pelo tripé ensino, pesquisa e extensão. Nesta dimensão, pretende-se identificar a repercussão social da Universidade, analisando a relação dialógica das instituições de ensino com a sociedade. Entende-se a pesquisa e extensão como um espaço de produção de conhecimento e de prática em que o aluno aprende com a realidade, evitando-se, com isso, uma formação teórica e ‘conteudista’. Pretende-se aferir, também, possíveis sombreamentos que podem estar ocorrendo entre a atividade de extensão com as atividades de exercício profissional.</w:t>
      </w:r>
    </w:p>
    <w:p w14:paraId="0DB678CC" w14:textId="77777777" w:rsidR="002D4695" w:rsidRDefault="002D4695" w:rsidP="002D4695">
      <w:pPr>
        <w:jc w:val="both"/>
        <w:rPr>
          <w:rFonts w:asciiTheme="minorHAnsi" w:hAnsiTheme="minorHAnsi" w:cstheme="minorHAnsi"/>
        </w:rPr>
      </w:pPr>
    </w:p>
    <w:p w14:paraId="2C44F27E" w14:textId="77777777" w:rsidR="002D4695" w:rsidRDefault="002D4695" w:rsidP="002D4695">
      <w:pPr>
        <w:pStyle w:val="PargrafodaLista"/>
        <w:numPr>
          <w:ilvl w:val="0"/>
          <w:numId w:val="32"/>
        </w:numPr>
        <w:jc w:val="both"/>
        <w:rPr>
          <w:rFonts w:asciiTheme="minorHAnsi" w:hAnsiTheme="minorHAnsi" w:cstheme="minorHAnsi"/>
        </w:rPr>
      </w:pPr>
      <w:r>
        <w:rPr>
          <w:rFonts w:asciiTheme="minorHAnsi" w:hAnsiTheme="minorHAnsi" w:cstheme="minorHAnsi"/>
        </w:rPr>
        <w:t xml:space="preserve">Projetos de Pesquisa </w:t>
      </w:r>
    </w:p>
    <w:p w14:paraId="6C179114" w14:textId="77777777" w:rsidR="002D4695" w:rsidRDefault="002D4695" w:rsidP="002D4695">
      <w:pPr>
        <w:pStyle w:val="PargrafodaLista"/>
        <w:numPr>
          <w:ilvl w:val="0"/>
          <w:numId w:val="32"/>
        </w:numPr>
        <w:jc w:val="both"/>
        <w:rPr>
          <w:rFonts w:asciiTheme="minorHAnsi" w:hAnsiTheme="minorHAnsi" w:cstheme="minorHAnsi"/>
        </w:rPr>
      </w:pPr>
      <w:r>
        <w:rPr>
          <w:rFonts w:asciiTheme="minorHAnsi" w:hAnsiTheme="minorHAnsi" w:cstheme="minorHAnsi"/>
        </w:rPr>
        <w:t>Extensão Curricular e Extracurricular</w:t>
      </w:r>
    </w:p>
    <w:p w14:paraId="5F25AD24" w14:textId="77777777" w:rsidR="002D4695" w:rsidRDefault="002D4695" w:rsidP="002D4695">
      <w:pPr>
        <w:pStyle w:val="PargrafodaLista"/>
        <w:numPr>
          <w:ilvl w:val="0"/>
          <w:numId w:val="32"/>
        </w:numPr>
        <w:jc w:val="both"/>
        <w:rPr>
          <w:rFonts w:asciiTheme="minorHAnsi" w:hAnsiTheme="minorHAnsi" w:cstheme="minorHAnsi"/>
        </w:rPr>
      </w:pPr>
      <w:r>
        <w:rPr>
          <w:rFonts w:asciiTheme="minorHAnsi" w:hAnsiTheme="minorHAnsi" w:cstheme="minorHAnsi"/>
        </w:rPr>
        <w:t>Produção Científica</w:t>
      </w:r>
    </w:p>
    <w:p w14:paraId="4370281A" w14:textId="77777777" w:rsidR="002D4695" w:rsidRDefault="002D4695" w:rsidP="002D4695">
      <w:pPr>
        <w:pStyle w:val="PargrafodaLista"/>
        <w:numPr>
          <w:ilvl w:val="0"/>
          <w:numId w:val="32"/>
        </w:numPr>
        <w:jc w:val="both"/>
        <w:rPr>
          <w:rFonts w:asciiTheme="minorHAnsi" w:hAnsiTheme="minorHAnsi" w:cstheme="minorHAnsi"/>
        </w:rPr>
      </w:pPr>
      <w:r>
        <w:rPr>
          <w:rFonts w:asciiTheme="minorHAnsi" w:hAnsiTheme="minorHAnsi" w:cstheme="minorHAnsi"/>
        </w:rPr>
        <w:t>Bolsas para Pesquisa e Extensão</w:t>
      </w:r>
    </w:p>
    <w:p w14:paraId="40BF481C" w14:textId="77777777" w:rsidR="002D4695" w:rsidRDefault="002D4695" w:rsidP="002D4695">
      <w:pPr>
        <w:pStyle w:val="PargrafodaLista"/>
        <w:numPr>
          <w:ilvl w:val="0"/>
          <w:numId w:val="32"/>
        </w:numPr>
        <w:jc w:val="both"/>
        <w:rPr>
          <w:rFonts w:asciiTheme="minorHAnsi" w:hAnsiTheme="minorHAnsi" w:cstheme="minorHAnsi"/>
        </w:rPr>
      </w:pPr>
      <w:r>
        <w:rPr>
          <w:rFonts w:asciiTheme="minorHAnsi" w:hAnsiTheme="minorHAnsi" w:cstheme="minorHAnsi"/>
        </w:rPr>
        <w:t>Relação da Pesquisa e Extensão com o Ensino</w:t>
      </w:r>
    </w:p>
    <w:p w14:paraId="053E2BC6" w14:textId="77777777" w:rsidR="002D4695" w:rsidRDefault="002D4695" w:rsidP="002D4695">
      <w:pPr>
        <w:pStyle w:val="PargrafodaLista"/>
        <w:numPr>
          <w:ilvl w:val="0"/>
          <w:numId w:val="32"/>
        </w:numPr>
        <w:jc w:val="both"/>
        <w:rPr>
          <w:rFonts w:asciiTheme="minorHAnsi" w:hAnsiTheme="minorHAnsi" w:cstheme="minorHAnsi"/>
        </w:rPr>
      </w:pPr>
      <w:r>
        <w:rPr>
          <w:rFonts w:asciiTheme="minorHAnsi" w:hAnsiTheme="minorHAnsi" w:cstheme="minorHAnsi"/>
        </w:rPr>
        <w:t>Escritório Modelo de Arquitetura e Urbanismo (EMAU)</w:t>
      </w:r>
    </w:p>
    <w:p w14:paraId="3D21F6FD" w14:textId="77777777" w:rsidR="002D4695" w:rsidRDefault="002D4695" w:rsidP="002D4695">
      <w:pPr>
        <w:jc w:val="both"/>
        <w:rPr>
          <w:rFonts w:asciiTheme="minorHAnsi" w:hAnsiTheme="minorHAnsi" w:cstheme="minorHAnsi"/>
          <w:b/>
        </w:rPr>
      </w:pPr>
    </w:p>
    <w:tbl>
      <w:tblPr>
        <w:tblW w:w="9345"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400" w:firstRow="0" w:lastRow="0" w:firstColumn="0" w:lastColumn="0" w:noHBand="0" w:noVBand="1"/>
      </w:tblPr>
      <w:tblGrid>
        <w:gridCol w:w="9345"/>
      </w:tblGrid>
      <w:tr w:rsidR="002D4695" w14:paraId="20B5215B" w14:textId="77777777" w:rsidTr="002D4695">
        <w:tc>
          <w:tcPr>
            <w:tcW w:w="9341" w:type="dxa"/>
            <w:tcBorders>
              <w:top w:val="single" w:sz="12" w:space="0" w:color="000000"/>
              <w:left w:val="single" w:sz="12" w:space="0" w:color="000000"/>
              <w:bottom w:val="single" w:sz="12" w:space="0" w:color="000000"/>
              <w:right w:val="single" w:sz="12" w:space="0" w:color="000000"/>
            </w:tcBorders>
            <w:shd w:val="clear" w:color="auto" w:fill="808080"/>
            <w:hideMark/>
          </w:tcPr>
          <w:p w14:paraId="5B0D1A41" w14:textId="77777777" w:rsidR="002D4695" w:rsidRDefault="002D4695">
            <w:pPr>
              <w:jc w:val="center"/>
              <w:rPr>
                <w:rFonts w:asciiTheme="minorHAnsi" w:hAnsiTheme="minorHAnsi" w:cstheme="minorHAnsi"/>
                <w:b/>
                <w:color w:val="FFFFFF"/>
              </w:rPr>
            </w:pPr>
            <w:r>
              <w:rPr>
                <w:rFonts w:asciiTheme="minorHAnsi" w:hAnsiTheme="minorHAnsi" w:cstheme="minorHAnsi"/>
                <w:b/>
                <w:color w:val="FFFFFF"/>
              </w:rPr>
              <w:lastRenderedPageBreak/>
              <w:t>DIMENSÃO 4 – CORPO DOCENTE</w:t>
            </w:r>
          </w:p>
        </w:tc>
      </w:tr>
    </w:tbl>
    <w:p w14:paraId="5FCD6F8E" w14:textId="77777777" w:rsidR="002D4695" w:rsidRDefault="002D4695" w:rsidP="002D4695">
      <w:pPr>
        <w:jc w:val="both"/>
        <w:rPr>
          <w:rFonts w:asciiTheme="minorHAnsi" w:hAnsiTheme="minorHAnsi" w:cstheme="minorHAnsi"/>
        </w:rPr>
      </w:pPr>
    </w:p>
    <w:p w14:paraId="673D9012" w14:textId="77777777" w:rsidR="002D4695" w:rsidRDefault="002D4695" w:rsidP="002D4695">
      <w:pPr>
        <w:jc w:val="both"/>
        <w:rPr>
          <w:rFonts w:asciiTheme="minorHAnsi" w:hAnsiTheme="minorHAnsi" w:cstheme="minorHAnsi"/>
        </w:rPr>
      </w:pPr>
      <w:r>
        <w:rPr>
          <w:rFonts w:asciiTheme="minorHAnsi" w:hAnsiTheme="minorHAnsi" w:cstheme="minorHAnsi"/>
        </w:rPr>
        <w:t xml:space="preserve">Esta dimensão tem como principal objetivo a análise das condições adequadas de trabalho dos docentes, de modo que a eles sejam ofertadas as devidas condições de dedicação qualificada ao </w:t>
      </w:r>
      <w:proofErr w:type="spellStart"/>
      <w:r>
        <w:rPr>
          <w:rFonts w:asciiTheme="minorHAnsi" w:hAnsiTheme="minorHAnsi" w:cstheme="minorHAnsi"/>
        </w:rPr>
        <w:t>ao</w:t>
      </w:r>
      <w:proofErr w:type="spellEnd"/>
      <w:r>
        <w:rPr>
          <w:rFonts w:asciiTheme="minorHAnsi" w:hAnsiTheme="minorHAnsi" w:cstheme="minorHAnsi"/>
        </w:rPr>
        <w:t xml:space="preserve"> ensino, pesquisa e extensão, a partir de suas referências, com a correta remuneração, possibilidade de progressão, atenção à saúde, regime de trabalho, qualificação e capacitação contínua. Abarca, também, a amplitude de dedicação e comprometimento do professor para que ele esteja atento a todas as ações que envolvem o ensino.</w:t>
      </w:r>
    </w:p>
    <w:p w14:paraId="3FCCFB8C" w14:textId="77777777" w:rsidR="002D4695" w:rsidRDefault="002D4695" w:rsidP="002D4695">
      <w:pPr>
        <w:jc w:val="both"/>
        <w:rPr>
          <w:rFonts w:asciiTheme="minorHAnsi" w:hAnsiTheme="minorHAnsi" w:cstheme="minorHAnsi"/>
        </w:rPr>
      </w:pPr>
    </w:p>
    <w:p w14:paraId="35DB111D" w14:textId="77777777" w:rsidR="002D4695" w:rsidRDefault="002D4695" w:rsidP="002D4695">
      <w:pPr>
        <w:pStyle w:val="PargrafodaLista"/>
        <w:numPr>
          <w:ilvl w:val="0"/>
          <w:numId w:val="33"/>
        </w:numPr>
        <w:jc w:val="both"/>
        <w:rPr>
          <w:rFonts w:asciiTheme="minorHAnsi" w:hAnsiTheme="minorHAnsi" w:cstheme="minorHAnsi"/>
        </w:rPr>
      </w:pPr>
      <w:r>
        <w:rPr>
          <w:rFonts w:asciiTheme="minorHAnsi" w:hAnsiTheme="minorHAnsi" w:cstheme="minorHAnsi"/>
        </w:rPr>
        <w:t>Titulação</w:t>
      </w:r>
    </w:p>
    <w:p w14:paraId="302C448D" w14:textId="77777777" w:rsidR="002D4695" w:rsidRDefault="002D4695" w:rsidP="002D4695">
      <w:pPr>
        <w:pStyle w:val="PargrafodaLista"/>
        <w:numPr>
          <w:ilvl w:val="0"/>
          <w:numId w:val="33"/>
        </w:numPr>
        <w:jc w:val="both"/>
        <w:rPr>
          <w:rFonts w:asciiTheme="minorHAnsi" w:hAnsiTheme="minorHAnsi" w:cstheme="minorHAnsi"/>
        </w:rPr>
      </w:pPr>
      <w:r>
        <w:rPr>
          <w:rFonts w:asciiTheme="minorHAnsi" w:hAnsiTheme="minorHAnsi" w:cstheme="minorHAnsi"/>
        </w:rPr>
        <w:t>Regime de Trabalho</w:t>
      </w:r>
    </w:p>
    <w:p w14:paraId="2D4EA5D9" w14:textId="77777777" w:rsidR="002D4695" w:rsidRDefault="002D4695" w:rsidP="002D4695">
      <w:pPr>
        <w:pStyle w:val="PargrafodaLista"/>
        <w:numPr>
          <w:ilvl w:val="0"/>
          <w:numId w:val="33"/>
        </w:numPr>
        <w:jc w:val="both"/>
        <w:rPr>
          <w:rFonts w:asciiTheme="minorHAnsi" w:hAnsiTheme="minorHAnsi" w:cstheme="minorHAnsi"/>
        </w:rPr>
      </w:pPr>
      <w:r>
        <w:rPr>
          <w:rFonts w:asciiTheme="minorHAnsi" w:hAnsiTheme="minorHAnsi" w:cstheme="minorHAnsi"/>
        </w:rPr>
        <w:t>Plano de Carreira </w:t>
      </w:r>
    </w:p>
    <w:p w14:paraId="3D3D3A64" w14:textId="77777777" w:rsidR="002D4695" w:rsidRDefault="002D4695" w:rsidP="002D4695">
      <w:pPr>
        <w:pStyle w:val="PargrafodaLista"/>
        <w:numPr>
          <w:ilvl w:val="0"/>
          <w:numId w:val="33"/>
        </w:numPr>
        <w:jc w:val="both"/>
        <w:rPr>
          <w:rFonts w:asciiTheme="minorHAnsi" w:hAnsiTheme="minorHAnsi" w:cstheme="minorHAnsi"/>
        </w:rPr>
      </w:pPr>
      <w:r>
        <w:rPr>
          <w:rFonts w:asciiTheme="minorHAnsi" w:hAnsiTheme="minorHAnsi" w:cstheme="minorHAnsi"/>
        </w:rPr>
        <w:t>Experiência Profissional e Acadêmica na Área de Atuação</w:t>
      </w:r>
    </w:p>
    <w:p w14:paraId="70F5EFE2" w14:textId="77777777" w:rsidR="002D4695" w:rsidRDefault="002D4695" w:rsidP="002D4695">
      <w:pPr>
        <w:pStyle w:val="PargrafodaLista"/>
        <w:numPr>
          <w:ilvl w:val="0"/>
          <w:numId w:val="33"/>
        </w:numPr>
        <w:jc w:val="both"/>
        <w:rPr>
          <w:rFonts w:asciiTheme="minorHAnsi" w:hAnsiTheme="minorHAnsi" w:cstheme="minorHAnsi"/>
        </w:rPr>
      </w:pPr>
      <w:r>
        <w:rPr>
          <w:rFonts w:asciiTheme="minorHAnsi" w:hAnsiTheme="minorHAnsi" w:cstheme="minorHAnsi"/>
        </w:rPr>
        <w:t>Formação e Regime de Trabalho do Coordenador de Curso</w:t>
      </w:r>
    </w:p>
    <w:p w14:paraId="26009DF9" w14:textId="77777777" w:rsidR="002D4695" w:rsidRDefault="002D4695" w:rsidP="002D4695">
      <w:pPr>
        <w:pStyle w:val="PargrafodaLista"/>
        <w:numPr>
          <w:ilvl w:val="0"/>
          <w:numId w:val="33"/>
        </w:numPr>
        <w:jc w:val="both"/>
        <w:rPr>
          <w:rFonts w:asciiTheme="minorHAnsi" w:hAnsiTheme="minorHAnsi" w:cstheme="minorHAnsi"/>
        </w:rPr>
      </w:pPr>
      <w:r>
        <w:rPr>
          <w:rFonts w:asciiTheme="minorHAnsi" w:hAnsiTheme="minorHAnsi" w:cstheme="minorHAnsi"/>
        </w:rPr>
        <w:t>Saúde do Docente</w:t>
      </w:r>
    </w:p>
    <w:p w14:paraId="00B93074" w14:textId="77777777" w:rsidR="002D4695" w:rsidRDefault="002D4695" w:rsidP="002D4695">
      <w:pPr>
        <w:pStyle w:val="PargrafodaLista"/>
        <w:numPr>
          <w:ilvl w:val="0"/>
          <w:numId w:val="33"/>
        </w:numPr>
        <w:jc w:val="both"/>
        <w:rPr>
          <w:rFonts w:asciiTheme="minorHAnsi" w:hAnsiTheme="minorHAnsi" w:cstheme="minorHAnsi"/>
        </w:rPr>
      </w:pPr>
      <w:r>
        <w:rPr>
          <w:rFonts w:asciiTheme="minorHAnsi" w:hAnsiTheme="minorHAnsi" w:cstheme="minorHAnsi"/>
        </w:rPr>
        <w:t>Suporte Institucional para a Qualificação Pedagógica</w:t>
      </w:r>
    </w:p>
    <w:p w14:paraId="5B848132" w14:textId="77777777" w:rsidR="002D4695" w:rsidRDefault="002D4695" w:rsidP="002D4695">
      <w:pPr>
        <w:pStyle w:val="PargrafodaLista"/>
        <w:numPr>
          <w:ilvl w:val="0"/>
          <w:numId w:val="33"/>
        </w:numPr>
        <w:jc w:val="both"/>
        <w:rPr>
          <w:rFonts w:asciiTheme="minorHAnsi" w:hAnsiTheme="minorHAnsi" w:cstheme="minorHAnsi"/>
        </w:rPr>
      </w:pPr>
      <w:r>
        <w:rPr>
          <w:rFonts w:asciiTheme="minorHAnsi" w:hAnsiTheme="minorHAnsi" w:cstheme="minorHAnsi"/>
        </w:rPr>
        <w:t>Suporte para Participação em Eventos Científicos</w:t>
      </w:r>
    </w:p>
    <w:p w14:paraId="055D37B5" w14:textId="77777777" w:rsidR="002D4695" w:rsidRDefault="002D4695" w:rsidP="002D4695">
      <w:pPr>
        <w:pStyle w:val="PargrafodaLista"/>
        <w:numPr>
          <w:ilvl w:val="0"/>
          <w:numId w:val="33"/>
        </w:numPr>
        <w:jc w:val="both"/>
        <w:rPr>
          <w:rFonts w:asciiTheme="minorHAnsi" w:hAnsiTheme="minorHAnsi" w:cstheme="minorHAnsi"/>
        </w:rPr>
      </w:pPr>
      <w:r>
        <w:rPr>
          <w:rFonts w:asciiTheme="minorHAnsi" w:hAnsiTheme="minorHAnsi" w:cstheme="minorHAnsi"/>
        </w:rPr>
        <w:t>Suporte para Aquisição de Equipamentos </w:t>
      </w:r>
    </w:p>
    <w:p w14:paraId="642EBFD7" w14:textId="77777777" w:rsidR="002D4695" w:rsidRDefault="002D4695" w:rsidP="002D4695">
      <w:pPr>
        <w:jc w:val="both"/>
        <w:rPr>
          <w:rFonts w:asciiTheme="minorHAnsi" w:hAnsiTheme="minorHAnsi" w:cstheme="minorHAnsi"/>
          <w:b/>
        </w:rPr>
      </w:pPr>
    </w:p>
    <w:tbl>
      <w:tblPr>
        <w:tblW w:w="9345"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400" w:firstRow="0" w:lastRow="0" w:firstColumn="0" w:lastColumn="0" w:noHBand="0" w:noVBand="1"/>
      </w:tblPr>
      <w:tblGrid>
        <w:gridCol w:w="9345"/>
      </w:tblGrid>
      <w:tr w:rsidR="002D4695" w14:paraId="5D0B9D30" w14:textId="77777777" w:rsidTr="002D4695">
        <w:tc>
          <w:tcPr>
            <w:tcW w:w="9341" w:type="dxa"/>
            <w:tcBorders>
              <w:top w:val="single" w:sz="12" w:space="0" w:color="000000"/>
              <w:left w:val="single" w:sz="12" w:space="0" w:color="000000"/>
              <w:bottom w:val="single" w:sz="12" w:space="0" w:color="000000"/>
              <w:right w:val="single" w:sz="12" w:space="0" w:color="000000"/>
            </w:tcBorders>
            <w:shd w:val="clear" w:color="auto" w:fill="808080"/>
            <w:hideMark/>
          </w:tcPr>
          <w:p w14:paraId="708297EF" w14:textId="77777777" w:rsidR="002D4695" w:rsidRDefault="002D4695">
            <w:pPr>
              <w:jc w:val="center"/>
              <w:rPr>
                <w:rFonts w:asciiTheme="minorHAnsi" w:hAnsiTheme="minorHAnsi" w:cstheme="minorHAnsi"/>
                <w:b/>
                <w:color w:val="FFFFFF"/>
              </w:rPr>
            </w:pPr>
            <w:r>
              <w:rPr>
                <w:rFonts w:asciiTheme="minorHAnsi" w:hAnsiTheme="minorHAnsi" w:cstheme="minorHAnsi"/>
                <w:b/>
                <w:color w:val="FFFFFF"/>
              </w:rPr>
              <w:t>DIMENSÃO 5 – CORPO DISCENTE</w:t>
            </w:r>
          </w:p>
        </w:tc>
      </w:tr>
    </w:tbl>
    <w:p w14:paraId="219A33E6" w14:textId="77777777" w:rsidR="002D4695" w:rsidRDefault="002D4695" w:rsidP="002D4695">
      <w:pPr>
        <w:jc w:val="both"/>
        <w:rPr>
          <w:rFonts w:asciiTheme="minorHAnsi" w:hAnsiTheme="minorHAnsi" w:cstheme="minorHAnsi"/>
          <w:b/>
        </w:rPr>
      </w:pPr>
    </w:p>
    <w:p w14:paraId="33C5C2E4" w14:textId="77777777" w:rsidR="002D4695" w:rsidRDefault="002D4695" w:rsidP="002D4695">
      <w:pPr>
        <w:jc w:val="both"/>
        <w:rPr>
          <w:rFonts w:asciiTheme="minorHAnsi" w:hAnsiTheme="minorHAnsi" w:cstheme="minorHAnsi"/>
        </w:rPr>
      </w:pPr>
      <w:r>
        <w:rPr>
          <w:rFonts w:asciiTheme="minorHAnsi" w:hAnsiTheme="minorHAnsi" w:cstheme="minorHAnsi"/>
        </w:rPr>
        <w:t>Esta dimensão procura compreender as condições ofertadas aos discentes para que eles se desenvolvam, adequadamente, no período de formação, tanto em termos de vivência integral da Instituição de Ensino e das inter-relações que deve oportunizar esse âmbito de ensino, como, também, quanto à participação nos espaços políticos institucionais, com possibilidades de intervenção nas tomadas de decisão.</w:t>
      </w:r>
    </w:p>
    <w:p w14:paraId="44D2717B" w14:textId="77777777" w:rsidR="002D4695" w:rsidRDefault="002D4695" w:rsidP="002D4695">
      <w:pPr>
        <w:jc w:val="both"/>
        <w:rPr>
          <w:rFonts w:asciiTheme="minorHAnsi" w:hAnsiTheme="minorHAnsi" w:cstheme="minorHAnsi"/>
        </w:rPr>
      </w:pPr>
    </w:p>
    <w:p w14:paraId="58584E8E" w14:textId="77777777" w:rsidR="002D4695" w:rsidRDefault="002D4695" w:rsidP="002D4695">
      <w:pPr>
        <w:pStyle w:val="PargrafodaLista"/>
        <w:numPr>
          <w:ilvl w:val="0"/>
          <w:numId w:val="34"/>
        </w:numPr>
        <w:jc w:val="both"/>
        <w:rPr>
          <w:rFonts w:asciiTheme="minorHAnsi" w:hAnsiTheme="minorHAnsi" w:cstheme="minorHAnsi"/>
        </w:rPr>
      </w:pPr>
      <w:r>
        <w:rPr>
          <w:rFonts w:asciiTheme="minorHAnsi" w:hAnsiTheme="minorHAnsi" w:cstheme="minorHAnsi"/>
        </w:rPr>
        <w:t>Nivelamento e Reforço </w:t>
      </w:r>
    </w:p>
    <w:p w14:paraId="4ECA7361" w14:textId="77777777" w:rsidR="002D4695" w:rsidRDefault="002D4695" w:rsidP="002D4695">
      <w:pPr>
        <w:pStyle w:val="PargrafodaLista"/>
        <w:numPr>
          <w:ilvl w:val="0"/>
          <w:numId w:val="34"/>
        </w:numPr>
        <w:jc w:val="both"/>
        <w:rPr>
          <w:rFonts w:asciiTheme="minorHAnsi" w:hAnsiTheme="minorHAnsi" w:cstheme="minorHAnsi"/>
        </w:rPr>
      </w:pPr>
      <w:r>
        <w:rPr>
          <w:rFonts w:asciiTheme="minorHAnsi" w:hAnsiTheme="minorHAnsi" w:cstheme="minorHAnsi"/>
        </w:rPr>
        <w:t xml:space="preserve">Assistência Estudantil </w:t>
      </w:r>
    </w:p>
    <w:p w14:paraId="47B92941" w14:textId="77777777" w:rsidR="002D4695" w:rsidRDefault="002D4695" w:rsidP="002D4695">
      <w:pPr>
        <w:pStyle w:val="PargrafodaLista"/>
        <w:numPr>
          <w:ilvl w:val="0"/>
          <w:numId w:val="34"/>
        </w:numPr>
        <w:jc w:val="both"/>
        <w:rPr>
          <w:rFonts w:asciiTheme="minorHAnsi" w:hAnsiTheme="minorHAnsi" w:cstheme="minorHAnsi"/>
        </w:rPr>
      </w:pPr>
      <w:r>
        <w:rPr>
          <w:rFonts w:asciiTheme="minorHAnsi" w:hAnsiTheme="minorHAnsi" w:cstheme="minorHAnsi"/>
        </w:rPr>
        <w:t>Saúde do Discente</w:t>
      </w:r>
    </w:p>
    <w:p w14:paraId="2570745D" w14:textId="77777777" w:rsidR="002D4695" w:rsidRDefault="002D4695" w:rsidP="002D4695">
      <w:pPr>
        <w:pStyle w:val="PargrafodaLista"/>
        <w:numPr>
          <w:ilvl w:val="0"/>
          <w:numId w:val="34"/>
        </w:numPr>
        <w:jc w:val="both"/>
        <w:rPr>
          <w:rFonts w:asciiTheme="minorHAnsi" w:hAnsiTheme="minorHAnsi" w:cstheme="minorHAnsi"/>
        </w:rPr>
      </w:pPr>
      <w:r>
        <w:rPr>
          <w:rFonts w:asciiTheme="minorHAnsi" w:hAnsiTheme="minorHAnsi" w:cstheme="minorHAnsi"/>
        </w:rPr>
        <w:t>Subsídios para Aquisição de Materiais e Equipamentos</w:t>
      </w:r>
    </w:p>
    <w:p w14:paraId="662CCDC7" w14:textId="77777777" w:rsidR="002D4695" w:rsidRDefault="002D4695" w:rsidP="002D4695">
      <w:pPr>
        <w:pStyle w:val="PargrafodaLista"/>
        <w:numPr>
          <w:ilvl w:val="0"/>
          <w:numId w:val="34"/>
        </w:numPr>
        <w:jc w:val="both"/>
        <w:rPr>
          <w:rFonts w:asciiTheme="minorHAnsi" w:hAnsiTheme="minorHAnsi" w:cstheme="minorHAnsi"/>
        </w:rPr>
      </w:pPr>
      <w:r>
        <w:rPr>
          <w:rFonts w:asciiTheme="minorHAnsi" w:hAnsiTheme="minorHAnsi" w:cstheme="minorHAnsi"/>
        </w:rPr>
        <w:t>Suporte para Participação em Eventos Científicos</w:t>
      </w:r>
    </w:p>
    <w:p w14:paraId="5FDF3BC2" w14:textId="77777777" w:rsidR="002D4695" w:rsidRDefault="002D4695" w:rsidP="002D4695">
      <w:pPr>
        <w:pStyle w:val="PargrafodaLista"/>
        <w:numPr>
          <w:ilvl w:val="0"/>
          <w:numId w:val="34"/>
        </w:numPr>
        <w:jc w:val="both"/>
        <w:rPr>
          <w:rFonts w:asciiTheme="minorHAnsi" w:hAnsiTheme="minorHAnsi" w:cstheme="minorHAnsi"/>
        </w:rPr>
      </w:pPr>
      <w:r>
        <w:rPr>
          <w:rFonts w:asciiTheme="minorHAnsi" w:hAnsiTheme="minorHAnsi" w:cstheme="minorHAnsi"/>
        </w:rPr>
        <w:t xml:space="preserve">Monitorias </w:t>
      </w:r>
    </w:p>
    <w:p w14:paraId="120473F8" w14:textId="77777777" w:rsidR="002D4695" w:rsidRDefault="002D4695" w:rsidP="002D4695">
      <w:pPr>
        <w:pStyle w:val="PargrafodaLista"/>
        <w:numPr>
          <w:ilvl w:val="0"/>
          <w:numId w:val="34"/>
        </w:numPr>
        <w:jc w:val="both"/>
        <w:rPr>
          <w:rFonts w:asciiTheme="minorHAnsi" w:hAnsiTheme="minorHAnsi" w:cstheme="minorHAnsi"/>
        </w:rPr>
      </w:pPr>
      <w:r>
        <w:rPr>
          <w:rFonts w:asciiTheme="minorHAnsi" w:hAnsiTheme="minorHAnsi" w:cstheme="minorHAnsi"/>
        </w:rPr>
        <w:t xml:space="preserve">Organização e Representação Estudantil </w:t>
      </w:r>
    </w:p>
    <w:p w14:paraId="4FE1B98C" w14:textId="77777777" w:rsidR="002D4695" w:rsidRDefault="002D4695" w:rsidP="002D4695">
      <w:pPr>
        <w:jc w:val="both"/>
        <w:rPr>
          <w:rFonts w:asciiTheme="minorHAnsi" w:hAnsiTheme="minorHAnsi" w:cstheme="minorHAnsi"/>
          <w:b/>
        </w:rPr>
      </w:pPr>
    </w:p>
    <w:tbl>
      <w:tblPr>
        <w:tblW w:w="9345"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400" w:firstRow="0" w:lastRow="0" w:firstColumn="0" w:lastColumn="0" w:noHBand="0" w:noVBand="1"/>
      </w:tblPr>
      <w:tblGrid>
        <w:gridCol w:w="9345"/>
      </w:tblGrid>
      <w:tr w:rsidR="002D4695" w14:paraId="64705EE4" w14:textId="77777777" w:rsidTr="002D4695">
        <w:tc>
          <w:tcPr>
            <w:tcW w:w="9341" w:type="dxa"/>
            <w:tcBorders>
              <w:top w:val="single" w:sz="12" w:space="0" w:color="000000"/>
              <w:left w:val="single" w:sz="12" w:space="0" w:color="000000"/>
              <w:bottom w:val="single" w:sz="12" w:space="0" w:color="000000"/>
              <w:right w:val="single" w:sz="12" w:space="0" w:color="000000"/>
            </w:tcBorders>
            <w:shd w:val="clear" w:color="auto" w:fill="808080"/>
            <w:hideMark/>
          </w:tcPr>
          <w:p w14:paraId="21982280" w14:textId="77777777" w:rsidR="002D4695" w:rsidRDefault="002D4695">
            <w:pPr>
              <w:jc w:val="center"/>
              <w:rPr>
                <w:rFonts w:asciiTheme="minorHAnsi" w:hAnsiTheme="minorHAnsi" w:cstheme="minorHAnsi"/>
                <w:b/>
                <w:color w:val="FFFFFF"/>
              </w:rPr>
            </w:pPr>
            <w:r>
              <w:rPr>
                <w:rFonts w:asciiTheme="minorHAnsi" w:hAnsiTheme="minorHAnsi" w:cstheme="minorHAnsi"/>
                <w:b/>
                <w:color w:val="FFFFFF"/>
              </w:rPr>
              <w:t>DIMENSÃO 6 – INFRAESTRUTURA</w:t>
            </w:r>
          </w:p>
        </w:tc>
      </w:tr>
    </w:tbl>
    <w:p w14:paraId="45F53B3A" w14:textId="77777777" w:rsidR="002D4695" w:rsidRDefault="002D4695" w:rsidP="002D4695">
      <w:pPr>
        <w:jc w:val="both"/>
        <w:rPr>
          <w:rFonts w:asciiTheme="minorHAnsi" w:hAnsiTheme="minorHAnsi" w:cstheme="minorHAnsi"/>
          <w:b/>
        </w:rPr>
      </w:pPr>
    </w:p>
    <w:p w14:paraId="6BEDF736" w14:textId="77777777" w:rsidR="002D4695" w:rsidRDefault="002D4695" w:rsidP="002D4695">
      <w:pPr>
        <w:jc w:val="both"/>
        <w:rPr>
          <w:rFonts w:asciiTheme="minorHAnsi" w:hAnsiTheme="minorHAnsi" w:cstheme="minorHAnsi"/>
        </w:rPr>
      </w:pPr>
      <w:r>
        <w:rPr>
          <w:rFonts w:asciiTheme="minorHAnsi" w:hAnsiTheme="minorHAnsi" w:cstheme="minorHAnsi"/>
        </w:rPr>
        <w:t>Esta dimensão envolve aspectos das condições físicas, espaços e materialidade para o ensino e formação nas grandes áreas de atuação para que as atividades aconteçam devidamente, desde o ensino de projeto, suporte pedagógico, atividade práticas em laboratório e demais vivências. A dimensão procura entender, ainda, a relação direta entre o projeto pedagógico e a espacialidade, bem como procura fazer a marcação da relevância de se ter uma biblioteca e referências a partir de autores e títulos atualizados e influentes, tipo de conhecimento referendado importante na formação e atuação do arquiteto e urbanista.</w:t>
      </w:r>
    </w:p>
    <w:p w14:paraId="2331B5F9" w14:textId="77777777" w:rsidR="002D4695" w:rsidRDefault="002D4695" w:rsidP="002D4695">
      <w:pPr>
        <w:jc w:val="both"/>
        <w:rPr>
          <w:rFonts w:asciiTheme="minorHAnsi" w:hAnsiTheme="minorHAnsi" w:cstheme="minorHAnsi"/>
          <w:b/>
        </w:rPr>
      </w:pPr>
    </w:p>
    <w:p w14:paraId="451EE5E7" w14:textId="77777777" w:rsidR="002D4695" w:rsidRDefault="002D4695" w:rsidP="002D4695">
      <w:pPr>
        <w:pStyle w:val="PargrafodaLista"/>
        <w:numPr>
          <w:ilvl w:val="0"/>
          <w:numId w:val="35"/>
        </w:numPr>
        <w:jc w:val="both"/>
        <w:rPr>
          <w:rFonts w:asciiTheme="minorHAnsi" w:hAnsiTheme="minorHAnsi" w:cstheme="minorHAnsi"/>
        </w:rPr>
      </w:pPr>
      <w:r>
        <w:rPr>
          <w:rFonts w:asciiTheme="minorHAnsi" w:hAnsiTheme="minorHAnsi" w:cstheme="minorHAnsi"/>
        </w:rPr>
        <w:t>Sala para Docentes</w:t>
      </w:r>
    </w:p>
    <w:p w14:paraId="4D669D98" w14:textId="77777777" w:rsidR="002D4695" w:rsidRDefault="002D4695" w:rsidP="002D4695">
      <w:pPr>
        <w:pStyle w:val="PargrafodaLista"/>
        <w:numPr>
          <w:ilvl w:val="0"/>
          <w:numId w:val="35"/>
        </w:numPr>
        <w:jc w:val="both"/>
        <w:rPr>
          <w:rFonts w:asciiTheme="minorHAnsi" w:hAnsiTheme="minorHAnsi" w:cstheme="minorHAnsi"/>
        </w:rPr>
      </w:pPr>
      <w:r>
        <w:rPr>
          <w:rFonts w:asciiTheme="minorHAnsi" w:hAnsiTheme="minorHAnsi" w:cstheme="minorHAnsi"/>
        </w:rPr>
        <w:t xml:space="preserve">Sala de Coordenação de Curso </w:t>
      </w:r>
    </w:p>
    <w:p w14:paraId="74B89F6A" w14:textId="77777777" w:rsidR="002D4695" w:rsidRDefault="002D4695" w:rsidP="002D4695">
      <w:pPr>
        <w:pStyle w:val="PargrafodaLista"/>
        <w:numPr>
          <w:ilvl w:val="0"/>
          <w:numId w:val="35"/>
        </w:numPr>
        <w:jc w:val="both"/>
        <w:rPr>
          <w:rFonts w:asciiTheme="minorHAnsi" w:hAnsiTheme="minorHAnsi" w:cstheme="minorHAnsi"/>
        </w:rPr>
      </w:pPr>
      <w:r>
        <w:rPr>
          <w:rFonts w:asciiTheme="minorHAnsi" w:hAnsiTheme="minorHAnsi" w:cstheme="minorHAnsi"/>
        </w:rPr>
        <w:t>Ateliê de Projeto</w:t>
      </w:r>
    </w:p>
    <w:p w14:paraId="69C8A57C" w14:textId="77777777" w:rsidR="002D4695" w:rsidRDefault="002D4695" w:rsidP="002D4695">
      <w:pPr>
        <w:pStyle w:val="PargrafodaLista"/>
        <w:numPr>
          <w:ilvl w:val="0"/>
          <w:numId w:val="35"/>
        </w:numPr>
        <w:jc w:val="both"/>
        <w:rPr>
          <w:rFonts w:asciiTheme="minorHAnsi" w:hAnsiTheme="minorHAnsi" w:cstheme="minorHAnsi"/>
        </w:rPr>
      </w:pPr>
      <w:r>
        <w:rPr>
          <w:rFonts w:asciiTheme="minorHAnsi" w:hAnsiTheme="minorHAnsi" w:cstheme="minorHAnsi"/>
        </w:rPr>
        <w:t>Laboratório de Modelos e Maquetes </w:t>
      </w:r>
    </w:p>
    <w:p w14:paraId="5181692D" w14:textId="77777777" w:rsidR="002D4695" w:rsidRDefault="002D4695" w:rsidP="002D4695">
      <w:pPr>
        <w:pStyle w:val="PargrafodaLista"/>
        <w:numPr>
          <w:ilvl w:val="0"/>
          <w:numId w:val="35"/>
        </w:numPr>
        <w:jc w:val="both"/>
        <w:rPr>
          <w:rFonts w:asciiTheme="minorHAnsi" w:hAnsiTheme="minorHAnsi" w:cstheme="minorHAnsi"/>
        </w:rPr>
      </w:pPr>
      <w:r>
        <w:rPr>
          <w:rFonts w:asciiTheme="minorHAnsi" w:hAnsiTheme="minorHAnsi" w:cstheme="minorHAnsi"/>
        </w:rPr>
        <w:t>Laboratório de Prototipagem e Impressão 3D</w:t>
      </w:r>
    </w:p>
    <w:p w14:paraId="6CACC919" w14:textId="77777777" w:rsidR="002D4695" w:rsidRDefault="002D4695" w:rsidP="002D4695">
      <w:pPr>
        <w:pStyle w:val="PargrafodaLista"/>
        <w:numPr>
          <w:ilvl w:val="0"/>
          <w:numId w:val="35"/>
        </w:numPr>
        <w:jc w:val="both"/>
        <w:rPr>
          <w:rFonts w:asciiTheme="minorHAnsi" w:hAnsiTheme="minorHAnsi" w:cstheme="minorHAnsi"/>
        </w:rPr>
      </w:pPr>
      <w:r>
        <w:rPr>
          <w:rFonts w:asciiTheme="minorHAnsi" w:hAnsiTheme="minorHAnsi" w:cstheme="minorHAnsi"/>
        </w:rPr>
        <w:t>Laboratório de Sustentabilidade, Eficiência e Conforto</w:t>
      </w:r>
    </w:p>
    <w:p w14:paraId="3BABB78C" w14:textId="77777777" w:rsidR="002D4695" w:rsidRDefault="002D4695" w:rsidP="002D4695">
      <w:pPr>
        <w:pStyle w:val="PargrafodaLista"/>
        <w:numPr>
          <w:ilvl w:val="0"/>
          <w:numId w:val="35"/>
        </w:numPr>
        <w:jc w:val="both"/>
        <w:rPr>
          <w:rFonts w:asciiTheme="minorHAnsi" w:hAnsiTheme="minorHAnsi" w:cstheme="minorHAnsi"/>
        </w:rPr>
      </w:pPr>
      <w:r>
        <w:rPr>
          <w:rFonts w:asciiTheme="minorHAnsi" w:hAnsiTheme="minorHAnsi" w:cstheme="minorHAnsi"/>
        </w:rPr>
        <w:t>Laboratório de Estrutura e Tecnologia da Construção</w:t>
      </w:r>
    </w:p>
    <w:p w14:paraId="45AD4C40" w14:textId="77777777" w:rsidR="002D4695" w:rsidRDefault="002D4695" w:rsidP="002D4695">
      <w:pPr>
        <w:pStyle w:val="PargrafodaLista"/>
        <w:numPr>
          <w:ilvl w:val="0"/>
          <w:numId w:val="35"/>
        </w:numPr>
        <w:jc w:val="both"/>
        <w:rPr>
          <w:rFonts w:asciiTheme="minorHAnsi" w:hAnsiTheme="minorHAnsi" w:cstheme="minorHAnsi"/>
        </w:rPr>
      </w:pPr>
      <w:r>
        <w:rPr>
          <w:rFonts w:asciiTheme="minorHAnsi" w:hAnsiTheme="minorHAnsi" w:cstheme="minorHAnsi"/>
        </w:rPr>
        <w:t>Canteiro Experimental  </w:t>
      </w:r>
    </w:p>
    <w:p w14:paraId="24531DA6" w14:textId="77777777" w:rsidR="002D4695" w:rsidRDefault="002D4695" w:rsidP="002D4695">
      <w:pPr>
        <w:pStyle w:val="PargrafodaLista"/>
        <w:numPr>
          <w:ilvl w:val="0"/>
          <w:numId w:val="35"/>
        </w:numPr>
        <w:jc w:val="both"/>
        <w:rPr>
          <w:rFonts w:asciiTheme="minorHAnsi" w:hAnsiTheme="minorHAnsi" w:cstheme="minorHAnsi"/>
        </w:rPr>
      </w:pPr>
      <w:r>
        <w:rPr>
          <w:rFonts w:asciiTheme="minorHAnsi" w:hAnsiTheme="minorHAnsi" w:cstheme="minorHAnsi"/>
        </w:rPr>
        <w:t>Laboratório de Informática aplicada à Arquitetura</w:t>
      </w:r>
    </w:p>
    <w:p w14:paraId="23A54073" w14:textId="77777777" w:rsidR="002D4695" w:rsidRDefault="002D4695" w:rsidP="002D4695">
      <w:pPr>
        <w:pStyle w:val="PargrafodaLista"/>
        <w:numPr>
          <w:ilvl w:val="0"/>
          <w:numId w:val="35"/>
        </w:numPr>
        <w:jc w:val="both"/>
        <w:rPr>
          <w:rFonts w:asciiTheme="minorHAnsi" w:hAnsiTheme="minorHAnsi" w:cstheme="minorHAnsi"/>
        </w:rPr>
      </w:pPr>
      <w:r>
        <w:rPr>
          <w:rFonts w:asciiTheme="minorHAnsi" w:hAnsiTheme="minorHAnsi" w:cstheme="minorHAnsi"/>
        </w:rPr>
        <w:t>Laboratório de Teoria e História/Acervos</w:t>
      </w:r>
    </w:p>
    <w:p w14:paraId="15A638C6" w14:textId="77777777" w:rsidR="002D4695" w:rsidRDefault="002D4695" w:rsidP="002D4695">
      <w:pPr>
        <w:pStyle w:val="PargrafodaLista"/>
        <w:numPr>
          <w:ilvl w:val="0"/>
          <w:numId w:val="35"/>
        </w:numPr>
        <w:jc w:val="both"/>
        <w:rPr>
          <w:rFonts w:asciiTheme="minorHAnsi" w:hAnsiTheme="minorHAnsi" w:cstheme="minorHAnsi"/>
        </w:rPr>
      </w:pPr>
      <w:r>
        <w:rPr>
          <w:rFonts w:asciiTheme="minorHAnsi" w:hAnsiTheme="minorHAnsi" w:cstheme="minorHAnsi"/>
        </w:rPr>
        <w:t>Biblioteca de Títulos da Área</w:t>
      </w:r>
    </w:p>
    <w:p w14:paraId="24DCB1DD" w14:textId="77777777" w:rsidR="002D4695" w:rsidRDefault="002D4695" w:rsidP="002D4695">
      <w:pPr>
        <w:pStyle w:val="PargrafodaLista"/>
        <w:numPr>
          <w:ilvl w:val="0"/>
          <w:numId w:val="35"/>
        </w:numPr>
        <w:jc w:val="both"/>
        <w:rPr>
          <w:rFonts w:asciiTheme="minorHAnsi" w:hAnsiTheme="minorHAnsi" w:cstheme="minorHAnsi"/>
        </w:rPr>
      </w:pPr>
      <w:r>
        <w:rPr>
          <w:rFonts w:asciiTheme="minorHAnsi" w:hAnsiTheme="minorHAnsi" w:cstheme="minorHAnsi"/>
        </w:rPr>
        <w:t>Suporte Técnico Laboratorial</w:t>
      </w:r>
    </w:p>
    <w:p w14:paraId="41A02C06" w14:textId="77777777" w:rsidR="002D4695" w:rsidRDefault="002D4695" w:rsidP="002D4695">
      <w:pPr>
        <w:pStyle w:val="PargrafodaLista"/>
        <w:jc w:val="both"/>
        <w:rPr>
          <w:rFonts w:asciiTheme="minorHAnsi" w:hAnsiTheme="minorHAnsi" w:cstheme="minorHAnsi"/>
        </w:rPr>
      </w:pPr>
    </w:p>
    <w:tbl>
      <w:tblPr>
        <w:tblW w:w="9345"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400" w:firstRow="0" w:lastRow="0" w:firstColumn="0" w:lastColumn="0" w:noHBand="0" w:noVBand="1"/>
      </w:tblPr>
      <w:tblGrid>
        <w:gridCol w:w="9345"/>
      </w:tblGrid>
      <w:tr w:rsidR="002D4695" w14:paraId="146EE1A1" w14:textId="77777777" w:rsidTr="002D4695">
        <w:tc>
          <w:tcPr>
            <w:tcW w:w="9341" w:type="dxa"/>
            <w:tcBorders>
              <w:top w:val="single" w:sz="12" w:space="0" w:color="000000"/>
              <w:left w:val="single" w:sz="12" w:space="0" w:color="000000"/>
              <w:bottom w:val="single" w:sz="12" w:space="0" w:color="000000"/>
              <w:right w:val="single" w:sz="12" w:space="0" w:color="000000"/>
            </w:tcBorders>
            <w:shd w:val="clear" w:color="auto" w:fill="808080"/>
            <w:hideMark/>
          </w:tcPr>
          <w:p w14:paraId="38C5B99F" w14:textId="77777777" w:rsidR="002D4695" w:rsidRDefault="002D4695">
            <w:pPr>
              <w:jc w:val="center"/>
              <w:rPr>
                <w:rFonts w:asciiTheme="minorHAnsi" w:hAnsiTheme="minorHAnsi" w:cstheme="minorHAnsi"/>
                <w:b/>
                <w:color w:val="FFFFFF"/>
              </w:rPr>
            </w:pPr>
            <w:r>
              <w:rPr>
                <w:rFonts w:asciiTheme="minorHAnsi" w:hAnsiTheme="minorHAnsi" w:cstheme="minorHAnsi"/>
                <w:b/>
                <w:color w:val="FFFFFF"/>
              </w:rPr>
              <w:t>DIMENSÃO 7 –</w:t>
            </w:r>
            <w:r>
              <w:rPr>
                <w:rFonts w:asciiTheme="minorHAnsi" w:hAnsiTheme="minorHAnsi" w:cstheme="minorHAnsi"/>
                <w:b/>
                <w:color w:val="FF0000"/>
              </w:rPr>
              <w:t xml:space="preserve"> </w:t>
            </w:r>
            <w:r>
              <w:rPr>
                <w:rFonts w:asciiTheme="minorHAnsi" w:hAnsiTheme="minorHAnsi" w:cstheme="minorHAnsi"/>
                <w:b/>
                <w:color w:val="FFFFFF"/>
              </w:rPr>
              <w:t>SUPLEMENTAR</w:t>
            </w:r>
          </w:p>
        </w:tc>
      </w:tr>
    </w:tbl>
    <w:p w14:paraId="7CD2A14C" w14:textId="77777777" w:rsidR="002D4695" w:rsidRDefault="002D4695" w:rsidP="002D4695">
      <w:pPr>
        <w:jc w:val="both"/>
        <w:rPr>
          <w:rFonts w:asciiTheme="minorHAnsi" w:hAnsiTheme="minorHAnsi" w:cstheme="minorHAnsi"/>
          <w:b/>
        </w:rPr>
      </w:pPr>
    </w:p>
    <w:p w14:paraId="3782C936" w14:textId="77777777" w:rsidR="002D4695" w:rsidRDefault="002D4695" w:rsidP="002D4695">
      <w:pPr>
        <w:jc w:val="both"/>
        <w:rPr>
          <w:rFonts w:asciiTheme="minorHAnsi" w:hAnsiTheme="minorHAnsi" w:cstheme="minorHAnsi"/>
        </w:rPr>
      </w:pPr>
      <w:r>
        <w:rPr>
          <w:rFonts w:asciiTheme="minorHAnsi" w:hAnsiTheme="minorHAnsi" w:cstheme="minorHAnsi"/>
        </w:rPr>
        <w:t>Na sétima e última dimensão, a Comissão Temporária sobre Qualidade do Ensino buscou reunir alguns outros aspectos vinculados que devem ser considerados, tais como vivências, adequações e adaptações à contemporaneidade, inovações tecnológicas, destaques, premiações, reconhecimento e visibilidade social, os quais são julgados necessários e influentes a um ensino e formação de qualidade, mas não encontraram guarida nas dimensões anteriores. Devem ser considerados aspectos como mudanças comportamentais dos profissionais em razão das experiências e vivências inovadoras ofertadas pelas instituições de ensino.</w:t>
      </w:r>
    </w:p>
    <w:p w14:paraId="2F6DE5F9" w14:textId="77777777" w:rsidR="002D4695" w:rsidRDefault="002D4695" w:rsidP="002D4695">
      <w:pPr>
        <w:jc w:val="both"/>
        <w:rPr>
          <w:rFonts w:asciiTheme="minorHAnsi" w:hAnsiTheme="minorHAnsi" w:cstheme="minorHAnsi"/>
        </w:rPr>
      </w:pPr>
    </w:p>
    <w:p w14:paraId="261C54A1" w14:textId="77777777" w:rsidR="002D4695" w:rsidRDefault="002D4695" w:rsidP="002D4695">
      <w:pPr>
        <w:pStyle w:val="PargrafodaLista"/>
        <w:numPr>
          <w:ilvl w:val="0"/>
          <w:numId w:val="36"/>
        </w:numPr>
        <w:jc w:val="both"/>
        <w:rPr>
          <w:rFonts w:asciiTheme="minorHAnsi" w:hAnsiTheme="minorHAnsi" w:cstheme="minorHAnsi"/>
        </w:rPr>
      </w:pPr>
      <w:r>
        <w:rPr>
          <w:rFonts w:asciiTheme="minorHAnsi" w:hAnsiTheme="minorHAnsi" w:cstheme="minorHAnsi"/>
        </w:rPr>
        <w:t>Inovações e Destaques</w:t>
      </w:r>
    </w:p>
    <w:p w14:paraId="27E76FCB" w14:textId="77777777" w:rsidR="002D4695" w:rsidRDefault="002D4695" w:rsidP="002D4695">
      <w:pPr>
        <w:pStyle w:val="PargrafodaLista"/>
        <w:numPr>
          <w:ilvl w:val="0"/>
          <w:numId w:val="36"/>
        </w:numPr>
        <w:jc w:val="both"/>
        <w:rPr>
          <w:rFonts w:asciiTheme="minorHAnsi" w:hAnsiTheme="minorHAnsi" w:cstheme="minorHAnsi"/>
        </w:rPr>
      </w:pPr>
      <w:r>
        <w:rPr>
          <w:rFonts w:asciiTheme="minorHAnsi" w:hAnsiTheme="minorHAnsi" w:cstheme="minorHAnsi"/>
        </w:rPr>
        <w:t>Viagens de Estudo</w:t>
      </w:r>
    </w:p>
    <w:p w14:paraId="74B88746" w14:textId="77777777" w:rsidR="002D4695" w:rsidRDefault="002D4695" w:rsidP="002D4695">
      <w:pPr>
        <w:pStyle w:val="PargrafodaLista"/>
        <w:numPr>
          <w:ilvl w:val="0"/>
          <w:numId w:val="36"/>
        </w:numPr>
        <w:jc w:val="both"/>
        <w:rPr>
          <w:rFonts w:asciiTheme="minorHAnsi" w:hAnsiTheme="minorHAnsi" w:cstheme="minorHAnsi"/>
          <w:i/>
        </w:rPr>
      </w:pPr>
      <w:r>
        <w:rPr>
          <w:rFonts w:asciiTheme="minorHAnsi" w:hAnsiTheme="minorHAnsi" w:cstheme="minorHAnsi"/>
        </w:rPr>
        <w:t>Visitas </w:t>
      </w:r>
      <w:r>
        <w:rPr>
          <w:rFonts w:asciiTheme="minorHAnsi" w:hAnsiTheme="minorHAnsi" w:cstheme="minorHAnsi"/>
          <w:i/>
        </w:rPr>
        <w:t>in loco</w:t>
      </w:r>
    </w:p>
    <w:p w14:paraId="662A8209" w14:textId="77777777" w:rsidR="002D4695" w:rsidRDefault="002D4695" w:rsidP="002D4695">
      <w:pPr>
        <w:pStyle w:val="PargrafodaLista"/>
        <w:numPr>
          <w:ilvl w:val="0"/>
          <w:numId w:val="36"/>
        </w:numPr>
        <w:jc w:val="both"/>
        <w:rPr>
          <w:rFonts w:asciiTheme="minorHAnsi" w:hAnsiTheme="minorHAnsi" w:cstheme="minorHAnsi"/>
        </w:rPr>
      </w:pPr>
      <w:r>
        <w:rPr>
          <w:rFonts w:asciiTheme="minorHAnsi" w:hAnsiTheme="minorHAnsi" w:cstheme="minorHAnsi"/>
        </w:rPr>
        <w:t>Relação Graduação/Pós-Graduação</w:t>
      </w:r>
    </w:p>
    <w:p w14:paraId="07CB8BFC" w14:textId="77777777" w:rsidR="002D4695" w:rsidRDefault="002D4695" w:rsidP="002D4695">
      <w:pPr>
        <w:pStyle w:val="PargrafodaLista"/>
        <w:numPr>
          <w:ilvl w:val="0"/>
          <w:numId w:val="36"/>
        </w:numPr>
        <w:jc w:val="both"/>
        <w:rPr>
          <w:rFonts w:asciiTheme="minorHAnsi" w:hAnsiTheme="minorHAnsi" w:cstheme="minorHAnsi"/>
        </w:rPr>
      </w:pPr>
      <w:r>
        <w:rPr>
          <w:rFonts w:asciiTheme="minorHAnsi" w:hAnsiTheme="minorHAnsi" w:cstheme="minorHAnsi"/>
        </w:rPr>
        <w:t>Uso de Ambiente Virtual de Aprendizagem (AVA)</w:t>
      </w:r>
    </w:p>
    <w:p w14:paraId="26C5E790" w14:textId="77777777" w:rsidR="002D4695" w:rsidRDefault="002D4695" w:rsidP="002D4695">
      <w:pPr>
        <w:pStyle w:val="PargrafodaLista"/>
        <w:numPr>
          <w:ilvl w:val="0"/>
          <w:numId w:val="36"/>
        </w:numPr>
        <w:jc w:val="both"/>
        <w:rPr>
          <w:rFonts w:asciiTheme="minorHAnsi" w:hAnsiTheme="minorHAnsi" w:cstheme="minorHAnsi"/>
        </w:rPr>
      </w:pPr>
      <w:r>
        <w:rPr>
          <w:rFonts w:asciiTheme="minorHAnsi" w:hAnsiTheme="minorHAnsi" w:cstheme="minorHAnsi"/>
        </w:rPr>
        <w:t xml:space="preserve">Premiações </w:t>
      </w:r>
    </w:p>
    <w:p w14:paraId="11514ED1" w14:textId="77777777" w:rsidR="002D4695" w:rsidRDefault="002D4695" w:rsidP="002D4695">
      <w:pPr>
        <w:pStyle w:val="PargrafodaLista"/>
        <w:numPr>
          <w:ilvl w:val="0"/>
          <w:numId w:val="36"/>
        </w:numPr>
        <w:jc w:val="both"/>
        <w:rPr>
          <w:rFonts w:asciiTheme="minorHAnsi" w:hAnsiTheme="minorHAnsi" w:cstheme="minorHAnsi"/>
        </w:rPr>
      </w:pPr>
      <w:r>
        <w:rPr>
          <w:rFonts w:asciiTheme="minorHAnsi" w:hAnsiTheme="minorHAnsi" w:cstheme="minorHAnsi"/>
        </w:rPr>
        <w:t>Atividades Culturais</w:t>
      </w:r>
    </w:p>
    <w:p w14:paraId="774950AF" w14:textId="77777777" w:rsidR="002D4695" w:rsidRDefault="002D4695" w:rsidP="002D4695">
      <w:pPr>
        <w:ind w:left="360"/>
        <w:jc w:val="both"/>
        <w:rPr>
          <w:rFonts w:asciiTheme="minorHAnsi" w:hAnsiTheme="minorHAnsi" w:cstheme="minorHAnsi"/>
        </w:rPr>
      </w:pPr>
    </w:p>
    <w:p w14:paraId="52A94295" w14:textId="77777777" w:rsidR="002D4695" w:rsidRDefault="002D4695" w:rsidP="002D4695">
      <w:pPr>
        <w:numPr>
          <w:ilvl w:val="1"/>
          <w:numId w:val="4"/>
        </w:numPr>
        <w:jc w:val="both"/>
        <w:rPr>
          <w:rFonts w:ascii="Calibri" w:eastAsia="Calibri" w:hAnsi="Calibri" w:cs="Calibri"/>
          <w:b/>
          <w:color w:val="000000"/>
        </w:rPr>
      </w:pPr>
      <w:r>
        <w:rPr>
          <w:rFonts w:ascii="Calibri" w:eastAsia="Calibri" w:hAnsi="Calibri" w:cs="Calibri"/>
          <w:b/>
          <w:color w:val="000000"/>
        </w:rPr>
        <w:t>Projeto Especial de Qualidade de Ensino nos Cursos de Arquitetura e Urbanismo do Rio Grande do Sul</w:t>
      </w:r>
    </w:p>
    <w:p w14:paraId="426C3575" w14:textId="77777777" w:rsidR="002D4695" w:rsidRDefault="002D4695" w:rsidP="002D4695">
      <w:pPr>
        <w:ind w:left="792"/>
        <w:jc w:val="both"/>
        <w:rPr>
          <w:rFonts w:ascii="Calibri" w:eastAsia="Calibri" w:hAnsi="Calibri" w:cs="Calibri"/>
          <w:b/>
          <w:color w:val="000000"/>
        </w:rPr>
      </w:pPr>
    </w:p>
    <w:p w14:paraId="4C4B8F7D" w14:textId="77777777" w:rsidR="002D4695" w:rsidRDefault="002D4695" w:rsidP="002D4695">
      <w:pPr>
        <w:ind w:left="792"/>
        <w:jc w:val="both"/>
        <w:rPr>
          <w:rFonts w:ascii="Calibri" w:eastAsia="Calibri" w:hAnsi="Calibri" w:cs="Calibri"/>
          <w:color w:val="000000"/>
        </w:rPr>
      </w:pPr>
      <w:r>
        <w:rPr>
          <w:rFonts w:ascii="Calibri" w:eastAsia="Calibri" w:hAnsi="Calibri" w:cs="Calibri"/>
          <w:color w:val="000000"/>
        </w:rPr>
        <w:t>Entendendo, ao cabo, essa Comissão, de que o trabalho ainda carece de avanços, em desdobramentos e detalhamentos, a partir de maiores reflexões advindas de maturação analítica detida em conjunto, com pluralidade de visões acerca dessas dimensões e indicadores propostos, assim como, propriamente, acerca da operacionalização para aferição, de parte do Conselho, da qualidade dos Cursos, resta proposta de que o CAU/RS estabeleça o espaço e o tempo para essas condições, algo vislumbrado na forma de um Projeto Especial acerca da Qualidade de Ensino nos cursos do estado do RS, abarcando o seguinte:</w:t>
      </w:r>
    </w:p>
    <w:p w14:paraId="09CC7AEA" w14:textId="77777777" w:rsidR="002D4695" w:rsidRDefault="002D4695" w:rsidP="002D4695">
      <w:pPr>
        <w:ind w:left="792"/>
        <w:jc w:val="both"/>
        <w:rPr>
          <w:rFonts w:ascii="Calibri" w:eastAsia="Calibri" w:hAnsi="Calibri" w:cs="Calibri"/>
          <w:b/>
          <w:color w:val="000000"/>
        </w:rPr>
      </w:pPr>
    </w:p>
    <w:p w14:paraId="049427F2" w14:textId="77777777" w:rsidR="002D4695" w:rsidRDefault="002D4695" w:rsidP="002D4695">
      <w:pPr>
        <w:numPr>
          <w:ilvl w:val="2"/>
          <w:numId w:val="4"/>
        </w:numPr>
        <w:jc w:val="both"/>
        <w:rPr>
          <w:rFonts w:ascii="Calibri" w:eastAsia="Calibri" w:hAnsi="Calibri" w:cs="Calibri"/>
          <w:b/>
          <w:color w:val="000000"/>
        </w:rPr>
      </w:pPr>
      <w:r>
        <w:rPr>
          <w:rFonts w:asciiTheme="minorHAnsi" w:eastAsia="Times New Roman" w:hAnsiTheme="minorHAnsi" w:cstheme="minorHAnsi"/>
          <w:color w:val="000000"/>
        </w:rPr>
        <w:lastRenderedPageBreak/>
        <w:t>O desenvolvimento de um documento norteador, Marco Teórico contendo o detalhamento dos critérios e indicadores definidos a partir do trabalho da CTQE, no sentido de firmar o entendimento do CAU/RS quanto às necessidades para possibilitar a qualidade do ensino de arquitetura e urbanismo nos cursos ofertados pelas instituições de ensino do Rio Grande do Sul; este documento deverá ser aprovado pelo plenário;</w:t>
      </w:r>
    </w:p>
    <w:p w14:paraId="42CD2696" w14:textId="77777777" w:rsidR="002D4695" w:rsidRDefault="002D4695" w:rsidP="002D4695">
      <w:pPr>
        <w:numPr>
          <w:ilvl w:val="2"/>
          <w:numId w:val="4"/>
        </w:numPr>
        <w:jc w:val="both"/>
        <w:rPr>
          <w:rFonts w:ascii="Calibri" w:eastAsia="Calibri" w:hAnsi="Calibri" w:cs="Calibri"/>
          <w:b/>
          <w:color w:val="000000"/>
        </w:rPr>
      </w:pPr>
      <w:r>
        <w:rPr>
          <w:rFonts w:asciiTheme="minorHAnsi" w:eastAsia="Times New Roman" w:hAnsiTheme="minorHAnsi" w:cstheme="minorHAnsi"/>
          <w:color w:val="000000"/>
        </w:rPr>
        <w:t>O desenvolvimento de um Projeto Piloto para aferição da qualidade do ensino de arquitetura e urbanismo nos cursos ofertados pelas instituições de ensino do Rio Grande do Sul, apresentando os resultados obtidos pelos participantes, nas dimensões de aferição, com a seguinte estrutura e metodologia:</w:t>
      </w:r>
    </w:p>
    <w:p w14:paraId="534E20C2" w14:textId="77777777" w:rsidR="002D4695" w:rsidRDefault="002D4695" w:rsidP="002D4695">
      <w:pPr>
        <w:numPr>
          <w:ilvl w:val="1"/>
          <w:numId w:val="13"/>
        </w:numPr>
        <w:ind w:left="1701"/>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Definição das instituições de ensino do Rio Grande do Sul à serem convidadas, atentando à distribuição das mesmas em todas as regiões do Estado e com variedade institucional (públicas, privadas, </w:t>
      </w:r>
      <w:proofErr w:type="spellStart"/>
      <w:r>
        <w:rPr>
          <w:rFonts w:asciiTheme="minorHAnsi" w:eastAsia="Times New Roman" w:hAnsiTheme="minorHAnsi" w:cstheme="minorHAnsi"/>
          <w:color w:val="000000"/>
        </w:rPr>
        <w:t>etc</w:t>
      </w:r>
      <w:proofErr w:type="spellEnd"/>
      <w:r>
        <w:rPr>
          <w:rFonts w:asciiTheme="minorHAnsi" w:eastAsia="Times New Roman" w:hAnsiTheme="minorHAnsi" w:cstheme="minorHAnsi"/>
          <w:color w:val="000000"/>
        </w:rPr>
        <w:t>);</w:t>
      </w:r>
    </w:p>
    <w:p w14:paraId="774B8B43" w14:textId="77777777" w:rsidR="002D4695" w:rsidRDefault="002D4695" w:rsidP="002D4695">
      <w:pPr>
        <w:numPr>
          <w:ilvl w:val="1"/>
          <w:numId w:val="13"/>
        </w:numPr>
        <w:ind w:left="1701"/>
        <w:jc w:val="both"/>
        <w:rPr>
          <w:rFonts w:asciiTheme="minorHAnsi" w:eastAsia="Times New Roman" w:hAnsiTheme="minorHAnsi" w:cstheme="minorHAnsi"/>
          <w:color w:val="000000"/>
        </w:rPr>
      </w:pPr>
      <w:r>
        <w:rPr>
          <w:rFonts w:asciiTheme="minorHAnsi" w:eastAsia="Times New Roman" w:hAnsiTheme="minorHAnsi" w:cstheme="minorHAnsi"/>
          <w:color w:val="000000"/>
        </w:rPr>
        <w:t>Envio de convites às instituições de ensino;</w:t>
      </w:r>
    </w:p>
    <w:p w14:paraId="282A92E9" w14:textId="77777777" w:rsidR="002D4695" w:rsidRDefault="002D4695" w:rsidP="002D4695">
      <w:pPr>
        <w:numPr>
          <w:ilvl w:val="1"/>
          <w:numId w:val="13"/>
        </w:numPr>
        <w:ind w:left="1701"/>
        <w:jc w:val="both"/>
        <w:rPr>
          <w:rFonts w:asciiTheme="minorHAnsi" w:eastAsia="Times New Roman" w:hAnsiTheme="minorHAnsi" w:cstheme="minorHAnsi"/>
          <w:color w:val="000000"/>
        </w:rPr>
      </w:pPr>
      <w:r>
        <w:rPr>
          <w:rFonts w:asciiTheme="minorHAnsi" w:eastAsia="Times New Roman" w:hAnsiTheme="minorHAnsi" w:cstheme="minorHAnsi"/>
          <w:color w:val="000000"/>
        </w:rPr>
        <w:t>Seleção dos cursos aptos à participação do projeto piloto;</w:t>
      </w:r>
    </w:p>
    <w:p w14:paraId="0452BB02" w14:textId="77777777" w:rsidR="002D4695" w:rsidRDefault="002D4695" w:rsidP="002D4695">
      <w:pPr>
        <w:numPr>
          <w:ilvl w:val="1"/>
          <w:numId w:val="13"/>
        </w:numPr>
        <w:ind w:left="1701"/>
        <w:jc w:val="both"/>
        <w:rPr>
          <w:rFonts w:asciiTheme="minorHAnsi" w:eastAsia="Times New Roman" w:hAnsiTheme="minorHAnsi" w:cstheme="minorHAnsi"/>
          <w:color w:val="000000"/>
        </w:rPr>
      </w:pPr>
      <w:r>
        <w:rPr>
          <w:rFonts w:asciiTheme="minorHAnsi" w:eastAsia="Times New Roman" w:hAnsiTheme="minorHAnsi" w:cstheme="minorHAnsi"/>
          <w:color w:val="000000"/>
        </w:rPr>
        <w:t>Remissão de formulário aos cursos;</w:t>
      </w:r>
    </w:p>
    <w:p w14:paraId="74DCDE57" w14:textId="77777777" w:rsidR="002D4695" w:rsidRDefault="002D4695" w:rsidP="002D4695">
      <w:pPr>
        <w:numPr>
          <w:ilvl w:val="1"/>
          <w:numId w:val="13"/>
        </w:numPr>
        <w:ind w:left="1701"/>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Avaliação </w:t>
      </w:r>
      <w:r>
        <w:rPr>
          <w:rFonts w:asciiTheme="minorHAnsi" w:eastAsia="Times New Roman" w:hAnsiTheme="minorHAnsi" w:cstheme="minorHAnsi"/>
          <w:i/>
          <w:color w:val="000000"/>
        </w:rPr>
        <w:t>In Loco;</w:t>
      </w:r>
    </w:p>
    <w:p w14:paraId="584AACA9" w14:textId="77777777" w:rsidR="002D4695" w:rsidRDefault="002D4695" w:rsidP="002D4695">
      <w:pPr>
        <w:numPr>
          <w:ilvl w:val="1"/>
          <w:numId w:val="13"/>
        </w:numPr>
        <w:ind w:left="1701"/>
        <w:jc w:val="both"/>
        <w:rPr>
          <w:rFonts w:asciiTheme="minorHAnsi" w:eastAsia="Times New Roman" w:hAnsiTheme="minorHAnsi" w:cstheme="minorHAnsi"/>
          <w:color w:val="000000"/>
        </w:rPr>
      </w:pPr>
      <w:r>
        <w:rPr>
          <w:rFonts w:asciiTheme="minorHAnsi" w:eastAsia="Times New Roman" w:hAnsiTheme="minorHAnsi" w:cstheme="minorHAnsi"/>
          <w:color w:val="000000"/>
        </w:rPr>
        <w:t>Emissão de parecer para avaliadores;</w:t>
      </w:r>
    </w:p>
    <w:p w14:paraId="43CEAF61" w14:textId="77777777" w:rsidR="002D4695" w:rsidRDefault="002D4695" w:rsidP="002D4695">
      <w:pPr>
        <w:numPr>
          <w:ilvl w:val="1"/>
          <w:numId w:val="13"/>
        </w:numPr>
        <w:ind w:left="1701"/>
        <w:jc w:val="both"/>
        <w:rPr>
          <w:rFonts w:asciiTheme="minorHAnsi" w:eastAsia="Times New Roman" w:hAnsiTheme="minorHAnsi" w:cstheme="minorHAnsi"/>
          <w:color w:val="000000"/>
        </w:rPr>
      </w:pPr>
      <w:r>
        <w:rPr>
          <w:rFonts w:asciiTheme="minorHAnsi" w:eastAsia="Times New Roman" w:hAnsiTheme="minorHAnsi" w:cstheme="minorHAnsi"/>
          <w:color w:val="000000"/>
        </w:rPr>
        <w:t>Apresentação dos resultados e aprovação em plenária;</w:t>
      </w:r>
    </w:p>
    <w:p w14:paraId="6B2AE9DD" w14:textId="77777777" w:rsidR="002D4695" w:rsidRDefault="002D4695" w:rsidP="002D4695">
      <w:pPr>
        <w:numPr>
          <w:ilvl w:val="1"/>
          <w:numId w:val="13"/>
        </w:numPr>
        <w:ind w:left="1701"/>
        <w:jc w:val="both"/>
        <w:rPr>
          <w:rFonts w:asciiTheme="minorHAnsi" w:eastAsia="Times New Roman" w:hAnsiTheme="minorHAnsi" w:cstheme="minorHAnsi"/>
          <w:color w:val="000000"/>
        </w:rPr>
      </w:pPr>
      <w:r>
        <w:rPr>
          <w:rFonts w:asciiTheme="minorHAnsi" w:eastAsia="Times New Roman" w:hAnsiTheme="minorHAnsi" w:cstheme="minorHAnsi"/>
          <w:color w:val="000000"/>
        </w:rPr>
        <w:t>Cerimônia de aferição das condições de qualidade aos cursos participantes;</w:t>
      </w:r>
    </w:p>
    <w:p w14:paraId="685AA404" w14:textId="77777777" w:rsidR="002D4695" w:rsidRDefault="002D4695" w:rsidP="002D4695">
      <w:pPr>
        <w:ind w:left="1080"/>
        <w:jc w:val="both"/>
        <w:rPr>
          <w:rFonts w:asciiTheme="minorHAnsi" w:eastAsia="Times New Roman" w:hAnsiTheme="minorHAnsi" w:cstheme="minorHAnsi"/>
        </w:rPr>
      </w:pPr>
    </w:p>
    <w:p w14:paraId="78531A78" w14:textId="77777777" w:rsidR="002D4695" w:rsidRDefault="002D4695" w:rsidP="002D4695">
      <w:pPr>
        <w:numPr>
          <w:ilvl w:val="2"/>
          <w:numId w:val="4"/>
        </w:numPr>
        <w:jc w:val="both"/>
        <w:rPr>
          <w:rFonts w:asciiTheme="minorHAnsi" w:eastAsia="Times New Roman" w:hAnsiTheme="minorHAnsi" w:cstheme="minorHAnsi"/>
          <w:color w:val="000000"/>
        </w:rPr>
      </w:pPr>
      <w:r>
        <w:rPr>
          <w:rFonts w:asciiTheme="minorHAnsi" w:eastAsia="Times New Roman" w:hAnsiTheme="minorHAnsi" w:cstheme="minorHAnsi"/>
          <w:color w:val="000000"/>
        </w:rPr>
        <w:t>Definição de Comissão de Avaliadores;</w:t>
      </w:r>
    </w:p>
    <w:p w14:paraId="272B78D0" w14:textId="77777777" w:rsidR="002D4695" w:rsidRDefault="002D4695" w:rsidP="002D4695">
      <w:pPr>
        <w:ind w:left="720"/>
        <w:jc w:val="both"/>
        <w:rPr>
          <w:rFonts w:asciiTheme="minorHAnsi" w:eastAsia="Times New Roman" w:hAnsiTheme="minorHAnsi" w:cstheme="minorHAnsi"/>
          <w:color w:val="000000"/>
        </w:rPr>
      </w:pPr>
      <w:bookmarkStart w:id="2" w:name="_heading=h.gjdgxs"/>
      <w:bookmarkEnd w:id="2"/>
    </w:p>
    <w:p w14:paraId="49C689EB" w14:textId="77777777" w:rsidR="002D4695" w:rsidRDefault="002D4695" w:rsidP="002D4695">
      <w:pPr>
        <w:numPr>
          <w:ilvl w:val="2"/>
          <w:numId w:val="4"/>
        </w:numPr>
        <w:jc w:val="both"/>
        <w:rPr>
          <w:rFonts w:asciiTheme="minorHAnsi" w:eastAsia="Times New Roman" w:hAnsiTheme="minorHAnsi" w:cstheme="minorHAnsi"/>
          <w:color w:val="000000"/>
        </w:rPr>
      </w:pPr>
      <w:r>
        <w:rPr>
          <w:rFonts w:asciiTheme="minorHAnsi" w:eastAsia="Times New Roman" w:hAnsiTheme="minorHAnsi" w:cstheme="minorHAnsi"/>
          <w:color w:val="000000"/>
        </w:rPr>
        <w:t>Estabelecimento de Grupo de Trabalho Executivo para desenvolvimento dos itens 4.1.1 e 4.1.2 e acompanhamento das demais etapas do projeto especial.</w:t>
      </w:r>
    </w:p>
    <w:p w14:paraId="60A5EBB6" w14:textId="77777777" w:rsidR="002D4695" w:rsidRDefault="002D4695" w:rsidP="002D4695">
      <w:pPr>
        <w:pStyle w:val="PargrafodaLista"/>
        <w:rPr>
          <w:rFonts w:asciiTheme="minorHAnsi" w:eastAsia="Times New Roman" w:hAnsiTheme="minorHAnsi" w:cstheme="minorHAnsi"/>
          <w:color w:val="000000"/>
        </w:rPr>
      </w:pPr>
    </w:p>
    <w:p w14:paraId="5850A22C" w14:textId="77777777" w:rsidR="002D4695" w:rsidRDefault="002D4695" w:rsidP="002D4695">
      <w:pPr>
        <w:ind w:left="1080"/>
        <w:jc w:val="both"/>
        <w:rPr>
          <w:rFonts w:asciiTheme="minorHAnsi" w:eastAsia="Times New Roman" w:hAnsiTheme="minorHAnsi" w:cstheme="minorHAnsi"/>
        </w:rPr>
      </w:pPr>
    </w:p>
    <w:p w14:paraId="286A51E5" w14:textId="77777777" w:rsidR="002D4695" w:rsidRDefault="002D4695" w:rsidP="002D4695">
      <w:pPr>
        <w:numPr>
          <w:ilvl w:val="0"/>
          <w:numId w:val="4"/>
        </w:numPr>
        <w:spacing w:after="200" w:line="276" w:lineRule="auto"/>
        <w:jc w:val="both"/>
        <w:rPr>
          <w:rFonts w:ascii="Times New Roman" w:eastAsia="Times New Roman" w:hAnsi="Times New Roman"/>
          <w:b/>
        </w:rPr>
      </w:pPr>
      <w:r>
        <w:rPr>
          <w:rFonts w:ascii="Calibri" w:eastAsia="Calibri" w:hAnsi="Calibri" w:cs="Calibri"/>
          <w:b/>
          <w:color w:val="000000"/>
        </w:rPr>
        <w:t>CONSIDERAÇÕES FINAIS</w:t>
      </w:r>
    </w:p>
    <w:p w14:paraId="11D484DA" w14:textId="77777777" w:rsidR="002D4695" w:rsidRDefault="002D4695" w:rsidP="002D4695">
      <w:pPr>
        <w:jc w:val="both"/>
        <w:rPr>
          <w:rFonts w:asciiTheme="minorHAnsi" w:hAnsiTheme="minorHAnsi" w:cstheme="minorHAnsi"/>
        </w:rPr>
      </w:pPr>
      <w:r>
        <w:rPr>
          <w:rFonts w:asciiTheme="minorHAnsi" w:hAnsiTheme="minorHAnsi" w:cstheme="minorHAnsi"/>
        </w:rPr>
        <w:t xml:space="preserve">A Comissão Temporária sobre Qualidade do Ensino desenvolveu um trabalho intenso e de expressiva importância durante os seus nove meses de vigência, passando por momentos de aproximações de referências de outros projetos relevantes, apropriações da matéria, conversas com especialistas, coleta de informações junto aos docentes, proposições relacionadas às dimensões e indicadores, bem como sugestões dos próximos passos como a criação de um projeto especial e de um grupo de trabalho executivo. </w:t>
      </w:r>
    </w:p>
    <w:p w14:paraId="20F95DB0" w14:textId="77777777" w:rsidR="002D4695" w:rsidRDefault="002D4695" w:rsidP="002D4695">
      <w:pPr>
        <w:jc w:val="both"/>
        <w:rPr>
          <w:rFonts w:asciiTheme="minorHAnsi" w:hAnsiTheme="minorHAnsi" w:cstheme="minorHAnsi"/>
        </w:rPr>
      </w:pPr>
      <w:r>
        <w:rPr>
          <w:rFonts w:asciiTheme="minorHAnsi" w:hAnsiTheme="minorHAnsi" w:cstheme="minorHAnsi"/>
        </w:rPr>
        <w:t xml:space="preserve">A conclusão que se chega, ao final dessa primeira etapa, é que o projeto em que o CAU/RS propõe-se </w:t>
      </w:r>
      <w:r>
        <w:rPr>
          <w:rFonts w:ascii="Calibri" w:eastAsia="Calibri" w:hAnsi="Calibri" w:cs="Calibri"/>
        </w:rPr>
        <w:t>a criar indicadores e critérios que possam aferir a qualidade do ensino</w:t>
      </w:r>
      <w:r>
        <w:rPr>
          <w:rFonts w:asciiTheme="minorHAnsi" w:hAnsiTheme="minorHAnsi" w:cstheme="minorHAnsi"/>
        </w:rPr>
        <w:t xml:space="preserve"> dos cursos de ensino de arquitetura e urbanismo do estado, por ser inovador e pioneiro no âmbito do CAU, pode ser considerado de alta complexidade e de extrema responsabilidade, tendo em vista que deverá refletir a realidade destes cursos, compreendendo-se as nuances dos seus contextos regionais. </w:t>
      </w:r>
    </w:p>
    <w:p w14:paraId="6AA79F9D" w14:textId="7BCD111A" w:rsidR="002D4695" w:rsidRDefault="002D4695" w:rsidP="00131BBC">
      <w:pPr>
        <w:jc w:val="both"/>
        <w:rPr>
          <w:rFonts w:asciiTheme="minorHAnsi" w:hAnsiTheme="minorHAnsi" w:cstheme="minorHAnsi"/>
          <w:b/>
          <w:bCs/>
          <w:lang w:eastAsia="pt-BR"/>
        </w:rPr>
      </w:pPr>
      <w:r>
        <w:rPr>
          <w:rFonts w:asciiTheme="minorHAnsi" w:hAnsiTheme="minorHAnsi" w:cstheme="minorHAnsi"/>
        </w:rPr>
        <w:t>Compreende-se este como o princípio de um importante trabalho e que, então, naturalmente, carece de desenvolvimento para consolidação, e que após finalizado, mesmo em uma primeira etapa piloto, já contribuirá, significativamente, à melhoria da qualidade de ensino da arquitetura e urbanismo do Rio Grande do Sul.</w:t>
      </w:r>
    </w:p>
    <w:sectPr w:rsidR="002D4695" w:rsidSect="00756C3A">
      <w:headerReference w:type="default" r:id="rId21"/>
      <w:footerReference w:type="default" r:id="rId22"/>
      <w:headerReference w:type="first" r:id="rId23"/>
      <w:footerReference w:type="first" r:id="rId24"/>
      <w:pgSz w:w="11906" w:h="16838"/>
      <w:pgMar w:top="1701" w:right="851" w:bottom="851" w:left="1701" w:header="1417" w:footer="17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568D41" w14:textId="77777777" w:rsidR="00DE6808" w:rsidRDefault="00DE6808">
      <w:r>
        <w:separator/>
      </w:r>
    </w:p>
  </w:endnote>
  <w:endnote w:type="continuationSeparator" w:id="0">
    <w:p w14:paraId="2C96AF32" w14:textId="77777777" w:rsidR="00DE6808" w:rsidRDefault="00DE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rim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5E533" w14:textId="77777777" w:rsidR="00255EB1" w:rsidRDefault="00255EB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97124" w14:textId="77777777" w:rsidR="001F6CD2" w:rsidRDefault="001F6CD2">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14:paraId="77A65D39" w14:textId="77777777" w:rsidR="001F6CD2" w:rsidRDefault="001F6CD2">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FE0693">
          <w:rPr>
            <w:rFonts w:ascii="DaxCondensed" w:hAnsi="DaxCondensed" w:cs="Arial"/>
            <w:noProof/>
            <w:sz w:val="20"/>
            <w:szCs w:val="20"/>
          </w:rPr>
          <w:t>2</w:t>
        </w:r>
        <w:r>
          <w:rPr>
            <w:rFonts w:ascii="DaxCondensed" w:hAnsi="DaxCondensed" w:cs="Arial"/>
            <w:sz w:val="20"/>
            <w:szCs w:val="20"/>
          </w:rPr>
          <w:fldChar w:fldCharType="end"/>
        </w:r>
      </w:p>
      <w:p w14:paraId="44534A2B" w14:textId="77777777" w:rsidR="001F6CD2" w:rsidRDefault="001F6CD2">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9E6AB" w14:textId="77777777" w:rsidR="001F6CD2" w:rsidRDefault="001F6CD2">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4231D2B" w14:textId="77777777" w:rsidR="001F6CD2" w:rsidRDefault="001F6CD2">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14:paraId="5222B570" w14:textId="77777777" w:rsidR="001F6CD2" w:rsidRDefault="001F6CD2">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FE0693">
          <w:rPr>
            <w:rFonts w:ascii="DaxCondensed" w:hAnsi="DaxCondensed" w:cs="Arial"/>
            <w:noProof/>
            <w:sz w:val="20"/>
            <w:szCs w:val="20"/>
          </w:rPr>
          <w:t>1</w:t>
        </w:r>
        <w:r>
          <w:rPr>
            <w:rFonts w:ascii="DaxCondensed" w:hAnsi="DaxCondensed" w:cs="Arial"/>
            <w:sz w:val="20"/>
            <w:szCs w:val="20"/>
          </w:rPr>
          <w:fldChar w:fldCharType="end"/>
        </w:r>
      </w:p>
      <w:p w14:paraId="18977A15" w14:textId="77777777" w:rsidR="001F6CD2" w:rsidRDefault="001F6CD2">
        <w:pPr>
          <w:pStyle w:val="Rodap"/>
          <w:ind w:left="-567"/>
          <w:rPr>
            <w:sz w:val="20"/>
            <w:szCs w:val="20"/>
          </w:rPr>
        </w:pPr>
        <w:r>
          <w:rPr>
            <w:rFonts w:ascii="DaxCondensed" w:hAnsi="DaxCondensed" w:cs="Arial"/>
            <w:b/>
            <w:color w:val="2C778C"/>
            <w:sz w:val="20"/>
            <w:szCs w:val="20"/>
          </w:rPr>
          <w:t>www.caurs.gov.br</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BC7B1" w14:textId="77777777" w:rsidR="001F6CD2" w:rsidRDefault="001F6CD2">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248C8D1" w14:textId="77777777" w:rsidR="001F6CD2" w:rsidRDefault="001F6CD2">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14:paraId="3D4CA28A" w14:textId="6D669571" w:rsidR="001F6CD2" w:rsidRDefault="001F6CD2">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FE0693">
          <w:rPr>
            <w:rFonts w:ascii="DaxCondensed" w:hAnsi="DaxCondensed" w:cs="Arial"/>
            <w:noProof/>
            <w:sz w:val="20"/>
            <w:szCs w:val="20"/>
          </w:rPr>
          <w:t>10</w:t>
        </w:r>
        <w:r>
          <w:rPr>
            <w:rFonts w:ascii="DaxCondensed" w:hAnsi="DaxCondensed" w:cs="Arial"/>
            <w:sz w:val="20"/>
            <w:szCs w:val="20"/>
          </w:rPr>
          <w:fldChar w:fldCharType="end"/>
        </w:r>
      </w:p>
      <w:p w14:paraId="40044CD8" w14:textId="77777777" w:rsidR="001F6CD2" w:rsidRDefault="001F6CD2">
        <w:pPr>
          <w:pStyle w:val="Rodap"/>
          <w:ind w:left="-567"/>
          <w:rPr>
            <w:sz w:val="20"/>
            <w:szCs w:val="20"/>
          </w:rPr>
        </w:pPr>
        <w:r>
          <w:rPr>
            <w:rFonts w:ascii="DaxCondensed" w:hAnsi="DaxCondensed" w:cs="Arial"/>
            <w:b/>
            <w:color w:val="2C778C"/>
            <w:sz w:val="20"/>
            <w:szCs w:val="20"/>
          </w:rPr>
          <w:t>www.caurs.gov.br</w:t>
        </w:r>
      </w:p>
      <w:p w14:paraId="0004DA9B" w14:textId="77777777" w:rsidR="001F6CD2" w:rsidRDefault="00FE0693"/>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1000E" w14:textId="77777777" w:rsidR="001F6CD2" w:rsidRDefault="001F6CD2">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1ECBF673" w14:textId="77777777" w:rsidR="001F6CD2" w:rsidRDefault="001F6CD2">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14:paraId="11BA59B2" w14:textId="77777777" w:rsidR="001F6CD2" w:rsidRDefault="001F6CD2">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FE0693">
          <w:rPr>
            <w:rFonts w:ascii="DaxCondensed" w:hAnsi="DaxCondensed" w:cs="Arial"/>
            <w:noProof/>
            <w:sz w:val="20"/>
            <w:szCs w:val="20"/>
          </w:rPr>
          <w:t>3</w:t>
        </w:r>
        <w:r>
          <w:rPr>
            <w:rFonts w:ascii="DaxCondensed" w:hAnsi="DaxCondensed" w:cs="Arial"/>
            <w:sz w:val="20"/>
            <w:szCs w:val="20"/>
          </w:rPr>
          <w:fldChar w:fldCharType="end"/>
        </w:r>
      </w:p>
      <w:p w14:paraId="350FB2D1" w14:textId="77777777" w:rsidR="001F6CD2" w:rsidRDefault="001F6CD2">
        <w:pPr>
          <w:pStyle w:val="Rodap"/>
          <w:ind w:left="-567"/>
          <w:rPr>
            <w:sz w:val="20"/>
            <w:szCs w:val="20"/>
          </w:rPr>
        </w:pPr>
        <w:r>
          <w:rPr>
            <w:rFonts w:ascii="DaxCondensed" w:hAnsi="DaxCondensed" w:cs="Arial"/>
            <w:b/>
            <w:color w:val="2C778C"/>
            <w:sz w:val="20"/>
            <w:szCs w:val="20"/>
          </w:rPr>
          <w:t>www.caurs.gov.br</w:t>
        </w:r>
      </w:p>
      <w:p w14:paraId="364BDBC3" w14:textId="77777777" w:rsidR="001F6CD2" w:rsidRDefault="00FE0693"/>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1A363" w14:textId="77777777" w:rsidR="00DE6808" w:rsidRDefault="00DE6808">
      <w:r>
        <w:separator/>
      </w:r>
    </w:p>
  </w:footnote>
  <w:footnote w:type="continuationSeparator" w:id="0">
    <w:p w14:paraId="1424AA56" w14:textId="77777777" w:rsidR="00DE6808" w:rsidRDefault="00DE6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AB977" w14:textId="77777777" w:rsidR="00255EB1" w:rsidRDefault="00255EB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1E06C" w14:textId="77777777" w:rsidR="001F6CD2" w:rsidRDefault="001F6CD2">
    <w:pPr>
      <w:pStyle w:val="Cabealho"/>
      <w:ind w:left="587"/>
      <w:jc w:val="right"/>
      <w:rPr>
        <w:rFonts w:ascii="Arial" w:hAnsi="Arial"/>
        <w:color w:val="296D7A"/>
        <w:sz w:val="22"/>
      </w:rPr>
    </w:pPr>
    <w:r>
      <w:rPr>
        <w:noProof/>
        <w:lang w:eastAsia="pt-BR"/>
      </w:rPr>
      <w:drawing>
        <wp:anchor distT="0" distB="0" distL="0" distR="0" simplePos="0" relativeHeight="251665408" behindDoc="1" locked="0" layoutInCell="1" allowOverlap="1" wp14:anchorId="0D0E98A7" wp14:editId="0402FD3D">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C8DE7" w14:textId="77777777" w:rsidR="001F6CD2" w:rsidRDefault="001F6CD2">
    <w:pPr>
      <w:pStyle w:val="Cabealho"/>
      <w:jc w:val="right"/>
    </w:pPr>
    <w:r>
      <w:rPr>
        <w:noProof/>
        <w:lang w:eastAsia="pt-BR"/>
      </w:rPr>
      <w:drawing>
        <wp:anchor distT="0" distB="0" distL="0" distR="0" simplePos="0" relativeHeight="251664384" behindDoc="1" locked="0" layoutInCell="1" allowOverlap="1" wp14:anchorId="01B9B3FA" wp14:editId="4C3A34BE">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1BEC96AF" w14:textId="77777777" w:rsidR="001F6CD2" w:rsidRDefault="001F6CD2">
    <w:pPr>
      <w:pStyle w:val="Cabealho"/>
      <w:jc w:val="right"/>
    </w:pPr>
  </w:p>
  <w:p w14:paraId="5E5D8127" w14:textId="77777777" w:rsidR="001F6CD2" w:rsidRDefault="001F6CD2">
    <w:pPr>
      <w:pStyle w:val="Cabealho"/>
      <w:jc w:val="right"/>
    </w:pPr>
  </w:p>
  <w:p w14:paraId="44309D3E" w14:textId="77777777" w:rsidR="001F6CD2" w:rsidRDefault="001F6CD2">
    <w:pPr>
      <w:pStyle w:val="Cabealho"/>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FDDF5" w14:textId="77777777" w:rsidR="001F6CD2" w:rsidRDefault="001F6CD2">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70063C55" wp14:editId="3A457B85">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53E2F245" w14:textId="77777777" w:rsidR="001F6CD2" w:rsidRDefault="001F6CD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950B9" w14:textId="77777777" w:rsidR="001F6CD2" w:rsidRDefault="001F6CD2">
    <w:pPr>
      <w:pStyle w:val="Cabealho"/>
    </w:pPr>
    <w:r>
      <w:rPr>
        <w:noProof/>
        <w:lang w:eastAsia="pt-BR"/>
      </w:rPr>
      <w:drawing>
        <wp:anchor distT="0" distB="0" distL="0" distR="0" simplePos="0" relativeHeight="4" behindDoc="1" locked="0" layoutInCell="1" allowOverlap="1" wp14:anchorId="16A073DD" wp14:editId="248990E5">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624A7809" w14:textId="77777777" w:rsidR="001F6CD2" w:rsidRDefault="001F6C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267E6"/>
    <w:multiLevelType w:val="hybridMultilevel"/>
    <w:tmpl w:val="667E5DBC"/>
    <w:lvl w:ilvl="0" w:tplc="A37C47F2">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abstractNum w:abstractNumId="1" w15:restartNumberingAfterBreak="0">
    <w:nsid w:val="191439B6"/>
    <w:multiLevelType w:val="hybridMultilevel"/>
    <w:tmpl w:val="869C84B8"/>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1F872F88"/>
    <w:multiLevelType w:val="hybridMultilevel"/>
    <w:tmpl w:val="3C223E02"/>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2D9C645C"/>
    <w:multiLevelType w:val="hybridMultilevel"/>
    <w:tmpl w:val="EFF07AC8"/>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15:restartNumberingAfterBreak="0">
    <w:nsid w:val="3ABE3BA5"/>
    <w:multiLevelType w:val="hybridMultilevel"/>
    <w:tmpl w:val="EC3C5298"/>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15:restartNumberingAfterBreak="0">
    <w:nsid w:val="3C3E520B"/>
    <w:multiLevelType w:val="hybridMultilevel"/>
    <w:tmpl w:val="5FC8F38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3D83067C"/>
    <w:multiLevelType w:val="hybridMultilevel"/>
    <w:tmpl w:val="EB12CF04"/>
    <w:styleLink w:val="EstiloImportado1"/>
    <w:lvl w:ilvl="0" w:tplc="569AC57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CC7C5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98672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D65C9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F841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C602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FA46C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7C749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90693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F153F9D"/>
    <w:multiLevelType w:val="hybridMultilevel"/>
    <w:tmpl w:val="4D2ADB44"/>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15:restartNumberingAfterBreak="0">
    <w:nsid w:val="4ECE093E"/>
    <w:multiLevelType w:val="hybridMultilevel"/>
    <w:tmpl w:val="7A0EED62"/>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9" w15:restartNumberingAfterBreak="0">
    <w:nsid w:val="5414423E"/>
    <w:multiLevelType w:val="hybridMultilevel"/>
    <w:tmpl w:val="F2A8DB10"/>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15:restartNumberingAfterBreak="0">
    <w:nsid w:val="56072022"/>
    <w:multiLevelType w:val="multilevel"/>
    <w:tmpl w:val="D61C7F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85B538A"/>
    <w:multiLevelType w:val="multilevel"/>
    <w:tmpl w:val="4DE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0380D98"/>
    <w:multiLevelType w:val="multilevel"/>
    <w:tmpl w:val="3DC067E4"/>
    <w:name w:val="NFs"/>
    <w:lvl w:ilvl="0">
      <w:start w:val="1"/>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color w:val="auto"/>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3" w15:restartNumberingAfterBreak="0">
    <w:nsid w:val="623F5ADD"/>
    <w:multiLevelType w:val="multilevel"/>
    <w:tmpl w:val="5AC6C67A"/>
    <w:name w:val="NFs2"/>
    <w:lvl w:ilvl="0">
      <w:start w:val="3"/>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4" w15:restartNumberingAfterBreak="0">
    <w:nsid w:val="628E2866"/>
    <w:multiLevelType w:val="multilevel"/>
    <w:tmpl w:val="237A65D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43629E3"/>
    <w:multiLevelType w:val="hybridMultilevel"/>
    <w:tmpl w:val="2E70EA4C"/>
    <w:lvl w:ilvl="0" w:tplc="04160001">
      <w:start w:val="1"/>
      <w:numFmt w:val="bullet"/>
      <w:lvlText w:val=""/>
      <w:lvlJc w:val="left"/>
      <w:pPr>
        <w:ind w:left="1440" w:hanging="360"/>
      </w:pPr>
      <w:rPr>
        <w:rFonts w:ascii="Symbol" w:hAnsi="Symbol" w:hint="default"/>
      </w:rPr>
    </w:lvl>
    <w:lvl w:ilvl="1" w:tplc="04160003">
      <w:start w:val="1"/>
      <w:numFmt w:val="bullet"/>
      <w:lvlText w:val="o"/>
      <w:lvlJc w:val="left"/>
      <w:pPr>
        <w:ind w:left="2160" w:hanging="360"/>
      </w:pPr>
      <w:rPr>
        <w:rFonts w:ascii="Courier New" w:hAnsi="Courier New" w:cs="Courier New" w:hint="default"/>
      </w:rPr>
    </w:lvl>
    <w:lvl w:ilvl="2" w:tplc="04160005">
      <w:start w:val="1"/>
      <w:numFmt w:val="bullet"/>
      <w:lvlText w:val=""/>
      <w:lvlJc w:val="left"/>
      <w:pPr>
        <w:ind w:left="2880" w:hanging="360"/>
      </w:pPr>
      <w:rPr>
        <w:rFonts w:ascii="Wingdings" w:hAnsi="Wingdings" w:hint="default"/>
      </w:rPr>
    </w:lvl>
    <w:lvl w:ilvl="3" w:tplc="04160001">
      <w:start w:val="1"/>
      <w:numFmt w:val="bullet"/>
      <w:lvlText w:val=""/>
      <w:lvlJc w:val="left"/>
      <w:pPr>
        <w:ind w:left="3600" w:hanging="360"/>
      </w:pPr>
      <w:rPr>
        <w:rFonts w:ascii="Symbol" w:hAnsi="Symbol" w:hint="default"/>
      </w:rPr>
    </w:lvl>
    <w:lvl w:ilvl="4" w:tplc="04160003">
      <w:start w:val="1"/>
      <w:numFmt w:val="bullet"/>
      <w:lvlText w:val="o"/>
      <w:lvlJc w:val="left"/>
      <w:pPr>
        <w:ind w:left="4320" w:hanging="360"/>
      </w:pPr>
      <w:rPr>
        <w:rFonts w:ascii="Courier New" w:hAnsi="Courier New" w:cs="Courier New" w:hint="default"/>
      </w:rPr>
    </w:lvl>
    <w:lvl w:ilvl="5" w:tplc="04160005">
      <w:start w:val="1"/>
      <w:numFmt w:val="bullet"/>
      <w:lvlText w:val=""/>
      <w:lvlJc w:val="left"/>
      <w:pPr>
        <w:ind w:left="5040" w:hanging="360"/>
      </w:pPr>
      <w:rPr>
        <w:rFonts w:ascii="Wingdings" w:hAnsi="Wingdings" w:hint="default"/>
      </w:rPr>
    </w:lvl>
    <w:lvl w:ilvl="6" w:tplc="04160001">
      <w:start w:val="1"/>
      <w:numFmt w:val="bullet"/>
      <w:lvlText w:val=""/>
      <w:lvlJc w:val="left"/>
      <w:pPr>
        <w:ind w:left="5760" w:hanging="360"/>
      </w:pPr>
      <w:rPr>
        <w:rFonts w:ascii="Symbol" w:hAnsi="Symbol" w:hint="default"/>
      </w:rPr>
    </w:lvl>
    <w:lvl w:ilvl="7" w:tplc="04160003">
      <w:start w:val="1"/>
      <w:numFmt w:val="bullet"/>
      <w:lvlText w:val="o"/>
      <w:lvlJc w:val="left"/>
      <w:pPr>
        <w:ind w:left="6480" w:hanging="360"/>
      </w:pPr>
      <w:rPr>
        <w:rFonts w:ascii="Courier New" w:hAnsi="Courier New" w:cs="Courier New" w:hint="default"/>
      </w:rPr>
    </w:lvl>
    <w:lvl w:ilvl="8" w:tplc="04160005">
      <w:start w:val="1"/>
      <w:numFmt w:val="bullet"/>
      <w:lvlText w:val=""/>
      <w:lvlJc w:val="left"/>
      <w:pPr>
        <w:ind w:left="7200" w:hanging="360"/>
      </w:pPr>
      <w:rPr>
        <w:rFonts w:ascii="Wingdings" w:hAnsi="Wingdings" w:hint="default"/>
      </w:rPr>
    </w:lvl>
  </w:abstractNum>
  <w:abstractNum w:abstractNumId="16" w15:restartNumberingAfterBreak="0">
    <w:nsid w:val="66EE16B2"/>
    <w:multiLevelType w:val="multilevel"/>
    <w:tmpl w:val="DBC21D9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C0D70E4"/>
    <w:multiLevelType w:val="hybridMultilevel"/>
    <w:tmpl w:val="5950D74A"/>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8" w15:restartNumberingAfterBreak="0">
    <w:nsid w:val="6DC1499C"/>
    <w:multiLevelType w:val="hybridMultilevel"/>
    <w:tmpl w:val="57967136"/>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9" w15:restartNumberingAfterBreak="0">
    <w:nsid w:val="71F51617"/>
    <w:multiLevelType w:val="multilevel"/>
    <w:tmpl w:val="2F0C46F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C98178E"/>
    <w:multiLevelType w:val="hybridMultilevel"/>
    <w:tmpl w:val="A3C4384C"/>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1" w15:restartNumberingAfterBreak="0">
    <w:nsid w:val="7CAF0B26"/>
    <w:multiLevelType w:val="multilevel"/>
    <w:tmpl w:val="B6EC19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EAF5568"/>
    <w:multiLevelType w:val="hybridMultilevel"/>
    <w:tmpl w:val="5E8224F4"/>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5"/>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6"/>
  </w:num>
  <w:num w:numId="7">
    <w:abstractNumId w:val="19"/>
  </w:num>
  <w:num w:numId="8">
    <w:abstractNumId w:val="0"/>
  </w:num>
  <w:num w:numId="9">
    <w:abstractNumId w:val="9"/>
  </w:num>
  <w:num w:numId="10">
    <w:abstractNumId w:val="17"/>
  </w:num>
  <w:num w:numId="11">
    <w:abstractNumId w:val="22"/>
  </w:num>
  <w:num w:numId="12">
    <w:abstractNumId w:val="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8"/>
  </w:num>
  <w:num w:numId="16">
    <w:abstractNumId w:val="7"/>
  </w:num>
  <w:num w:numId="17">
    <w:abstractNumId w:val="4"/>
  </w:num>
  <w:num w:numId="18">
    <w:abstractNumId w:val="2"/>
  </w:num>
  <w:num w:numId="19">
    <w:abstractNumId w:val="3"/>
  </w:num>
  <w:num w:numId="20">
    <w:abstractNumId w:val="8"/>
  </w:num>
  <w:num w:numId="21">
    <w:abstractNumId w:val="21"/>
  </w:num>
  <w:num w:numId="22">
    <w:abstractNumId w:val="16"/>
  </w:num>
  <w:num w:numId="23">
    <w:abstractNumId w:val="19"/>
  </w:num>
  <w:num w:numId="24">
    <w:abstractNumId w:val="15"/>
  </w:num>
  <w:num w:numId="25">
    <w:abstractNumId w:val="0"/>
  </w:num>
  <w:num w:numId="26">
    <w:abstractNumId w:val="9"/>
  </w:num>
  <w:num w:numId="27">
    <w:abstractNumId w:val="17"/>
  </w:num>
  <w:num w:numId="28">
    <w:abstractNumId w:val="22"/>
  </w:num>
  <w:num w:numId="29">
    <w:abstractNumId w:val="1"/>
  </w:num>
  <w:num w:numId="30">
    <w:abstractNumId w:val="20"/>
  </w:num>
  <w:num w:numId="31">
    <w:abstractNumId w:val="18"/>
  </w:num>
  <w:num w:numId="32">
    <w:abstractNumId w:val="7"/>
  </w:num>
  <w:num w:numId="33">
    <w:abstractNumId w:val="4"/>
  </w:num>
  <w:num w:numId="34">
    <w:abstractNumId w:val="2"/>
  </w:num>
  <w:num w:numId="35">
    <w:abstractNumId w:val="3"/>
  </w:num>
  <w:num w:numId="36">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D9"/>
    <w:rsid w:val="00002984"/>
    <w:rsid w:val="000244E9"/>
    <w:rsid w:val="0004021B"/>
    <w:rsid w:val="000610C9"/>
    <w:rsid w:val="000801BC"/>
    <w:rsid w:val="000B621A"/>
    <w:rsid w:val="000E491F"/>
    <w:rsid w:val="000F468A"/>
    <w:rsid w:val="00104B22"/>
    <w:rsid w:val="00110449"/>
    <w:rsid w:val="0013101F"/>
    <w:rsid w:val="00131BBC"/>
    <w:rsid w:val="00162159"/>
    <w:rsid w:val="001A2002"/>
    <w:rsid w:val="001C5C33"/>
    <w:rsid w:val="001D21AA"/>
    <w:rsid w:val="001E2D03"/>
    <w:rsid w:val="001E4F47"/>
    <w:rsid w:val="001F51BC"/>
    <w:rsid w:val="001F6CD2"/>
    <w:rsid w:val="0020210B"/>
    <w:rsid w:val="002159D6"/>
    <w:rsid w:val="00220B49"/>
    <w:rsid w:val="002228ED"/>
    <w:rsid w:val="00225E96"/>
    <w:rsid w:val="002317CB"/>
    <w:rsid w:val="00235B86"/>
    <w:rsid w:val="00245909"/>
    <w:rsid w:val="00246D7B"/>
    <w:rsid w:val="00255EB1"/>
    <w:rsid w:val="00266441"/>
    <w:rsid w:val="00274BF8"/>
    <w:rsid w:val="002767BE"/>
    <w:rsid w:val="00286789"/>
    <w:rsid w:val="00287CDD"/>
    <w:rsid w:val="00292FD6"/>
    <w:rsid w:val="002A6F2D"/>
    <w:rsid w:val="002D4695"/>
    <w:rsid w:val="002E5F0F"/>
    <w:rsid w:val="002E67F8"/>
    <w:rsid w:val="00305CBC"/>
    <w:rsid w:val="00310BB6"/>
    <w:rsid w:val="003262D1"/>
    <w:rsid w:val="00326F9D"/>
    <w:rsid w:val="00332947"/>
    <w:rsid w:val="003523FC"/>
    <w:rsid w:val="0035668C"/>
    <w:rsid w:val="00366E55"/>
    <w:rsid w:val="00370852"/>
    <w:rsid w:val="00382C4E"/>
    <w:rsid w:val="00385BD1"/>
    <w:rsid w:val="003A6EE1"/>
    <w:rsid w:val="003B530C"/>
    <w:rsid w:val="003C0262"/>
    <w:rsid w:val="003C39E0"/>
    <w:rsid w:val="003D3CC3"/>
    <w:rsid w:val="004129B1"/>
    <w:rsid w:val="004136E1"/>
    <w:rsid w:val="00421D3E"/>
    <w:rsid w:val="004250EB"/>
    <w:rsid w:val="00433C6C"/>
    <w:rsid w:val="00453BE7"/>
    <w:rsid w:val="004857A1"/>
    <w:rsid w:val="0049129F"/>
    <w:rsid w:val="004921EE"/>
    <w:rsid w:val="004A594E"/>
    <w:rsid w:val="004A7853"/>
    <w:rsid w:val="004B0F35"/>
    <w:rsid w:val="004D035A"/>
    <w:rsid w:val="004F4077"/>
    <w:rsid w:val="005074A3"/>
    <w:rsid w:val="00507DD9"/>
    <w:rsid w:val="005268DF"/>
    <w:rsid w:val="00535ACB"/>
    <w:rsid w:val="00547ABE"/>
    <w:rsid w:val="00547D2F"/>
    <w:rsid w:val="005943D9"/>
    <w:rsid w:val="00594DD0"/>
    <w:rsid w:val="00595F0A"/>
    <w:rsid w:val="005A7B0E"/>
    <w:rsid w:val="005C18E0"/>
    <w:rsid w:val="005C3926"/>
    <w:rsid w:val="005D67BC"/>
    <w:rsid w:val="0060217B"/>
    <w:rsid w:val="0061151A"/>
    <w:rsid w:val="00622469"/>
    <w:rsid w:val="006264DF"/>
    <w:rsid w:val="006529B0"/>
    <w:rsid w:val="00665E9D"/>
    <w:rsid w:val="0066618A"/>
    <w:rsid w:val="00677626"/>
    <w:rsid w:val="006A5AB6"/>
    <w:rsid w:val="006D535E"/>
    <w:rsid w:val="006F5074"/>
    <w:rsid w:val="006F72F5"/>
    <w:rsid w:val="007267F7"/>
    <w:rsid w:val="00731D96"/>
    <w:rsid w:val="00735525"/>
    <w:rsid w:val="00741A3F"/>
    <w:rsid w:val="00743C7C"/>
    <w:rsid w:val="0074549A"/>
    <w:rsid w:val="00756C3A"/>
    <w:rsid w:val="007632B2"/>
    <w:rsid w:val="00766FE1"/>
    <w:rsid w:val="007A1836"/>
    <w:rsid w:val="007E12CB"/>
    <w:rsid w:val="007F3797"/>
    <w:rsid w:val="008037A5"/>
    <w:rsid w:val="0080675B"/>
    <w:rsid w:val="00844FAA"/>
    <w:rsid w:val="0086262D"/>
    <w:rsid w:val="00863CC9"/>
    <w:rsid w:val="00871AD5"/>
    <w:rsid w:val="008A6FF9"/>
    <w:rsid w:val="008B0FC5"/>
    <w:rsid w:val="008C21BC"/>
    <w:rsid w:val="008D4EAD"/>
    <w:rsid w:val="008F1A50"/>
    <w:rsid w:val="008F1E06"/>
    <w:rsid w:val="00904C0A"/>
    <w:rsid w:val="009116E7"/>
    <w:rsid w:val="00936FB1"/>
    <w:rsid w:val="009654A1"/>
    <w:rsid w:val="009770AB"/>
    <w:rsid w:val="009B3BF0"/>
    <w:rsid w:val="009F48A5"/>
    <w:rsid w:val="009F7A5C"/>
    <w:rsid w:val="00A25E4E"/>
    <w:rsid w:val="00A4653B"/>
    <w:rsid w:val="00A5451E"/>
    <w:rsid w:val="00A57067"/>
    <w:rsid w:val="00A6714A"/>
    <w:rsid w:val="00A71A38"/>
    <w:rsid w:val="00A90A79"/>
    <w:rsid w:val="00AA3885"/>
    <w:rsid w:val="00AB2898"/>
    <w:rsid w:val="00AB3628"/>
    <w:rsid w:val="00AB4467"/>
    <w:rsid w:val="00AB6E9E"/>
    <w:rsid w:val="00AC106A"/>
    <w:rsid w:val="00AE4A55"/>
    <w:rsid w:val="00AF1286"/>
    <w:rsid w:val="00B27A36"/>
    <w:rsid w:val="00B32F42"/>
    <w:rsid w:val="00B4164D"/>
    <w:rsid w:val="00B70BF3"/>
    <w:rsid w:val="00B80B09"/>
    <w:rsid w:val="00B814A4"/>
    <w:rsid w:val="00B820CC"/>
    <w:rsid w:val="00B9545A"/>
    <w:rsid w:val="00BC12AE"/>
    <w:rsid w:val="00BC3326"/>
    <w:rsid w:val="00BE2484"/>
    <w:rsid w:val="00BF43B0"/>
    <w:rsid w:val="00C555AB"/>
    <w:rsid w:val="00C800EA"/>
    <w:rsid w:val="00CC0D6E"/>
    <w:rsid w:val="00CC4BED"/>
    <w:rsid w:val="00CD4B3C"/>
    <w:rsid w:val="00CE11BC"/>
    <w:rsid w:val="00CE48CE"/>
    <w:rsid w:val="00D2590D"/>
    <w:rsid w:val="00D9443F"/>
    <w:rsid w:val="00D97B2E"/>
    <w:rsid w:val="00DB5F84"/>
    <w:rsid w:val="00DB6FAA"/>
    <w:rsid w:val="00DC3A52"/>
    <w:rsid w:val="00DE6808"/>
    <w:rsid w:val="00DF3013"/>
    <w:rsid w:val="00E5615B"/>
    <w:rsid w:val="00E65E3D"/>
    <w:rsid w:val="00E66813"/>
    <w:rsid w:val="00EA2BDD"/>
    <w:rsid w:val="00EC4204"/>
    <w:rsid w:val="00ED0C4B"/>
    <w:rsid w:val="00ED450D"/>
    <w:rsid w:val="00ED7FDA"/>
    <w:rsid w:val="00EE0389"/>
    <w:rsid w:val="00EE061E"/>
    <w:rsid w:val="00F12FD5"/>
    <w:rsid w:val="00F23B0B"/>
    <w:rsid w:val="00F44056"/>
    <w:rsid w:val="00F52C53"/>
    <w:rsid w:val="00F70A8E"/>
    <w:rsid w:val="00F95ADD"/>
    <w:rsid w:val="00FA7338"/>
    <w:rsid w:val="00FB5D9F"/>
    <w:rsid w:val="00FC05FF"/>
    <w:rsid w:val="00FC2C1B"/>
    <w:rsid w:val="00FC556E"/>
    <w:rsid w:val="00FE0693"/>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10676"/>
  <w15:docId w15:val="{FB26EC8C-3CAD-472F-96ED-C3D0DC3E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rPr>
      <w:rFonts w:ascii="Cambria" w:eastAsia="Cambria" w:hAnsi="Cambria" w:cs="Times New Roman"/>
      <w:sz w:val="24"/>
      <w:szCs w:val="24"/>
    </w:rPr>
  </w:style>
  <w:style w:type="paragraph" w:styleId="Ttulo1">
    <w:name w:val="heading 1"/>
    <w:basedOn w:val="Normal"/>
    <w:next w:val="Normal"/>
    <w:link w:val="Ttulo1Char"/>
    <w:uiPriority w:val="9"/>
    <w:qFormat/>
    <w:rsid w:val="006D535E"/>
    <w:pPr>
      <w:keepNext/>
      <w:keepLines/>
      <w:spacing w:before="480" w:after="120"/>
      <w:outlineLvl w:val="0"/>
    </w:pPr>
    <w:rPr>
      <w:rFonts w:cs="Cambria"/>
      <w:b/>
      <w:sz w:val="48"/>
      <w:szCs w:val="48"/>
      <w:lang w:eastAsia="pt-BR"/>
    </w:rPr>
  </w:style>
  <w:style w:type="paragraph" w:styleId="Ttulo2">
    <w:name w:val="heading 2"/>
    <w:basedOn w:val="Normal"/>
    <w:next w:val="Normal"/>
    <w:link w:val="Ttulo2Char"/>
    <w:uiPriority w:val="9"/>
    <w:semiHidden/>
    <w:unhideWhenUsed/>
    <w:qFormat/>
    <w:rsid w:val="006D535E"/>
    <w:pPr>
      <w:keepNext/>
      <w:keepLines/>
      <w:spacing w:before="360" w:after="80"/>
      <w:outlineLvl w:val="1"/>
    </w:pPr>
    <w:rPr>
      <w:rFonts w:cs="Cambria"/>
      <w:b/>
      <w:sz w:val="36"/>
      <w:szCs w:val="36"/>
      <w:lang w:eastAsia="pt-BR"/>
    </w:rPr>
  </w:style>
  <w:style w:type="paragraph" w:styleId="Ttulo3">
    <w:name w:val="heading 3"/>
    <w:basedOn w:val="Normal"/>
    <w:next w:val="Normal"/>
    <w:link w:val="Ttulo3Char"/>
    <w:uiPriority w:val="9"/>
    <w:semiHidden/>
    <w:unhideWhenUsed/>
    <w:qFormat/>
    <w:rsid w:val="006D535E"/>
    <w:pPr>
      <w:keepNext/>
      <w:keepLines/>
      <w:spacing w:before="200"/>
      <w:outlineLvl w:val="2"/>
    </w:pPr>
    <w:rPr>
      <w:rFonts w:ascii="Calibri" w:eastAsia="Calibri" w:hAnsi="Calibri" w:cs="Calibri"/>
      <w:b/>
      <w:color w:val="5B9BD5"/>
      <w:lang w:eastAsia="pt-BR"/>
    </w:rPr>
  </w:style>
  <w:style w:type="paragraph" w:styleId="Ttulo4">
    <w:name w:val="heading 4"/>
    <w:basedOn w:val="Normal"/>
    <w:next w:val="Normal"/>
    <w:link w:val="Ttulo4Char"/>
    <w:uiPriority w:val="9"/>
    <w:semiHidden/>
    <w:unhideWhenUsed/>
    <w:qFormat/>
    <w:rsid w:val="006D535E"/>
    <w:pPr>
      <w:outlineLvl w:val="3"/>
    </w:pPr>
    <w:rPr>
      <w:rFonts w:ascii="Arimo" w:eastAsia="Arimo" w:hAnsi="Arimo" w:cs="Arimo"/>
      <w:b/>
      <w:lang w:eastAsia="pt-BR"/>
    </w:rPr>
  </w:style>
  <w:style w:type="paragraph" w:styleId="Ttulo5">
    <w:name w:val="heading 5"/>
    <w:basedOn w:val="Normal"/>
    <w:next w:val="Normal"/>
    <w:link w:val="Ttulo5Char"/>
    <w:uiPriority w:val="9"/>
    <w:semiHidden/>
    <w:unhideWhenUsed/>
    <w:qFormat/>
    <w:rsid w:val="006D535E"/>
    <w:pPr>
      <w:keepNext/>
      <w:keepLines/>
      <w:spacing w:before="220" w:after="40"/>
      <w:outlineLvl w:val="4"/>
    </w:pPr>
    <w:rPr>
      <w:rFonts w:cs="Cambria"/>
      <w:b/>
      <w:sz w:val="22"/>
      <w:szCs w:val="22"/>
      <w:lang w:eastAsia="pt-BR"/>
    </w:rPr>
  </w:style>
  <w:style w:type="paragraph" w:styleId="Ttulo6">
    <w:name w:val="heading 6"/>
    <w:basedOn w:val="Normal"/>
    <w:next w:val="Normal"/>
    <w:link w:val="Ttulo6Char"/>
    <w:uiPriority w:val="9"/>
    <w:semiHidden/>
    <w:unhideWhenUsed/>
    <w:qFormat/>
    <w:rsid w:val="006D535E"/>
    <w:pPr>
      <w:keepNext/>
      <w:keepLines/>
      <w:spacing w:before="200" w:after="40"/>
      <w:outlineLvl w:val="5"/>
    </w:pPr>
    <w:rPr>
      <w:rFonts w:cs="Cambria"/>
      <w:b/>
      <w:sz w:val="20"/>
      <w:szCs w:val="20"/>
      <w:lang w:eastAsia="pt-BR"/>
    </w:rPr>
  </w:style>
  <w:style w:type="paragraph" w:styleId="Ttulo7">
    <w:name w:val="heading 7"/>
    <w:basedOn w:val="Normal"/>
    <w:next w:val="Normal"/>
    <w:link w:val="Ttulo7Char"/>
    <w:uiPriority w:val="9"/>
    <w:unhideWhenUsed/>
    <w:qFormat/>
    <w:rsid w:val="006D535E"/>
    <w:pPr>
      <w:keepNext/>
      <w:keepLines/>
      <w:spacing w:before="40"/>
      <w:outlineLvl w:val="6"/>
    </w:pPr>
    <w:rPr>
      <w:rFonts w:asciiTheme="majorHAnsi" w:eastAsiaTheme="majorEastAsia" w:hAnsiTheme="majorHAnsi" w:cstheme="majorBidi"/>
      <w:b/>
      <w:iCs/>
      <w:sz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uiPriority w:val="10"/>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uiPriority w:val="41"/>
    <w:rsid w:val="009319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Clara1">
    <w:name w:val="Tabela de Grade Clara1"/>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
      </w:numPr>
    </w:pPr>
  </w:style>
  <w:style w:type="character" w:styleId="Hyperlink">
    <w:name w:val="Hyperlink"/>
    <w:unhideWhenUsed/>
    <w:rsid w:val="00287CDD"/>
    <w:rPr>
      <w:color w:val="0000FF"/>
      <w:u w:val="single"/>
    </w:rPr>
  </w:style>
  <w:style w:type="paragraph" w:customStyle="1" w:styleId="Textopadro">
    <w:name w:val="Texto padrão"/>
    <w:basedOn w:val="Normal"/>
    <w:rsid w:val="00287CDD"/>
    <w:pPr>
      <w:suppressAutoHyphens/>
      <w:overflowPunct w:val="0"/>
      <w:autoSpaceDE w:val="0"/>
      <w:autoSpaceDN w:val="0"/>
      <w:textAlignment w:val="baseline"/>
    </w:pPr>
    <w:rPr>
      <w:rFonts w:ascii="Times New Roman" w:eastAsia="Times New Roman" w:hAnsi="Times New Roman"/>
      <w:szCs w:val="20"/>
      <w:lang w:eastAsia="pt-BR"/>
    </w:rPr>
  </w:style>
  <w:style w:type="character" w:customStyle="1" w:styleId="Ttulo1Char">
    <w:name w:val="Título 1 Char"/>
    <w:basedOn w:val="Fontepargpadro"/>
    <w:link w:val="Ttulo1"/>
    <w:uiPriority w:val="9"/>
    <w:rsid w:val="006D535E"/>
    <w:rPr>
      <w:rFonts w:ascii="Cambria" w:eastAsia="Cambria" w:hAnsi="Cambria" w:cs="Cambria"/>
      <w:b/>
      <w:sz w:val="48"/>
      <w:szCs w:val="48"/>
      <w:lang w:eastAsia="pt-BR"/>
    </w:rPr>
  </w:style>
  <w:style w:type="character" w:customStyle="1" w:styleId="Ttulo2Char">
    <w:name w:val="Título 2 Char"/>
    <w:basedOn w:val="Fontepargpadro"/>
    <w:link w:val="Ttulo2"/>
    <w:uiPriority w:val="9"/>
    <w:semiHidden/>
    <w:rsid w:val="006D535E"/>
    <w:rPr>
      <w:rFonts w:ascii="Cambria" w:eastAsia="Cambria" w:hAnsi="Cambria" w:cs="Cambria"/>
      <w:b/>
      <w:sz w:val="36"/>
      <w:szCs w:val="36"/>
      <w:lang w:eastAsia="pt-BR"/>
    </w:rPr>
  </w:style>
  <w:style w:type="character" w:customStyle="1" w:styleId="Ttulo3Char">
    <w:name w:val="Título 3 Char"/>
    <w:basedOn w:val="Fontepargpadro"/>
    <w:link w:val="Ttulo3"/>
    <w:uiPriority w:val="9"/>
    <w:semiHidden/>
    <w:rsid w:val="006D535E"/>
    <w:rPr>
      <w:rFonts w:ascii="Calibri" w:eastAsia="Calibri" w:hAnsi="Calibri" w:cs="Calibri"/>
      <w:b/>
      <w:color w:val="5B9BD5"/>
      <w:sz w:val="24"/>
      <w:szCs w:val="24"/>
      <w:lang w:eastAsia="pt-BR"/>
    </w:rPr>
  </w:style>
  <w:style w:type="character" w:customStyle="1" w:styleId="Ttulo4Char">
    <w:name w:val="Título 4 Char"/>
    <w:basedOn w:val="Fontepargpadro"/>
    <w:link w:val="Ttulo4"/>
    <w:uiPriority w:val="9"/>
    <w:semiHidden/>
    <w:rsid w:val="006D535E"/>
    <w:rPr>
      <w:rFonts w:ascii="Arimo" w:eastAsia="Arimo" w:hAnsi="Arimo" w:cs="Arimo"/>
      <w:b/>
      <w:sz w:val="24"/>
      <w:szCs w:val="24"/>
      <w:lang w:eastAsia="pt-BR"/>
    </w:rPr>
  </w:style>
  <w:style w:type="character" w:customStyle="1" w:styleId="Ttulo5Char">
    <w:name w:val="Título 5 Char"/>
    <w:basedOn w:val="Fontepargpadro"/>
    <w:link w:val="Ttulo5"/>
    <w:uiPriority w:val="9"/>
    <w:semiHidden/>
    <w:rsid w:val="006D535E"/>
    <w:rPr>
      <w:rFonts w:ascii="Cambria" w:eastAsia="Cambria" w:hAnsi="Cambria" w:cs="Cambria"/>
      <w:b/>
      <w:sz w:val="22"/>
      <w:lang w:eastAsia="pt-BR"/>
    </w:rPr>
  </w:style>
  <w:style w:type="character" w:customStyle="1" w:styleId="Ttulo6Char">
    <w:name w:val="Título 6 Char"/>
    <w:basedOn w:val="Fontepargpadro"/>
    <w:link w:val="Ttulo6"/>
    <w:uiPriority w:val="9"/>
    <w:semiHidden/>
    <w:rsid w:val="006D535E"/>
    <w:rPr>
      <w:rFonts w:ascii="Cambria" w:eastAsia="Cambria" w:hAnsi="Cambria" w:cs="Cambria"/>
      <w:b/>
      <w:szCs w:val="20"/>
      <w:lang w:eastAsia="pt-BR"/>
    </w:rPr>
  </w:style>
  <w:style w:type="character" w:customStyle="1" w:styleId="Ttulo7Char">
    <w:name w:val="Título 7 Char"/>
    <w:basedOn w:val="Fontepargpadro"/>
    <w:link w:val="Ttulo7"/>
    <w:uiPriority w:val="9"/>
    <w:rsid w:val="006D535E"/>
    <w:rPr>
      <w:rFonts w:asciiTheme="majorHAnsi" w:eastAsiaTheme="majorEastAsia" w:hAnsiTheme="majorHAnsi" w:cstheme="majorBidi"/>
      <w:b/>
      <w:iCs/>
      <w:sz w:val="22"/>
      <w:szCs w:val="24"/>
      <w:lang w:eastAsia="pt-BR"/>
    </w:rPr>
  </w:style>
  <w:style w:type="table" w:customStyle="1" w:styleId="TableNormal">
    <w:name w:val="Table Normal"/>
    <w:uiPriority w:val="2"/>
    <w:qFormat/>
    <w:rsid w:val="006D535E"/>
    <w:rPr>
      <w:rFonts w:ascii="Cambria" w:eastAsia="Cambria" w:hAnsi="Cambria" w:cs="Cambria"/>
      <w:sz w:val="24"/>
      <w:szCs w:val="24"/>
      <w:lang w:eastAsia="pt-BR"/>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6D535E"/>
    <w:pPr>
      <w:keepNext/>
      <w:keepLines/>
      <w:spacing w:before="360" w:after="80"/>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uiPriority w:val="11"/>
    <w:rsid w:val="006D535E"/>
    <w:rPr>
      <w:rFonts w:ascii="Georgia" w:eastAsia="Georgia" w:hAnsi="Georgia" w:cs="Georgia"/>
      <w:i/>
      <w:color w:val="666666"/>
      <w:sz w:val="48"/>
      <w:szCs w:val="48"/>
      <w:lang w:eastAsia="pt-BR"/>
    </w:rPr>
  </w:style>
  <w:style w:type="paragraph" w:styleId="Textodecomentrio">
    <w:name w:val="annotation text"/>
    <w:basedOn w:val="Normal"/>
    <w:link w:val="TextodecomentrioChar"/>
    <w:uiPriority w:val="99"/>
    <w:unhideWhenUsed/>
    <w:rsid w:val="006D535E"/>
    <w:rPr>
      <w:rFonts w:cs="Cambria"/>
      <w:sz w:val="20"/>
      <w:szCs w:val="20"/>
      <w:lang w:eastAsia="pt-BR"/>
    </w:rPr>
  </w:style>
  <w:style w:type="character" w:customStyle="1" w:styleId="TextodecomentrioChar">
    <w:name w:val="Texto de comentário Char"/>
    <w:basedOn w:val="Fontepargpadro"/>
    <w:link w:val="Textodecomentrio"/>
    <w:uiPriority w:val="99"/>
    <w:rsid w:val="006D535E"/>
    <w:rPr>
      <w:rFonts w:ascii="Cambria" w:eastAsia="Cambria" w:hAnsi="Cambria" w:cs="Cambria"/>
      <w:szCs w:val="20"/>
      <w:lang w:eastAsia="pt-BR"/>
    </w:rPr>
  </w:style>
  <w:style w:type="character" w:styleId="Refdecomentrio">
    <w:name w:val="annotation reference"/>
    <w:basedOn w:val="Fontepargpadro"/>
    <w:uiPriority w:val="99"/>
    <w:semiHidden/>
    <w:unhideWhenUsed/>
    <w:rsid w:val="006D535E"/>
    <w:rPr>
      <w:sz w:val="16"/>
      <w:szCs w:val="16"/>
    </w:rPr>
  </w:style>
  <w:style w:type="paragraph" w:styleId="Reviso">
    <w:name w:val="Revision"/>
    <w:hidden/>
    <w:uiPriority w:val="99"/>
    <w:semiHidden/>
    <w:rsid w:val="006D535E"/>
    <w:rPr>
      <w:rFonts w:ascii="Cambria" w:eastAsia="Cambria" w:hAnsi="Cambria" w:cs="Cambria"/>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6D535E"/>
    <w:rPr>
      <w:b/>
      <w:bCs/>
    </w:rPr>
  </w:style>
  <w:style w:type="character" w:customStyle="1" w:styleId="AssuntodocomentrioChar">
    <w:name w:val="Assunto do comentário Char"/>
    <w:basedOn w:val="TextodecomentrioChar"/>
    <w:link w:val="Assuntodocomentrio"/>
    <w:uiPriority w:val="99"/>
    <w:semiHidden/>
    <w:rsid w:val="006D535E"/>
    <w:rPr>
      <w:rFonts w:ascii="Cambria" w:eastAsia="Cambria" w:hAnsi="Cambria" w:cs="Cambria"/>
      <w:b/>
      <w:bCs/>
      <w:szCs w:val="20"/>
      <w:lang w:eastAsia="pt-BR"/>
    </w:rPr>
  </w:style>
  <w:style w:type="character" w:styleId="Refdenotaderodap">
    <w:name w:val="footnote reference"/>
    <w:basedOn w:val="Fontepargpadro"/>
    <w:uiPriority w:val="99"/>
    <w:semiHidden/>
    <w:unhideWhenUsed/>
    <w:rsid w:val="006D535E"/>
    <w:rPr>
      <w:vertAlign w:val="superscript"/>
    </w:rPr>
  </w:style>
  <w:style w:type="paragraph" w:styleId="CabealhodoSumrio">
    <w:name w:val="TOC Heading"/>
    <w:basedOn w:val="Ttulo1"/>
    <w:next w:val="Normal"/>
    <w:uiPriority w:val="39"/>
    <w:unhideWhenUsed/>
    <w:qFormat/>
    <w:rsid w:val="006D535E"/>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customStyle="1" w:styleId="Sumrio-Captulo">
    <w:name w:val="Sumário-Capítulo"/>
    <w:basedOn w:val="Normal"/>
    <w:link w:val="Sumrio-CaptuloChar"/>
    <w:qFormat/>
    <w:rsid w:val="006D535E"/>
    <w:pPr>
      <w:pBdr>
        <w:top w:val="nil"/>
        <w:left w:val="nil"/>
        <w:bottom w:val="nil"/>
        <w:right w:val="nil"/>
        <w:between w:val="nil"/>
      </w:pBdr>
      <w:tabs>
        <w:tab w:val="left" w:pos="567"/>
        <w:tab w:val="left" w:pos="851"/>
        <w:tab w:val="left" w:pos="1701"/>
        <w:tab w:val="left" w:pos="9632"/>
      </w:tabs>
      <w:jc w:val="center"/>
    </w:pPr>
    <w:rPr>
      <w:rFonts w:asciiTheme="majorHAnsi" w:eastAsia="Calibri" w:hAnsiTheme="majorHAnsi" w:cstheme="majorHAnsi"/>
      <w:b/>
      <w:caps/>
      <w:color w:val="000000"/>
      <w:sz w:val="22"/>
      <w:szCs w:val="22"/>
      <w:lang w:eastAsia="pt-BR"/>
    </w:rPr>
  </w:style>
  <w:style w:type="character" w:customStyle="1" w:styleId="Sumrio-CaptuloChar">
    <w:name w:val="Sumário-Capítulo Char"/>
    <w:basedOn w:val="Fontepargpadro"/>
    <w:link w:val="Sumrio-Captulo"/>
    <w:rsid w:val="006D535E"/>
    <w:rPr>
      <w:rFonts w:asciiTheme="majorHAnsi" w:eastAsia="Calibri" w:hAnsiTheme="majorHAnsi" w:cstheme="majorHAnsi"/>
      <w:b/>
      <w:caps/>
      <w:color w:val="000000"/>
      <w:sz w:val="22"/>
      <w:lang w:eastAsia="pt-BR"/>
    </w:rPr>
  </w:style>
  <w:style w:type="paragraph" w:styleId="Sumrio1">
    <w:name w:val="toc 1"/>
    <w:aliases w:val="Sumário da PN-CAU/RS nº AAA/2022"/>
    <w:basedOn w:val="Normal"/>
    <w:next w:val="Normal"/>
    <w:autoRedefine/>
    <w:uiPriority w:val="39"/>
    <w:unhideWhenUsed/>
    <w:qFormat/>
    <w:rsid w:val="006D535E"/>
    <w:pPr>
      <w:spacing w:after="100"/>
      <w:jc w:val="both"/>
    </w:pPr>
    <w:rPr>
      <w:rFonts w:ascii="Calibri" w:hAnsi="Calibri" w:cs="Cambria"/>
      <w:sz w:val="22"/>
      <w:lang w:eastAsia="pt-BR"/>
    </w:rPr>
  </w:style>
  <w:style w:type="paragraph" w:styleId="Sumrio2">
    <w:name w:val="toc 2"/>
    <w:basedOn w:val="Normal"/>
    <w:next w:val="Normal"/>
    <w:autoRedefine/>
    <w:uiPriority w:val="39"/>
    <w:unhideWhenUsed/>
    <w:rsid w:val="006D535E"/>
    <w:pPr>
      <w:spacing w:after="100"/>
      <w:ind w:left="240"/>
    </w:pPr>
    <w:rPr>
      <w:rFonts w:cs="Cambria"/>
      <w:lang w:eastAsia="pt-BR"/>
    </w:rPr>
  </w:style>
  <w:style w:type="paragraph" w:styleId="Sumrio3">
    <w:name w:val="toc 3"/>
    <w:basedOn w:val="Normal"/>
    <w:next w:val="Normal"/>
    <w:autoRedefine/>
    <w:uiPriority w:val="39"/>
    <w:unhideWhenUsed/>
    <w:rsid w:val="006D535E"/>
    <w:pPr>
      <w:tabs>
        <w:tab w:val="right" w:leader="dot" w:pos="9344"/>
      </w:tabs>
      <w:spacing w:before="120" w:after="120"/>
      <w:ind w:left="480"/>
    </w:pPr>
    <w:rPr>
      <w:rFonts w:asciiTheme="majorHAnsi" w:hAnsiTheme="majorHAnsi" w:cstheme="majorHAnsi"/>
      <w:noProof/>
      <w:lang w:eastAsia="pt-BR"/>
    </w:rPr>
  </w:style>
  <w:style w:type="paragraph" w:customStyle="1" w:styleId="padro">
    <w:name w:val="padro"/>
    <w:basedOn w:val="Normal"/>
    <w:rsid w:val="006D535E"/>
    <w:pPr>
      <w:spacing w:before="100" w:beforeAutospacing="1" w:after="100" w:afterAutospacing="1"/>
    </w:pPr>
    <w:rPr>
      <w:rFonts w:ascii="Times New Roman" w:eastAsia="Times New Roman" w:hAnsi="Times New Roman"/>
      <w:lang w:eastAsia="pt-BR"/>
    </w:rPr>
  </w:style>
  <w:style w:type="character" w:customStyle="1" w:styleId="MenoPendente1">
    <w:name w:val="Menção Pendente1"/>
    <w:basedOn w:val="Fontepargpadro"/>
    <w:uiPriority w:val="99"/>
    <w:semiHidden/>
    <w:unhideWhenUsed/>
    <w:rsid w:val="006D535E"/>
    <w:rPr>
      <w:color w:val="605E5C"/>
      <w:shd w:val="clear" w:color="auto" w:fill="E1DFDD"/>
    </w:rPr>
  </w:style>
  <w:style w:type="paragraph" w:customStyle="1" w:styleId="TableParagraph">
    <w:name w:val="Table Paragraph"/>
    <w:basedOn w:val="Normal"/>
    <w:uiPriority w:val="1"/>
    <w:qFormat/>
    <w:rsid w:val="007F3797"/>
    <w:pPr>
      <w:widowControl w:val="0"/>
      <w:autoSpaceDE w:val="0"/>
      <w:autoSpaceDN w:val="0"/>
      <w:ind w:left="103"/>
    </w:pPr>
    <w:rPr>
      <w:rFonts w:ascii="Times New Roman" w:eastAsia="Times New Roman" w:hAnsi="Times New Roman"/>
      <w:sz w:val="22"/>
      <w:szCs w:val="22"/>
      <w:lang w:val="en-US"/>
    </w:rPr>
  </w:style>
  <w:style w:type="character" w:customStyle="1" w:styleId="contentpasted1">
    <w:name w:val="contentpasted1"/>
    <w:basedOn w:val="Fontepargpadro"/>
    <w:rsid w:val="00CC0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9288">
      <w:bodyDiv w:val="1"/>
      <w:marLeft w:val="0"/>
      <w:marRight w:val="0"/>
      <w:marTop w:val="0"/>
      <w:marBottom w:val="0"/>
      <w:divBdr>
        <w:top w:val="none" w:sz="0" w:space="0" w:color="auto"/>
        <w:left w:val="none" w:sz="0" w:space="0" w:color="auto"/>
        <w:bottom w:val="none" w:sz="0" w:space="0" w:color="auto"/>
        <w:right w:val="none" w:sz="0" w:space="0" w:color="auto"/>
      </w:divBdr>
    </w:div>
    <w:div w:id="263197298">
      <w:bodyDiv w:val="1"/>
      <w:marLeft w:val="0"/>
      <w:marRight w:val="0"/>
      <w:marTop w:val="0"/>
      <w:marBottom w:val="0"/>
      <w:divBdr>
        <w:top w:val="none" w:sz="0" w:space="0" w:color="auto"/>
        <w:left w:val="none" w:sz="0" w:space="0" w:color="auto"/>
        <w:bottom w:val="none" w:sz="0" w:space="0" w:color="auto"/>
        <w:right w:val="none" w:sz="0" w:space="0" w:color="auto"/>
      </w:divBdr>
      <w:divsChild>
        <w:div w:id="769202033">
          <w:marLeft w:val="0"/>
          <w:marRight w:val="0"/>
          <w:marTop w:val="0"/>
          <w:marBottom w:val="0"/>
          <w:divBdr>
            <w:top w:val="none" w:sz="0" w:space="0" w:color="auto"/>
            <w:left w:val="none" w:sz="0" w:space="0" w:color="auto"/>
            <w:bottom w:val="none" w:sz="0" w:space="0" w:color="auto"/>
            <w:right w:val="none" w:sz="0" w:space="0" w:color="auto"/>
          </w:divBdr>
          <w:divsChild>
            <w:div w:id="133957626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00178853">
      <w:bodyDiv w:val="1"/>
      <w:marLeft w:val="0"/>
      <w:marRight w:val="0"/>
      <w:marTop w:val="0"/>
      <w:marBottom w:val="0"/>
      <w:divBdr>
        <w:top w:val="none" w:sz="0" w:space="0" w:color="auto"/>
        <w:left w:val="none" w:sz="0" w:space="0" w:color="auto"/>
        <w:bottom w:val="none" w:sz="0" w:space="0" w:color="auto"/>
        <w:right w:val="none" w:sz="0" w:space="0" w:color="auto"/>
      </w:divBdr>
    </w:div>
    <w:div w:id="557518131">
      <w:bodyDiv w:val="1"/>
      <w:marLeft w:val="0"/>
      <w:marRight w:val="0"/>
      <w:marTop w:val="0"/>
      <w:marBottom w:val="0"/>
      <w:divBdr>
        <w:top w:val="none" w:sz="0" w:space="0" w:color="auto"/>
        <w:left w:val="none" w:sz="0" w:space="0" w:color="auto"/>
        <w:bottom w:val="none" w:sz="0" w:space="0" w:color="auto"/>
        <w:right w:val="none" w:sz="0" w:space="0" w:color="auto"/>
      </w:divBdr>
    </w:div>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651177547">
      <w:bodyDiv w:val="1"/>
      <w:marLeft w:val="0"/>
      <w:marRight w:val="0"/>
      <w:marTop w:val="0"/>
      <w:marBottom w:val="0"/>
      <w:divBdr>
        <w:top w:val="none" w:sz="0" w:space="0" w:color="auto"/>
        <w:left w:val="none" w:sz="0" w:space="0" w:color="auto"/>
        <w:bottom w:val="none" w:sz="0" w:space="0" w:color="auto"/>
        <w:right w:val="none" w:sz="0" w:space="0" w:color="auto"/>
      </w:divBdr>
      <w:divsChild>
        <w:div w:id="191966021">
          <w:marLeft w:val="0"/>
          <w:marRight w:val="0"/>
          <w:marTop w:val="0"/>
          <w:marBottom w:val="0"/>
          <w:divBdr>
            <w:top w:val="none" w:sz="0" w:space="0" w:color="auto"/>
            <w:left w:val="none" w:sz="0" w:space="0" w:color="auto"/>
            <w:bottom w:val="none" w:sz="0" w:space="0" w:color="auto"/>
            <w:right w:val="none" w:sz="0" w:space="0" w:color="auto"/>
          </w:divBdr>
          <w:divsChild>
            <w:div w:id="130207287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68964955">
      <w:bodyDiv w:val="1"/>
      <w:marLeft w:val="0"/>
      <w:marRight w:val="0"/>
      <w:marTop w:val="0"/>
      <w:marBottom w:val="0"/>
      <w:divBdr>
        <w:top w:val="none" w:sz="0" w:space="0" w:color="auto"/>
        <w:left w:val="none" w:sz="0" w:space="0" w:color="auto"/>
        <w:bottom w:val="none" w:sz="0" w:space="0" w:color="auto"/>
        <w:right w:val="none" w:sz="0" w:space="0" w:color="auto"/>
      </w:divBdr>
    </w:div>
    <w:div w:id="1004672825">
      <w:bodyDiv w:val="1"/>
      <w:marLeft w:val="0"/>
      <w:marRight w:val="0"/>
      <w:marTop w:val="0"/>
      <w:marBottom w:val="0"/>
      <w:divBdr>
        <w:top w:val="none" w:sz="0" w:space="0" w:color="auto"/>
        <w:left w:val="none" w:sz="0" w:space="0" w:color="auto"/>
        <w:bottom w:val="none" w:sz="0" w:space="0" w:color="auto"/>
        <w:right w:val="none" w:sz="0" w:space="0" w:color="auto"/>
      </w:divBdr>
    </w:div>
    <w:div w:id="1004935111">
      <w:bodyDiv w:val="1"/>
      <w:marLeft w:val="0"/>
      <w:marRight w:val="0"/>
      <w:marTop w:val="0"/>
      <w:marBottom w:val="0"/>
      <w:divBdr>
        <w:top w:val="none" w:sz="0" w:space="0" w:color="auto"/>
        <w:left w:val="none" w:sz="0" w:space="0" w:color="auto"/>
        <w:bottom w:val="none" w:sz="0" w:space="0" w:color="auto"/>
        <w:right w:val="none" w:sz="0" w:space="0" w:color="auto"/>
      </w:divBdr>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239174807">
      <w:bodyDiv w:val="1"/>
      <w:marLeft w:val="0"/>
      <w:marRight w:val="0"/>
      <w:marTop w:val="0"/>
      <w:marBottom w:val="0"/>
      <w:divBdr>
        <w:top w:val="none" w:sz="0" w:space="0" w:color="auto"/>
        <w:left w:val="none" w:sz="0" w:space="0" w:color="auto"/>
        <w:bottom w:val="none" w:sz="0" w:space="0" w:color="auto"/>
        <w:right w:val="none" w:sz="0" w:space="0" w:color="auto"/>
      </w:divBdr>
    </w:div>
    <w:div w:id="1297226355">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 w:id="1719552902">
      <w:bodyDiv w:val="1"/>
      <w:marLeft w:val="0"/>
      <w:marRight w:val="0"/>
      <w:marTop w:val="0"/>
      <w:marBottom w:val="0"/>
      <w:divBdr>
        <w:top w:val="none" w:sz="0" w:space="0" w:color="auto"/>
        <w:left w:val="none" w:sz="0" w:space="0" w:color="auto"/>
        <w:bottom w:val="none" w:sz="0" w:space="0" w:color="auto"/>
        <w:right w:val="none" w:sz="0" w:space="0" w:color="auto"/>
      </w:divBdr>
    </w:div>
    <w:div w:id="1797674212">
      <w:bodyDiv w:val="1"/>
      <w:marLeft w:val="0"/>
      <w:marRight w:val="0"/>
      <w:marTop w:val="0"/>
      <w:marBottom w:val="0"/>
      <w:divBdr>
        <w:top w:val="none" w:sz="0" w:space="0" w:color="auto"/>
        <w:left w:val="none" w:sz="0" w:space="0" w:color="auto"/>
        <w:bottom w:val="none" w:sz="0" w:space="0" w:color="auto"/>
        <w:right w:val="none" w:sz="0" w:space="0" w:color="auto"/>
      </w:divBdr>
    </w:div>
    <w:div w:id="1812016953">
      <w:bodyDiv w:val="1"/>
      <w:marLeft w:val="0"/>
      <w:marRight w:val="0"/>
      <w:marTop w:val="0"/>
      <w:marBottom w:val="0"/>
      <w:divBdr>
        <w:top w:val="none" w:sz="0" w:space="0" w:color="auto"/>
        <w:left w:val="none" w:sz="0" w:space="0" w:color="auto"/>
        <w:bottom w:val="none" w:sz="0" w:space="0" w:color="auto"/>
        <w:right w:val="none" w:sz="0" w:space="0" w:color="auto"/>
      </w:divBdr>
    </w:div>
    <w:div w:id="1851025249">
      <w:bodyDiv w:val="1"/>
      <w:marLeft w:val="0"/>
      <w:marRight w:val="0"/>
      <w:marTop w:val="0"/>
      <w:marBottom w:val="0"/>
      <w:divBdr>
        <w:top w:val="none" w:sz="0" w:space="0" w:color="auto"/>
        <w:left w:val="none" w:sz="0" w:space="0" w:color="auto"/>
        <w:bottom w:val="none" w:sz="0" w:space="0" w:color="auto"/>
        <w:right w:val="none" w:sz="0" w:space="0" w:color="auto"/>
      </w:divBdr>
      <w:divsChild>
        <w:div w:id="1106580107">
          <w:marLeft w:val="0"/>
          <w:marRight w:val="0"/>
          <w:marTop w:val="0"/>
          <w:marBottom w:val="0"/>
          <w:divBdr>
            <w:top w:val="none" w:sz="0" w:space="0" w:color="auto"/>
            <w:left w:val="none" w:sz="0" w:space="0" w:color="auto"/>
            <w:bottom w:val="none" w:sz="0" w:space="0" w:color="auto"/>
            <w:right w:val="none" w:sz="0" w:space="0" w:color="auto"/>
          </w:divBdr>
          <w:divsChild>
            <w:div w:id="89609339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11620810">
      <w:bodyDiv w:val="1"/>
      <w:marLeft w:val="0"/>
      <w:marRight w:val="0"/>
      <w:marTop w:val="0"/>
      <w:marBottom w:val="0"/>
      <w:divBdr>
        <w:top w:val="none" w:sz="0" w:space="0" w:color="auto"/>
        <w:left w:val="none" w:sz="0" w:space="0" w:color="auto"/>
        <w:bottom w:val="none" w:sz="0" w:space="0" w:color="auto"/>
        <w:right w:val="none" w:sz="0" w:space="0" w:color="auto"/>
      </w:divBdr>
    </w:div>
    <w:div w:id="2087147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C83AA316DD0A46A3C0C24FD8AE4827" ma:contentTypeVersion="7" ma:contentTypeDescription="Crie um novo documento." ma:contentTypeScope="" ma:versionID="a75b0c381421745b44d12648dcd76b36">
  <xsd:schema xmlns:xsd="http://www.w3.org/2001/XMLSchema" xmlns:xs="http://www.w3.org/2001/XMLSchema" xmlns:p="http://schemas.microsoft.com/office/2006/metadata/properties" xmlns:ns2="35eca55d-d593-4a8f-a07e-614ad40d8914" xmlns:ns3="8cd65e9b-eeec-4bab-9c47-3f424301a74a" targetNamespace="http://schemas.microsoft.com/office/2006/metadata/properties" ma:root="true" ma:fieldsID="5082f9a7449d3d4e2bc9dd6894745e95" ns2:_="" ns3:_="">
    <xsd:import namespace="35eca55d-d593-4a8f-a07e-614ad40d8914"/>
    <xsd:import namespace="8cd65e9b-eeec-4bab-9c47-3f424301a7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ca55d-d593-4a8f-a07e-614ad40d8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65e9b-eeec-4bab-9c47-3f424301a74a"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BE51A-B4FE-4A90-AF4A-DA01BFA927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4E4DD7-A6FA-4337-9A0F-FCA45486D08A}">
  <ds:schemaRefs>
    <ds:schemaRef ds:uri="http://schemas.microsoft.com/sharepoint/v3/contenttype/forms"/>
  </ds:schemaRefs>
</ds:datastoreItem>
</file>

<file path=customXml/itemProps3.xml><?xml version="1.0" encoding="utf-8"?>
<ds:datastoreItem xmlns:ds="http://schemas.openxmlformats.org/officeDocument/2006/customXml" ds:itemID="{135E3473-2DC3-4E91-A290-D782F56C7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ca55d-d593-4a8f-a07e-614ad40d8914"/>
    <ds:schemaRef ds:uri="8cd65e9b-eeec-4bab-9c47-3f424301a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071761-01C5-408D-8024-73A378BD6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21</Pages>
  <Words>8072</Words>
  <Characters>43595</Characters>
  <Application>Microsoft Office Word</Application>
  <DocSecurity>0</DocSecurity>
  <Lines>363</Lines>
  <Paragraphs>103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Mônica dos Santos Marques</cp:lastModifiedBy>
  <cp:revision>23</cp:revision>
  <cp:lastPrinted>2023-02-06T19:22:00Z</cp:lastPrinted>
  <dcterms:created xsi:type="dcterms:W3CDTF">2023-02-26T16:18:00Z</dcterms:created>
  <dcterms:modified xsi:type="dcterms:W3CDTF">2023-04-06T14:54:00Z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0x010100B3C83AA316DD0A46A3C0C24FD8AE4827</vt:lpwstr>
  </property>
</Properties>
</file>