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547ABE"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547ABE" w:rsidRPr="000245F1" w:rsidRDefault="00547ABE" w:rsidP="00547ABE">
            <w:pPr>
              <w:outlineLvl w:val="4"/>
              <w:rPr>
                <w:rFonts w:asciiTheme="minorHAnsi" w:hAnsiTheme="minorHAnsi" w:cstheme="minorHAnsi"/>
                <w:lang w:eastAsia="pt-BR"/>
              </w:rPr>
            </w:pPr>
            <w:r w:rsidRPr="00F2453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0ADDE4DB" w:rsidR="00547ABE" w:rsidRPr="00547ABE" w:rsidRDefault="00547ABE" w:rsidP="00547ABE">
            <w:pPr>
              <w:jc w:val="both"/>
              <w:rPr>
                <w:rFonts w:ascii="Calibri" w:hAnsi="Calibri" w:cs="Calibri"/>
              </w:rPr>
            </w:pPr>
            <w:r w:rsidRPr="00547ABE">
              <w:rPr>
                <w:rFonts w:ascii="Calibri" w:hAnsi="Calibri" w:cs="Calibri"/>
              </w:rPr>
              <w:t xml:space="preserve">Protocolo SICCAU nº </w:t>
            </w:r>
            <w:r w:rsidR="00B418AF">
              <w:rPr>
                <w:rFonts w:ascii="Calibri" w:hAnsi="Calibri" w:cs="Calibri"/>
              </w:rPr>
              <w:t>1728868</w:t>
            </w:r>
            <w:r w:rsidRPr="00547ABE">
              <w:rPr>
                <w:rFonts w:ascii="Calibri" w:hAnsi="Calibri" w:cs="Calibri"/>
              </w:rPr>
              <w:t>/202</w:t>
            </w:r>
            <w:r w:rsidR="00B418AF">
              <w:rPr>
                <w:rFonts w:ascii="Calibri" w:hAnsi="Calibri" w:cs="Calibri"/>
              </w:rPr>
              <w:t>3</w:t>
            </w:r>
          </w:p>
        </w:tc>
      </w:tr>
      <w:tr w:rsidR="00547ABE" w:rsidRPr="000245F1" w14:paraId="57F46F89" w14:textId="77777777" w:rsidTr="00FC5019">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2CA642D8" w:rsidR="00547ABE" w:rsidRPr="000245F1" w:rsidRDefault="00547ABE" w:rsidP="00547ABE">
            <w:pPr>
              <w:outlineLvl w:val="4"/>
              <w:rPr>
                <w:rFonts w:asciiTheme="minorHAnsi" w:hAnsiTheme="minorHAnsi" w:cstheme="minorHAnsi"/>
                <w:lang w:eastAsia="pt-BR"/>
              </w:rPr>
            </w:pPr>
            <w:r w:rsidRPr="00F24536">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tcPr>
          <w:p w14:paraId="0E07AFEA" w14:textId="308B8806" w:rsidR="00547ABE" w:rsidRPr="00547ABE" w:rsidRDefault="00B418AF" w:rsidP="00547ABE">
            <w:pPr>
              <w:widowControl w:val="0"/>
              <w:rPr>
                <w:rFonts w:ascii="Calibri" w:hAnsi="Calibri" w:cs="Calibri"/>
                <w:bCs/>
                <w:lang w:eastAsia="pt-BR"/>
              </w:rPr>
            </w:pPr>
            <w:r>
              <w:rPr>
                <w:rFonts w:ascii="Calibri" w:hAnsi="Calibri" w:cs="Calibri"/>
              </w:rPr>
              <w:t>Comissão de Planejamento e Finanças</w:t>
            </w:r>
          </w:p>
        </w:tc>
      </w:tr>
      <w:tr w:rsidR="00547ABE" w:rsidRPr="000245F1" w14:paraId="137BBECD" w14:textId="77777777" w:rsidTr="00FC5019">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547ABE" w:rsidRPr="000245F1" w:rsidRDefault="00547ABE" w:rsidP="00547ABE">
            <w:pPr>
              <w:rPr>
                <w:rFonts w:asciiTheme="minorHAnsi" w:hAnsiTheme="minorHAnsi" w:cstheme="minorHAnsi"/>
                <w:lang w:eastAsia="pt-BR"/>
              </w:rPr>
            </w:pPr>
            <w:r w:rsidRPr="00F2453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tcPr>
          <w:p w14:paraId="2F13539F" w14:textId="2AB1A6AA" w:rsidR="00547ABE" w:rsidRPr="00547ABE" w:rsidRDefault="00B418AF" w:rsidP="00547ABE">
            <w:pPr>
              <w:widowControl w:val="0"/>
              <w:jc w:val="both"/>
              <w:rPr>
                <w:rFonts w:ascii="Calibri" w:hAnsi="Calibri" w:cs="Calibri"/>
                <w:bCs/>
                <w:lang w:eastAsia="pt-BR"/>
              </w:rPr>
            </w:pPr>
            <w:r w:rsidRPr="00B418AF">
              <w:rPr>
                <w:rFonts w:ascii="Calibri" w:hAnsi="Calibri" w:cs="Calibri"/>
              </w:rPr>
              <w:t>Proposta de Portaria Normativa que dispõe sobre a concessão de diárias aos empregados do CAU/RS</w:t>
            </w:r>
          </w:p>
        </w:tc>
      </w:tr>
    </w:tbl>
    <w:p w14:paraId="0D536F41" w14:textId="06EF46F1"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310BB6">
        <w:rPr>
          <w:rFonts w:asciiTheme="minorHAnsi" w:hAnsiTheme="minorHAnsi" w:cstheme="minorHAnsi"/>
          <w:lang w:eastAsia="pt-BR"/>
        </w:rPr>
        <w:t>16</w:t>
      </w:r>
      <w:r w:rsidR="00547ABE">
        <w:rPr>
          <w:rFonts w:asciiTheme="minorHAnsi" w:hAnsiTheme="minorHAnsi" w:cstheme="minorHAnsi"/>
          <w:lang w:eastAsia="pt-BR"/>
        </w:rPr>
        <w:t>1</w:t>
      </w:r>
      <w:r w:rsidR="001122E4">
        <w:rPr>
          <w:rFonts w:asciiTheme="minorHAnsi" w:hAnsiTheme="minorHAnsi" w:cstheme="minorHAnsi"/>
          <w:lang w:eastAsia="pt-BR"/>
        </w:rPr>
        <w:t>3</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6BC11D6F" w14:textId="0C1636DE" w:rsidR="007E12CB" w:rsidRDefault="00547ABE" w:rsidP="000244E9">
      <w:pPr>
        <w:tabs>
          <w:tab w:val="left" w:pos="1418"/>
        </w:tabs>
        <w:ind w:left="5670"/>
        <w:jc w:val="both"/>
        <w:rPr>
          <w:rFonts w:asciiTheme="minorHAnsi" w:hAnsiTheme="minorHAnsi" w:cstheme="minorHAnsi"/>
          <w:sz w:val="22"/>
          <w:szCs w:val="22"/>
          <w:lang w:eastAsia="pt-BR"/>
        </w:rPr>
      </w:pPr>
      <w:r w:rsidRPr="00547ABE">
        <w:rPr>
          <w:rFonts w:asciiTheme="minorHAnsi" w:hAnsiTheme="minorHAnsi" w:cstheme="minorHAnsi"/>
          <w:sz w:val="22"/>
          <w:szCs w:val="22"/>
          <w:lang w:eastAsia="pt-BR"/>
        </w:rPr>
        <w:t>Homologa</w:t>
      </w:r>
      <w:r w:rsidR="00B418AF">
        <w:rPr>
          <w:rFonts w:asciiTheme="minorHAnsi" w:hAnsiTheme="minorHAnsi" w:cstheme="minorHAnsi"/>
          <w:sz w:val="22"/>
          <w:szCs w:val="22"/>
          <w:lang w:eastAsia="pt-BR"/>
        </w:rPr>
        <w:t xml:space="preserve"> proposta</w:t>
      </w:r>
      <w:r w:rsidRPr="00547ABE">
        <w:rPr>
          <w:rFonts w:asciiTheme="minorHAnsi" w:hAnsiTheme="minorHAnsi" w:cstheme="minorHAnsi"/>
          <w:sz w:val="22"/>
          <w:szCs w:val="22"/>
          <w:lang w:eastAsia="pt-BR"/>
        </w:rPr>
        <w:t xml:space="preserve"> </w:t>
      </w:r>
      <w:r w:rsidR="00B418AF" w:rsidRPr="00B418AF">
        <w:rPr>
          <w:rFonts w:asciiTheme="minorHAnsi" w:hAnsiTheme="minorHAnsi" w:cstheme="minorHAnsi"/>
          <w:sz w:val="22"/>
          <w:szCs w:val="22"/>
          <w:lang w:eastAsia="pt-BR"/>
        </w:rPr>
        <w:t>de Portaria Normativa que dispõe sobre a concessão de diárias aos empregados do CAU/RS</w:t>
      </w:r>
      <w:r w:rsidR="00B418AF">
        <w:rPr>
          <w:rFonts w:asciiTheme="minorHAnsi" w:hAnsiTheme="minorHAnsi" w:cstheme="minorHAnsi"/>
          <w:sz w:val="22"/>
          <w:szCs w:val="22"/>
          <w:lang w:eastAsia="pt-BR"/>
        </w:rPr>
        <w:t>, dentre outras providências</w:t>
      </w:r>
      <w:r w:rsidR="00370852" w:rsidRPr="00370852">
        <w:rPr>
          <w:rFonts w:asciiTheme="minorHAnsi" w:hAnsiTheme="minorHAnsi" w:cstheme="minorHAnsi"/>
          <w:sz w:val="22"/>
          <w:szCs w:val="22"/>
          <w:lang w:eastAsia="pt-BR"/>
        </w:rPr>
        <w:t>.</w:t>
      </w:r>
    </w:p>
    <w:p w14:paraId="28F70808" w14:textId="27FBE337" w:rsidR="00370852" w:rsidRDefault="00370852" w:rsidP="000244E9">
      <w:pPr>
        <w:tabs>
          <w:tab w:val="left" w:pos="1418"/>
        </w:tabs>
        <w:ind w:left="5670"/>
        <w:jc w:val="both"/>
        <w:rPr>
          <w:rFonts w:asciiTheme="minorHAnsi" w:hAnsiTheme="minorHAnsi" w:cstheme="minorHAnsi"/>
          <w:sz w:val="22"/>
          <w:szCs w:val="22"/>
          <w:lang w:eastAsia="pt-BR"/>
        </w:rPr>
      </w:pPr>
    </w:p>
    <w:p w14:paraId="24C5C0E4" w14:textId="12D5AEE3" w:rsidR="00B9545A" w:rsidRPr="00255EB1" w:rsidRDefault="00ED7FDA" w:rsidP="00DB5F84">
      <w:pPr>
        <w:tabs>
          <w:tab w:val="left" w:pos="3544"/>
        </w:tabs>
        <w:jc w:val="both"/>
        <w:rPr>
          <w:rFonts w:asciiTheme="minorHAnsi" w:hAnsiTheme="minorHAnsi" w:cstheme="minorHAnsi"/>
          <w:sz w:val="22"/>
          <w:szCs w:val="22"/>
          <w:lang w:eastAsia="pt-BR"/>
        </w:rPr>
      </w:pPr>
      <w:r w:rsidRPr="00255EB1">
        <w:rPr>
          <w:rFonts w:asciiTheme="minorHAnsi" w:hAnsiTheme="minorHAnsi" w:cstheme="minorHAnsi"/>
          <w:sz w:val="22"/>
          <w:szCs w:val="22"/>
          <w:lang w:eastAsia="pt-BR"/>
        </w:rPr>
        <w:t>O PLENÁRIO DO CONSELHO DE ARQUITETURA E URBANISMO DO RIO GRANDE DO SUL – CAU/RS no exercício das competências e prerrogativas de que trata o artigo 29 do Regimento Interno d</w:t>
      </w:r>
      <w:r w:rsidR="00756C3A" w:rsidRPr="00255EB1">
        <w:rPr>
          <w:rFonts w:asciiTheme="minorHAnsi" w:hAnsiTheme="minorHAnsi" w:cstheme="minorHAnsi"/>
          <w:sz w:val="22"/>
          <w:szCs w:val="22"/>
          <w:lang w:eastAsia="pt-BR"/>
        </w:rPr>
        <w:t>o CAU/RS reunido ordinariamente</w:t>
      </w:r>
      <w:r w:rsidRPr="00255EB1">
        <w:rPr>
          <w:rFonts w:asciiTheme="minorHAnsi" w:hAnsiTheme="minorHAnsi" w:cstheme="minorHAnsi"/>
          <w:sz w:val="22"/>
          <w:szCs w:val="22"/>
          <w:lang w:eastAsia="pt-BR"/>
        </w:rPr>
        <w:t xml:space="preserve"> </w:t>
      </w:r>
      <w:r w:rsidR="00756C3A" w:rsidRPr="00255EB1">
        <w:rPr>
          <w:rFonts w:asciiTheme="minorHAnsi" w:hAnsiTheme="minorHAnsi" w:cstheme="minorHAnsi"/>
          <w:sz w:val="22"/>
          <w:szCs w:val="22"/>
          <w:lang w:eastAsia="pt-BR"/>
        </w:rPr>
        <w:t xml:space="preserve">na </w:t>
      </w:r>
      <w:r w:rsidRPr="00255EB1">
        <w:rPr>
          <w:rFonts w:asciiTheme="minorHAnsi" w:hAnsiTheme="minorHAnsi" w:cstheme="minorHAnsi"/>
          <w:sz w:val="22"/>
          <w:szCs w:val="22"/>
          <w:lang w:eastAsia="pt-BR"/>
        </w:rPr>
        <w:t xml:space="preserve">sede </w:t>
      </w:r>
      <w:r w:rsidR="00310BB6" w:rsidRPr="00255EB1">
        <w:rPr>
          <w:rFonts w:asciiTheme="minorHAnsi" w:hAnsiTheme="minorHAnsi" w:cstheme="minorHAnsi"/>
          <w:sz w:val="22"/>
          <w:szCs w:val="22"/>
          <w:lang w:eastAsia="pt-BR"/>
        </w:rPr>
        <w:t>da Associação Comercial de Pelotas (Rua 7 de Setembro, 272 - Centro, Pelotas – RS)</w:t>
      </w:r>
      <w:r w:rsidR="008F1A50" w:rsidRPr="00255EB1">
        <w:rPr>
          <w:rFonts w:asciiTheme="minorHAnsi" w:hAnsiTheme="minorHAnsi" w:cstheme="minorHAnsi"/>
          <w:sz w:val="22"/>
          <w:szCs w:val="22"/>
          <w:lang w:eastAsia="pt-BR"/>
        </w:rPr>
        <w:t xml:space="preserve"> </w:t>
      </w:r>
      <w:r w:rsidRPr="00255EB1">
        <w:rPr>
          <w:rFonts w:asciiTheme="minorHAnsi" w:hAnsiTheme="minorHAnsi" w:cstheme="minorHAnsi"/>
          <w:sz w:val="22"/>
          <w:szCs w:val="22"/>
          <w:lang w:eastAsia="pt-BR"/>
        </w:rPr>
        <w:t xml:space="preserve">no dia </w:t>
      </w:r>
      <w:r w:rsidR="00310BB6" w:rsidRPr="00255EB1">
        <w:rPr>
          <w:rFonts w:asciiTheme="minorHAnsi" w:hAnsiTheme="minorHAnsi" w:cstheme="minorHAnsi"/>
          <w:sz w:val="22"/>
          <w:szCs w:val="22"/>
          <w:lang w:eastAsia="pt-BR"/>
        </w:rPr>
        <w:t>31</w:t>
      </w:r>
      <w:r w:rsidR="008F1A50" w:rsidRPr="00255EB1">
        <w:rPr>
          <w:rFonts w:asciiTheme="minorHAnsi" w:hAnsiTheme="minorHAnsi" w:cstheme="minorHAnsi"/>
          <w:sz w:val="22"/>
          <w:szCs w:val="22"/>
          <w:lang w:eastAsia="pt-BR"/>
        </w:rPr>
        <w:t xml:space="preserve"> </w:t>
      </w:r>
      <w:r w:rsidR="000244E9" w:rsidRPr="00255EB1">
        <w:rPr>
          <w:rFonts w:asciiTheme="minorHAnsi" w:hAnsiTheme="minorHAnsi" w:cstheme="minorHAnsi"/>
          <w:sz w:val="22"/>
          <w:szCs w:val="22"/>
          <w:lang w:eastAsia="pt-BR"/>
        </w:rPr>
        <w:t xml:space="preserve">de </w:t>
      </w:r>
      <w:r w:rsidR="00310BB6" w:rsidRPr="00255EB1">
        <w:rPr>
          <w:rFonts w:asciiTheme="minorHAnsi" w:hAnsiTheme="minorHAnsi" w:cstheme="minorHAnsi"/>
          <w:sz w:val="22"/>
          <w:szCs w:val="22"/>
          <w:lang w:eastAsia="pt-BR"/>
        </w:rPr>
        <w:t xml:space="preserve">março </w:t>
      </w:r>
      <w:r w:rsidRPr="00255EB1">
        <w:rPr>
          <w:rFonts w:asciiTheme="minorHAnsi" w:hAnsiTheme="minorHAnsi" w:cstheme="minorHAnsi"/>
          <w:sz w:val="22"/>
          <w:szCs w:val="22"/>
          <w:lang w:eastAsia="pt-BR"/>
        </w:rPr>
        <w:t>de 202</w:t>
      </w:r>
      <w:r w:rsidR="008F1A50" w:rsidRPr="00255EB1">
        <w:rPr>
          <w:rFonts w:asciiTheme="minorHAnsi" w:hAnsiTheme="minorHAnsi" w:cstheme="minorHAnsi"/>
          <w:sz w:val="22"/>
          <w:szCs w:val="22"/>
          <w:lang w:eastAsia="pt-BR"/>
        </w:rPr>
        <w:t>3</w:t>
      </w:r>
      <w:r w:rsidRPr="00255EB1">
        <w:rPr>
          <w:rFonts w:asciiTheme="minorHAnsi" w:hAnsiTheme="minorHAnsi" w:cstheme="minorHAnsi"/>
          <w:sz w:val="22"/>
          <w:szCs w:val="22"/>
          <w:lang w:eastAsia="pt-BR"/>
        </w:rPr>
        <w:t xml:space="preserve">, após análise do assunto em epígrafe, </w:t>
      </w:r>
    </w:p>
    <w:p w14:paraId="33C7D9B1" w14:textId="77777777" w:rsidR="00DB5F84" w:rsidRPr="00255EB1" w:rsidRDefault="00DB5F84" w:rsidP="00C800EA">
      <w:pPr>
        <w:tabs>
          <w:tab w:val="left" w:pos="3544"/>
        </w:tabs>
        <w:jc w:val="both"/>
        <w:rPr>
          <w:rFonts w:asciiTheme="minorHAnsi" w:hAnsiTheme="minorHAnsi" w:cstheme="minorHAnsi"/>
          <w:sz w:val="22"/>
          <w:szCs w:val="22"/>
          <w:lang w:eastAsia="pt-BR"/>
        </w:rPr>
      </w:pPr>
    </w:p>
    <w:p w14:paraId="38F7A66F" w14:textId="2E81A7BB" w:rsidR="00B418AF" w:rsidRDefault="00B418AF" w:rsidP="00B418AF">
      <w:pPr>
        <w:tabs>
          <w:tab w:val="left" w:pos="1418"/>
        </w:tabs>
        <w:jc w:val="both"/>
        <w:rPr>
          <w:rFonts w:ascii="Calibri" w:eastAsia="Calibri" w:hAnsi="Calibri" w:cs="Calibri"/>
          <w:sz w:val="22"/>
          <w:szCs w:val="22"/>
        </w:rPr>
      </w:pPr>
      <w:r w:rsidRPr="00B418AF">
        <w:rPr>
          <w:rFonts w:ascii="Calibri" w:eastAsia="Calibri" w:hAnsi="Calibri" w:cs="Calibri"/>
          <w:sz w:val="22"/>
          <w:szCs w:val="22"/>
        </w:rPr>
        <w:t>Considerando o disposto no art. 2º, §3º, da lei 11.000/2004, que autoriza os Conselhos de Fiscalização Profissional a normatizar acerca de diárias;</w:t>
      </w:r>
    </w:p>
    <w:p w14:paraId="3F0C7DCF" w14:textId="77777777" w:rsidR="00B418AF" w:rsidRPr="00B418AF" w:rsidRDefault="00B418AF" w:rsidP="00B418AF">
      <w:pPr>
        <w:tabs>
          <w:tab w:val="left" w:pos="1418"/>
        </w:tabs>
        <w:jc w:val="both"/>
        <w:rPr>
          <w:rFonts w:ascii="Calibri" w:eastAsia="Calibri" w:hAnsi="Calibri" w:cs="Calibri"/>
          <w:sz w:val="22"/>
          <w:szCs w:val="22"/>
        </w:rPr>
      </w:pPr>
    </w:p>
    <w:p w14:paraId="0FB8C7B2" w14:textId="5D4355F9" w:rsidR="00B418AF" w:rsidRDefault="00B418AF" w:rsidP="00B418AF">
      <w:pPr>
        <w:tabs>
          <w:tab w:val="left" w:pos="1418"/>
        </w:tabs>
        <w:jc w:val="both"/>
        <w:rPr>
          <w:rFonts w:ascii="Calibri" w:eastAsia="Calibri" w:hAnsi="Calibri" w:cs="Calibri"/>
          <w:sz w:val="22"/>
          <w:szCs w:val="22"/>
        </w:rPr>
      </w:pPr>
      <w:r w:rsidRPr="00B418AF">
        <w:rPr>
          <w:rFonts w:ascii="Calibri" w:eastAsia="Calibri" w:hAnsi="Calibri" w:cs="Calibri"/>
          <w:sz w:val="22"/>
          <w:szCs w:val="22"/>
        </w:rPr>
        <w:t>Considerando o art. 3º da Resolução nº 113/2016, que atribui aos presidentes dos CAU/UF a regulamentação de deslocamento a serviço do pessoal empregado e dos prestadores de serviço;</w:t>
      </w:r>
    </w:p>
    <w:p w14:paraId="7B46213F" w14:textId="77777777" w:rsidR="00B418AF" w:rsidRPr="00B418AF" w:rsidRDefault="00B418AF" w:rsidP="00B418AF">
      <w:pPr>
        <w:tabs>
          <w:tab w:val="left" w:pos="1418"/>
        </w:tabs>
        <w:jc w:val="both"/>
        <w:rPr>
          <w:rFonts w:ascii="Calibri" w:eastAsia="Calibri" w:hAnsi="Calibri" w:cs="Calibri"/>
          <w:sz w:val="22"/>
          <w:szCs w:val="22"/>
        </w:rPr>
      </w:pPr>
    </w:p>
    <w:p w14:paraId="3ED1A333" w14:textId="26EC04E7" w:rsidR="00B418AF" w:rsidRDefault="00B418AF" w:rsidP="00B418AF">
      <w:pPr>
        <w:tabs>
          <w:tab w:val="left" w:pos="1418"/>
        </w:tabs>
        <w:jc w:val="both"/>
        <w:rPr>
          <w:rFonts w:ascii="Calibri" w:eastAsia="Calibri" w:hAnsi="Calibri" w:cs="Calibri"/>
          <w:sz w:val="22"/>
          <w:szCs w:val="22"/>
        </w:rPr>
      </w:pPr>
      <w:r w:rsidRPr="00B418AF">
        <w:rPr>
          <w:rFonts w:ascii="Calibri" w:eastAsia="Calibri" w:hAnsi="Calibri" w:cs="Calibri"/>
          <w:sz w:val="22"/>
          <w:szCs w:val="22"/>
        </w:rPr>
        <w:t>Considerando o Acórdão 4326/2015 – Primeira Câmara do TCU, que disciplina que “os conselhos profissionais podem normatizar a concessão de diárias, jetons e auxílios de representação de acordo com a Lei 11.000/04. No entanto, por estarem vinculados aos princípios que regem a Administração Pública, notadamente os da razoabilidade, da moralidade, do interesse público e da economicidade dos atos de gestão, os conselhos devem ter como referência os parâmetros definidos no Decreto 5.992/06 e na Portaria MPOG 505/09”</w:t>
      </w:r>
      <w:r>
        <w:rPr>
          <w:rFonts w:ascii="Calibri" w:eastAsia="Calibri" w:hAnsi="Calibri" w:cs="Calibri"/>
          <w:sz w:val="22"/>
          <w:szCs w:val="22"/>
        </w:rPr>
        <w:t>;</w:t>
      </w:r>
    </w:p>
    <w:p w14:paraId="7675B995" w14:textId="77777777" w:rsidR="00B418AF" w:rsidRPr="00B418AF" w:rsidRDefault="00B418AF" w:rsidP="00B418AF">
      <w:pPr>
        <w:tabs>
          <w:tab w:val="left" w:pos="1418"/>
        </w:tabs>
        <w:jc w:val="both"/>
        <w:rPr>
          <w:rFonts w:ascii="Calibri" w:eastAsia="Calibri" w:hAnsi="Calibri" w:cs="Calibri"/>
          <w:sz w:val="22"/>
          <w:szCs w:val="22"/>
        </w:rPr>
      </w:pPr>
    </w:p>
    <w:p w14:paraId="549086D2" w14:textId="3DB832D1" w:rsidR="00547ABE" w:rsidRDefault="00B418AF" w:rsidP="00B418AF">
      <w:pPr>
        <w:tabs>
          <w:tab w:val="left" w:pos="1418"/>
        </w:tabs>
        <w:jc w:val="both"/>
        <w:rPr>
          <w:rFonts w:ascii="Calibri" w:eastAsia="Calibri" w:hAnsi="Calibri" w:cs="Calibri"/>
          <w:sz w:val="22"/>
          <w:szCs w:val="22"/>
        </w:rPr>
      </w:pPr>
      <w:r w:rsidRPr="00B418AF">
        <w:rPr>
          <w:rFonts w:ascii="Calibri" w:eastAsia="Calibri" w:hAnsi="Calibri" w:cs="Calibri"/>
          <w:sz w:val="22"/>
          <w:szCs w:val="22"/>
        </w:rPr>
        <w:t>Considerando a auditoria de conformidade na modalidade de Fiscalização de Orientação Centralizada – FOC, do TCU, a qual foi concebida com o objetivo de avaliar, em âmbito nacional, a regularidade das despesas e outros aspectos da gestão dos conselhos de fiscalização profissional (CFP) – TC 036.608/2016-5 [Apensos: TC 023.523/2017-4, TC 023.517/2017-4], Acórdão 1925/2019)</w:t>
      </w:r>
      <w:r>
        <w:rPr>
          <w:rFonts w:ascii="Calibri" w:eastAsia="Calibri" w:hAnsi="Calibri" w:cs="Calibri"/>
          <w:sz w:val="22"/>
          <w:szCs w:val="22"/>
        </w:rPr>
        <w:t>;</w:t>
      </w:r>
    </w:p>
    <w:p w14:paraId="5E8255EA" w14:textId="4926D19E" w:rsidR="00B418AF" w:rsidRDefault="00B418AF" w:rsidP="00B418AF">
      <w:pPr>
        <w:tabs>
          <w:tab w:val="left" w:pos="1418"/>
        </w:tabs>
        <w:jc w:val="both"/>
        <w:rPr>
          <w:rFonts w:ascii="Calibri" w:eastAsia="Calibri" w:hAnsi="Calibri" w:cs="Calibri"/>
          <w:sz w:val="22"/>
          <w:szCs w:val="22"/>
        </w:rPr>
      </w:pPr>
    </w:p>
    <w:p w14:paraId="71446B8B" w14:textId="460C9A4A" w:rsidR="00B418AF" w:rsidRDefault="00B418AF" w:rsidP="00B418AF">
      <w:pPr>
        <w:tabs>
          <w:tab w:val="left" w:pos="1418"/>
        </w:tabs>
        <w:jc w:val="both"/>
        <w:rPr>
          <w:rFonts w:ascii="Calibri" w:eastAsia="Calibri" w:hAnsi="Calibri" w:cs="Calibri"/>
          <w:sz w:val="22"/>
          <w:szCs w:val="22"/>
        </w:rPr>
      </w:pPr>
      <w:r>
        <w:rPr>
          <w:rFonts w:ascii="Calibri" w:eastAsia="Calibri" w:hAnsi="Calibri" w:cs="Calibri"/>
          <w:sz w:val="22"/>
          <w:szCs w:val="22"/>
        </w:rPr>
        <w:t xml:space="preserve">Considerando a Deliberação CPFi-CAU/RS nº 019/2023 que aprovou </w:t>
      </w:r>
      <w:r w:rsidRPr="00B418AF">
        <w:rPr>
          <w:rFonts w:ascii="Calibri" w:eastAsia="Calibri" w:hAnsi="Calibri" w:cs="Calibri"/>
          <w:sz w:val="22"/>
          <w:szCs w:val="22"/>
        </w:rPr>
        <w:t>proposta de Portaria Normativa que dispõe sobre a concessão de diárias aos empregados do CAU/RS</w:t>
      </w:r>
      <w:r>
        <w:rPr>
          <w:rFonts w:ascii="Calibri" w:eastAsia="Calibri" w:hAnsi="Calibri" w:cs="Calibri"/>
          <w:sz w:val="22"/>
          <w:szCs w:val="22"/>
        </w:rPr>
        <w:t>.</w:t>
      </w:r>
    </w:p>
    <w:p w14:paraId="6C87EAE3" w14:textId="77777777" w:rsidR="00B418AF" w:rsidRPr="00255EB1" w:rsidRDefault="00B418AF" w:rsidP="00B418AF">
      <w:pPr>
        <w:tabs>
          <w:tab w:val="left" w:pos="1418"/>
        </w:tabs>
        <w:jc w:val="both"/>
        <w:rPr>
          <w:rFonts w:asciiTheme="minorHAnsi" w:hAnsiTheme="minorHAnsi" w:cstheme="minorHAnsi"/>
          <w:sz w:val="22"/>
          <w:szCs w:val="22"/>
        </w:rPr>
      </w:pPr>
    </w:p>
    <w:p w14:paraId="729BB56C" w14:textId="009DFA19" w:rsidR="00AC106A" w:rsidRPr="00255EB1" w:rsidRDefault="004F4077">
      <w:pPr>
        <w:jc w:val="both"/>
        <w:rPr>
          <w:rFonts w:asciiTheme="minorHAnsi" w:hAnsiTheme="minorHAnsi" w:cstheme="minorHAnsi"/>
          <w:b/>
          <w:sz w:val="22"/>
          <w:szCs w:val="22"/>
          <w:lang w:eastAsia="pt-BR"/>
        </w:rPr>
      </w:pPr>
      <w:r w:rsidRPr="00255EB1">
        <w:rPr>
          <w:rFonts w:asciiTheme="minorHAnsi" w:hAnsiTheme="minorHAnsi" w:cstheme="minorHAnsi"/>
          <w:b/>
          <w:sz w:val="22"/>
          <w:szCs w:val="22"/>
          <w:lang w:eastAsia="pt-BR"/>
        </w:rPr>
        <w:t>DELIBEROU</w:t>
      </w:r>
      <w:r w:rsidR="00766FE1" w:rsidRPr="00255EB1">
        <w:rPr>
          <w:rFonts w:asciiTheme="minorHAnsi" w:hAnsiTheme="minorHAnsi" w:cstheme="minorHAnsi"/>
          <w:b/>
          <w:sz w:val="22"/>
          <w:szCs w:val="22"/>
          <w:lang w:eastAsia="pt-BR"/>
        </w:rPr>
        <w:t xml:space="preserve"> por</w:t>
      </w:r>
      <w:r w:rsidRPr="00255EB1">
        <w:rPr>
          <w:rFonts w:asciiTheme="minorHAnsi" w:hAnsiTheme="minorHAnsi" w:cstheme="minorHAnsi"/>
          <w:b/>
          <w:sz w:val="22"/>
          <w:szCs w:val="22"/>
          <w:lang w:eastAsia="pt-BR"/>
        </w:rPr>
        <w:t>:</w:t>
      </w:r>
      <w:r w:rsidR="004857A1" w:rsidRPr="00255EB1">
        <w:rPr>
          <w:rFonts w:asciiTheme="minorHAnsi" w:hAnsiTheme="minorHAnsi" w:cstheme="minorHAnsi"/>
          <w:b/>
          <w:sz w:val="22"/>
          <w:szCs w:val="22"/>
          <w:lang w:eastAsia="pt-BR"/>
        </w:rPr>
        <w:tab/>
      </w:r>
    </w:p>
    <w:p w14:paraId="479032CD" w14:textId="77777777" w:rsidR="00ED0C4B" w:rsidRPr="00255EB1" w:rsidRDefault="00ED0C4B">
      <w:pPr>
        <w:jc w:val="both"/>
        <w:rPr>
          <w:rFonts w:asciiTheme="minorHAnsi" w:hAnsiTheme="minorHAnsi" w:cstheme="minorHAnsi"/>
          <w:b/>
          <w:sz w:val="22"/>
          <w:szCs w:val="22"/>
          <w:lang w:eastAsia="pt-BR"/>
        </w:rPr>
      </w:pPr>
    </w:p>
    <w:p w14:paraId="0DB37B49" w14:textId="4F930E22" w:rsidR="00547ABE" w:rsidRDefault="00547ABE" w:rsidP="00547ABE">
      <w:pPr>
        <w:numPr>
          <w:ilvl w:val="0"/>
          <w:numId w:val="37"/>
        </w:numPr>
        <w:tabs>
          <w:tab w:val="left" w:pos="709"/>
        </w:tabs>
        <w:autoSpaceDN w:val="0"/>
        <w:spacing w:after="2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 xml:space="preserve">Homologar </w:t>
      </w:r>
      <w:r w:rsidR="00B418AF" w:rsidRPr="00B418AF">
        <w:rPr>
          <w:rFonts w:asciiTheme="minorHAnsi" w:hAnsiTheme="minorHAnsi" w:cstheme="minorHAnsi"/>
          <w:sz w:val="22"/>
          <w:szCs w:val="22"/>
        </w:rPr>
        <w:t>proposta de Portaria Normativa que dispõe sobre a concessão de diárias aos empregados do CAU/RS</w:t>
      </w:r>
      <w:r>
        <w:rPr>
          <w:rFonts w:asciiTheme="minorHAnsi" w:hAnsiTheme="minorHAnsi" w:cstheme="minorHAnsi"/>
          <w:sz w:val="22"/>
          <w:szCs w:val="22"/>
        </w:rPr>
        <w:t>, conforme anexo desta deliberação;</w:t>
      </w:r>
    </w:p>
    <w:p w14:paraId="7C03C5D5" w14:textId="3F125E9D" w:rsidR="00547ABE" w:rsidRDefault="00547ABE" w:rsidP="00547ABE">
      <w:pPr>
        <w:numPr>
          <w:ilvl w:val="0"/>
          <w:numId w:val="37"/>
        </w:numPr>
        <w:tabs>
          <w:tab w:val="left" w:pos="709"/>
        </w:tabs>
        <w:autoSpaceDN w:val="0"/>
        <w:spacing w:after="220" w:line="276" w:lineRule="auto"/>
        <w:ind w:left="0" w:firstLine="0"/>
        <w:jc w:val="both"/>
        <w:rPr>
          <w:rFonts w:asciiTheme="minorHAnsi" w:hAnsiTheme="minorHAnsi" w:cstheme="minorHAnsi"/>
          <w:sz w:val="22"/>
          <w:szCs w:val="22"/>
        </w:rPr>
      </w:pPr>
      <w:r>
        <w:rPr>
          <w:rFonts w:asciiTheme="minorHAnsi" w:hAnsiTheme="minorHAnsi" w:cstheme="minorHAnsi"/>
          <w:sz w:val="22"/>
          <w:szCs w:val="22"/>
        </w:rPr>
        <w:t xml:space="preserve">Encaminhar a presente deliberação à </w:t>
      </w:r>
      <w:r w:rsidR="00B418AF">
        <w:rPr>
          <w:rFonts w:asciiTheme="minorHAnsi" w:hAnsiTheme="minorHAnsi" w:cstheme="minorHAnsi"/>
          <w:sz w:val="22"/>
          <w:szCs w:val="22"/>
        </w:rPr>
        <w:t>Secretaria</w:t>
      </w:r>
      <w:r>
        <w:rPr>
          <w:rFonts w:asciiTheme="minorHAnsi" w:hAnsiTheme="minorHAnsi" w:cstheme="minorHAnsi"/>
          <w:sz w:val="22"/>
          <w:szCs w:val="22"/>
        </w:rPr>
        <w:t xml:space="preserve"> Geral para providências necessárias. </w:t>
      </w:r>
    </w:p>
    <w:p w14:paraId="2B0C38AB" w14:textId="77777777" w:rsidR="00756C3A" w:rsidRPr="00255EB1" w:rsidRDefault="00756C3A" w:rsidP="00756C3A">
      <w:pPr>
        <w:pStyle w:val="PargrafodaLista"/>
        <w:ind w:left="0"/>
        <w:jc w:val="both"/>
        <w:rPr>
          <w:rFonts w:asciiTheme="minorHAnsi" w:hAnsiTheme="minorHAnsi" w:cstheme="minorHAnsi"/>
          <w:sz w:val="22"/>
          <w:szCs w:val="22"/>
          <w:u w:val="single"/>
          <w:lang w:eastAsia="pt-BR"/>
        </w:rPr>
      </w:pPr>
      <w:r w:rsidRPr="00255EB1">
        <w:rPr>
          <w:rFonts w:asciiTheme="minorHAnsi" w:hAnsiTheme="minorHAnsi" w:cstheme="minorHAnsi"/>
          <w:sz w:val="22"/>
          <w:szCs w:val="22"/>
          <w:u w:val="single"/>
          <w:lang w:eastAsia="pt-BR"/>
        </w:rPr>
        <w:t xml:space="preserve">Esta deliberação entra em vigor na data de sua publicação. </w:t>
      </w:r>
    </w:p>
    <w:p w14:paraId="0EE6BC76" w14:textId="77777777" w:rsidR="00756C3A" w:rsidRPr="00255EB1" w:rsidRDefault="00756C3A" w:rsidP="00756C3A">
      <w:pPr>
        <w:pStyle w:val="PargrafodaLista"/>
        <w:tabs>
          <w:tab w:val="left" w:pos="3969"/>
        </w:tabs>
        <w:ind w:left="0"/>
        <w:jc w:val="center"/>
        <w:rPr>
          <w:rFonts w:asciiTheme="minorHAnsi" w:hAnsiTheme="minorHAnsi" w:cstheme="minorHAnsi"/>
          <w:sz w:val="22"/>
          <w:szCs w:val="22"/>
        </w:rPr>
      </w:pPr>
    </w:p>
    <w:p w14:paraId="0AB83F9C" w14:textId="21DA0F67" w:rsidR="001122E4" w:rsidRPr="00382C4E" w:rsidRDefault="001122E4" w:rsidP="001122E4">
      <w:pPr>
        <w:jc w:val="both"/>
        <w:rPr>
          <w:rFonts w:asciiTheme="minorHAnsi" w:hAnsiTheme="minorHAnsi" w:cstheme="minorHAnsi"/>
          <w:lang w:eastAsia="pt-BR"/>
        </w:rPr>
      </w:pPr>
      <w:r w:rsidRPr="00B05151">
        <w:rPr>
          <w:rFonts w:asciiTheme="minorHAnsi" w:hAnsiTheme="minorHAnsi" w:cstheme="minorHAnsi"/>
        </w:rPr>
        <w:t>Com 1</w:t>
      </w:r>
      <w:r>
        <w:rPr>
          <w:rFonts w:asciiTheme="minorHAnsi" w:hAnsiTheme="minorHAnsi" w:cstheme="minorHAnsi"/>
        </w:rPr>
        <w:t>5 (quinze</w:t>
      </w:r>
      <w:r w:rsidRPr="00B05151">
        <w:rPr>
          <w:rFonts w:asciiTheme="minorHAnsi" w:hAnsiTheme="minorHAnsi" w:cstheme="minorHAnsi"/>
        </w:rPr>
        <w:t xml:space="preserve">) votos favoráveis, das conselheiras </w:t>
      </w:r>
      <w:r w:rsidRPr="00B05151">
        <w:rPr>
          <w:rFonts w:asciiTheme="minorHAnsi" w:hAnsiTheme="minorHAnsi" w:cstheme="minorHAnsi"/>
          <w:lang w:eastAsia="pt-BR"/>
        </w:rPr>
        <w:t>Aline Pedroso da Croce, Andréa Larruscahim Hamilton Ilha, Evelise Jaime de Menezes, Gislaine Vargas Saibro, Ingrid Louise de Souza Dahm</w:t>
      </w:r>
      <w:r>
        <w:rPr>
          <w:rFonts w:asciiTheme="minorHAnsi" w:hAnsiTheme="minorHAnsi" w:cstheme="minorHAnsi"/>
          <w:lang w:eastAsia="pt-BR"/>
        </w:rPr>
        <w:t xml:space="preserve">, Lídia Glacir Gomes Rodrigues </w:t>
      </w:r>
      <w:r w:rsidRPr="00B05151">
        <w:rPr>
          <w:rFonts w:asciiTheme="minorHAnsi" w:hAnsiTheme="minorHAnsi" w:cstheme="minorHAnsi"/>
          <w:lang w:eastAsia="pt-BR"/>
        </w:rPr>
        <w:t xml:space="preserve">e Silvia Monteiro Barakat </w:t>
      </w:r>
      <w:r w:rsidRPr="00B05151">
        <w:rPr>
          <w:rFonts w:asciiTheme="minorHAnsi" w:hAnsiTheme="minorHAnsi" w:cstheme="minorHAnsi"/>
        </w:rPr>
        <w:t xml:space="preserve">e dos conselheiros, </w:t>
      </w:r>
      <w:r w:rsidRPr="00B05151">
        <w:rPr>
          <w:rFonts w:asciiTheme="minorHAnsi" w:hAnsiTheme="minorHAnsi" w:cstheme="minorHAnsi"/>
          <w:lang w:eastAsia="pt-BR"/>
        </w:rPr>
        <w:t xml:space="preserve">Carlos Eduardo </w:t>
      </w:r>
      <w:r w:rsidRPr="00B05151">
        <w:rPr>
          <w:rFonts w:asciiTheme="minorHAnsi" w:hAnsiTheme="minorHAnsi" w:cstheme="minorHAnsi"/>
          <w:lang w:eastAsia="pt-BR"/>
        </w:rPr>
        <w:lastRenderedPageBreak/>
        <w:t>Iponema Costa, Carlos Eduardo Mesquita Pedone, Fábio Müller, Fausto Henrique Steffen, José Daniel Craidy Simões, Pedro Xavier De Araujo, Rafael Ártico e Rodrigo Spinelli</w:t>
      </w:r>
      <w:r>
        <w:rPr>
          <w:rFonts w:asciiTheme="minorHAnsi" w:hAnsiTheme="minorHAnsi" w:cstheme="minorHAnsi"/>
          <w:lang w:eastAsia="pt-BR"/>
        </w:rPr>
        <w:t>;</w:t>
      </w:r>
      <w:r w:rsidRPr="00B05151">
        <w:rPr>
          <w:rFonts w:asciiTheme="minorHAnsi" w:hAnsiTheme="minorHAnsi" w:cstheme="minorHAnsi"/>
        </w:rPr>
        <w:t xml:space="preserve"> 04 (quatro) ausências, das conselheiras </w:t>
      </w:r>
      <w:r w:rsidRPr="00B05151">
        <w:rPr>
          <w:rFonts w:asciiTheme="minorHAnsi" w:hAnsiTheme="minorHAnsi" w:cstheme="minorHAnsi"/>
          <w:lang w:eastAsia="pt-BR"/>
        </w:rPr>
        <w:t>Magali Mingotti e Marcia Elizabeth Martins e dos conselheiros</w:t>
      </w:r>
      <w:r w:rsidRPr="00B05151">
        <w:rPr>
          <w:rFonts w:asciiTheme="minorHAnsi" w:hAnsiTheme="minorHAnsi" w:cstheme="minorHAnsi"/>
        </w:rPr>
        <w:t xml:space="preserve"> </w:t>
      </w:r>
      <w:r w:rsidRPr="00B05151">
        <w:rPr>
          <w:rFonts w:asciiTheme="minorHAnsi" w:hAnsiTheme="minorHAnsi" w:cstheme="minorHAnsi"/>
          <w:lang w:eastAsia="pt-BR"/>
        </w:rPr>
        <w:t>Emilio Merino Dominguez e Rinaldo Ferreira Barbosa</w:t>
      </w:r>
      <w:r>
        <w:rPr>
          <w:rFonts w:asciiTheme="minorHAnsi" w:hAnsiTheme="minorHAnsi" w:cstheme="minorHAnsi"/>
        </w:rPr>
        <w:t xml:space="preserve">; e 01 (um) voto contrário da conselheira </w:t>
      </w:r>
      <w:r w:rsidRPr="00B05151">
        <w:rPr>
          <w:rFonts w:asciiTheme="minorHAnsi" w:hAnsiTheme="minorHAnsi" w:cstheme="minorHAnsi"/>
          <w:lang w:eastAsia="pt-BR"/>
        </w:rPr>
        <w:t>Orildes Três</w:t>
      </w:r>
      <w:r>
        <w:rPr>
          <w:rFonts w:asciiTheme="minorHAnsi" w:hAnsiTheme="minorHAnsi" w:cstheme="minorHAnsi"/>
          <w:lang w:eastAsia="pt-BR"/>
        </w:rPr>
        <w:t>.</w:t>
      </w:r>
    </w:p>
    <w:p w14:paraId="42E401DE" w14:textId="77777777" w:rsidR="00DB6FAA" w:rsidRPr="00255EB1" w:rsidRDefault="00DB6FAA" w:rsidP="00756C3A">
      <w:pPr>
        <w:jc w:val="both"/>
        <w:rPr>
          <w:rFonts w:asciiTheme="minorHAnsi" w:hAnsiTheme="minorHAnsi" w:cstheme="minorHAnsi"/>
          <w:sz w:val="22"/>
          <w:szCs w:val="22"/>
          <w:lang w:eastAsia="pt-BR"/>
        </w:rPr>
      </w:pPr>
    </w:p>
    <w:p w14:paraId="04AE3FA3" w14:textId="0B32BF67" w:rsidR="00756C3A" w:rsidRPr="00255EB1" w:rsidRDefault="00756C3A" w:rsidP="00756C3A">
      <w:pPr>
        <w:jc w:val="center"/>
        <w:rPr>
          <w:rFonts w:asciiTheme="minorHAnsi" w:hAnsiTheme="minorHAnsi" w:cstheme="minorHAnsi"/>
          <w:sz w:val="22"/>
          <w:szCs w:val="22"/>
        </w:rPr>
      </w:pPr>
      <w:r w:rsidRPr="00255EB1">
        <w:rPr>
          <w:rFonts w:asciiTheme="minorHAnsi" w:hAnsiTheme="minorHAnsi" w:cstheme="minorHAnsi"/>
          <w:sz w:val="22"/>
          <w:szCs w:val="22"/>
        </w:rPr>
        <w:t xml:space="preserve">Porto Alegre – RS, </w:t>
      </w:r>
      <w:r w:rsidR="00310BB6" w:rsidRPr="00255EB1">
        <w:rPr>
          <w:rFonts w:asciiTheme="minorHAnsi" w:hAnsiTheme="minorHAnsi" w:cstheme="minorHAnsi"/>
          <w:sz w:val="22"/>
          <w:szCs w:val="22"/>
        </w:rPr>
        <w:t>31</w:t>
      </w:r>
      <w:r w:rsidRPr="00255EB1">
        <w:rPr>
          <w:rFonts w:asciiTheme="minorHAnsi" w:hAnsiTheme="minorHAnsi" w:cstheme="minorHAnsi"/>
          <w:sz w:val="22"/>
          <w:szCs w:val="22"/>
        </w:rPr>
        <w:t xml:space="preserve"> de </w:t>
      </w:r>
      <w:r w:rsidR="00310BB6" w:rsidRPr="00255EB1">
        <w:rPr>
          <w:rFonts w:asciiTheme="minorHAnsi" w:hAnsiTheme="minorHAnsi" w:cstheme="minorHAnsi"/>
          <w:sz w:val="22"/>
          <w:szCs w:val="22"/>
        </w:rPr>
        <w:t xml:space="preserve">março </w:t>
      </w:r>
      <w:r w:rsidRPr="00255EB1">
        <w:rPr>
          <w:rFonts w:asciiTheme="minorHAnsi" w:hAnsiTheme="minorHAnsi" w:cstheme="minorHAnsi"/>
          <w:sz w:val="22"/>
          <w:szCs w:val="22"/>
        </w:rPr>
        <w:t>de 202</w:t>
      </w:r>
      <w:r w:rsidR="008F1A50" w:rsidRPr="00255EB1">
        <w:rPr>
          <w:rFonts w:asciiTheme="minorHAnsi" w:hAnsiTheme="minorHAnsi" w:cstheme="minorHAnsi"/>
          <w:sz w:val="22"/>
          <w:szCs w:val="22"/>
        </w:rPr>
        <w:t>3</w:t>
      </w:r>
      <w:r w:rsidRPr="00255EB1">
        <w:rPr>
          <w:rFonts w:asciiTheme="minorHAnsi" w:hAnsiTheme="minorHAnsi" w:cstheme="minorHAnsi"/>
          <w:sz w:val="22"/>
          <w:szCs w:val="22"/>
        </w:rPr>
        <w:t>.</w:t>
      </w:r>
    </w:p>
    <w:p w14:paraId="2BCBFB9A" w14:textId="402884B4" w:rsidR="00756C3A" w:rsidRDefault="00756C3A" w:rsidP="00756C3A">
      <w:pPr>
        <w:jc w:val="center"/>
        <w:rPr>
          <w:rFonts w:asciiTheme="minorHAnsi" w:hAnsiTheme="minorHAnsi" w:cstheme="minorHAnsi"/>
          <w:sz w:val="22"/>
          <w:szCs w:val="22"/>
        </w:rPr>
      </w:pPr>
    </w:p>
    <w:p w14:paraId="458D95E5" w14:textId="77777777" w:rsidR="001122E4" w:rsidRDefault="001122E4" w:rsidP="00756C3A">
      <w:pPr>
        <w:jc w:val="center"/>
        <w:rPr>
          <w:rFonts w:asciiTheme="minorHAnsi" w:hAnsiTheme="minorHAnsi" w:cstheme="minorHAnsi"/>
          <w:sz w:val="22"/>
          <w:szCs w:val="22"/>
        </w:rPr>
      </w:pPr>
    </w:p>
    <w:p w14:paraId="63BC43DD" w14:textId="77777777" w:rsidR="001122E4" w:rsidRPr="00255EB1" w:rsidRDefault="001122E4" w:rsidP="00756C3A">
      <w:pPr>
        <w:jc w:val="center"/>
        <w:rPr>
          <w:rFonts w:asciiTheme="minorHAnsi" w:hAnsiTheme="minorHAnsi" w:cstheme="minorHAnsi"/>
          <w:sz w:val="22"/>
          <w:szCs w:val="22"/>
        </w:rPr>
      </w:pPr>
    </w:p>
    <w:p w14:paraId="6D77CC2C" w14:textId="77777777" w:rsidR="00DB6FAA" w:rsidRPr="00255EB1" w:rsidRDefault="00DB6FAA" w:rsidP="00756C3A">
      <w:pPr>
        <w:jc w:val="center"/>
        <w:rPr>
          <w:rFonts w:asciiTheme="minorHAnsi" w:hAnsiTheme="minorHAnsi" w:cstheme="minorHAnsi"/>
          <w:sz w:val="22"/>
          <w:szCs w:val="22"/>
        </w:rPr>
      </w:pPr>
    </w:p>
    <w:p w14:paraId="1224AD5A" w14:textId="77777777" w:rsidR="00756C3A" w:rsidRPr="00255EB1" w:rsidRDefault="00756C3A" w:rsidP="00756C3A">
      <w:pPr>
        <w:jc w:val="center"/>
        <w:rPr>
          <w:rFonts w:asciiTheme="minorHAnsi" w:hAnsiTheme="minorHAnsi" w:cstheme="minorHAnsi"/>
          <w:b/>
          <w:sz w:val="22"/>
          <w:szCs w:val="22"/>
        </w:rPr>
      </w:pPr>
      <w:r w:rsidRPr="00255EB1">
        <w:rPr>
          <w:rFonts w:asciiTheme="minorHAnsi" w:hAnsiTheme="minorHAnsi" w:cstheme="minorHAnsi"/>
          <w:b/>
          <w:sz w:val="22"/>
          <w:szCs w:val="22"/>
        </w:rPr>
        <w:t>TIAGO HOLZMANN DA SILVA</w:t>
      </w:r>
    </w:p>
    <w:p w14:paraId="241B21F9" w14:textId="77777777" w:rsidR="00756C3A" w:rsidRPr="00255EB1" w:rsidRDefault="00756C3A" w:rsidP="00756C3A">
      <w:pPr>
        <w:jc w:val="center"/>
        <w:rPr>
          <w:rFonts w:asciiTheme="minorHAnsi" w:hAnsiTheme="minorHAnsi" w:cstheme="minorHAnsi"/>
          <w:sz w:val="22"/>
          <w:szCs w:val="22"/>
        </w:rPr>
        <w:sectPr w:rsidR="00756C3A" w:rsidRPr="00255EB1"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255EB1">
        <w:rPr>
          <w:rFonts w:asciiTheme="minorHAnsi" w:hAnsiTheme="minorHAnsi" w:cstheme="minorHAnsi"/>
          <w:sz w:val="22"/>
          <w:szCs w:val="22"/>
        </w:rPr>
        <w:t>Presidente do CAU/RS</w:t>
      </w:r>
    </w:p>
    <w:p w14:paraId="3FF323DA" w14:textId="6F18E651"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B70BF3">
        <w:rPr>
          <w:rFonts w:asciiTheme="minorHAnsi" w:hAnsiTheme="minorHAnsi" w:cstheme="minorHAnsi"/>
          <w:b/>
          <w:bCs/>
          <w:sz w:val="22"/>
          <w:szCs w:val="22"/>
          <w:lang w:eastAsia="pt-BR"/>
        </w:rPr>
        <w:t>2</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1F6CD2">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16CB1113" w:rsidR="00756C3A" w:rsidRPr="00B9545A" w:rsidRDefault="00756C3A" w:rsidP="001122E4">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AF1286" w:rsidRPr="00B9545A">
              <w:rPr>
                <w:rFonts w:asciiTheme="minorHAnsi" w:eastAsia="Times New Roman" w:hAnsiTheme="minorHAnsi" w:cstheme="minorHAnsi"/>
                <w:sz w:val="22"/>
                <w:szCs w:val="22"/>
                <w:lang w:eastAsia="pt-BR"/>
              </w:rPr>
              <w:t>1</w:t>
            </w:r>
            <w:r w:rsidR="00310BB6">
              <w:rPr>
                <w:rFonts w:asciiTheme="minorHAnsi" w:eastAsia="Times New Roman" w:hAnsiTheme="minorHAnsi" w:cstheme="minorHAnsi"/>
                <w:sz w:val="22"/>
                <w:szCs w:val="22"/>
                <w:lang w:eastAsia="pt-BR"/>
              </w:rPr>
              <w:t>6</w:t>
            </w:r>
            <w:r w:rsidR="00547ABE">
              <w:rPr>
                <w:rFonts w:asciiTheme="minorHAnsi" w:eastAsia="Times New Roman" w:hAnsiTheme="minorHAnsi" w:cstheme="minorHAnsi"/>
                <w:sz w:val="22"/>
                <w:szCs w:val="22"/>
                <w:lang w:eastAsia="pt-BR"/>
              </w:rPr>
              <w:t>1</w:t>
            </w:r>
            <w:r w:rsidR="001122E4">
              <w:rPr>
                <w:rFonts w:asciiTheme="minorHAnsi" w:eastAsia="Times New Roman" w:hAnsiTheme="minorHAnsi" w:cstheme="minorHAnsi"/>
                <w:sz w:val="22"/>
                <w:szCs w:val="22"/>
                <w:lang w:eastAsia="pt-BR"/>
              </w:rPr>
              <w:t>3</w:t>
            </w:r>
            <w:r w:rsidR="00731D96" w:rsidRPr="00B9545A">
              <w:rPr>
                <w:rFonts w:asciiTheme="minorHAnsi" w:eastAsia="Times New Roman" w:hAnsiTheme="minorHAnsi" w:cstheme="minorHAnsi"/>
                <w:sz w:val="22"/>
                <w:szCs w:val="22"/>
                <w:lang w:eastAsia="pt-BR"/>
              </w:rPr>
              <w:t>/</w:t>
            </w:r>
            <w:r w:rsidRPr="00B9545A">
              <w:rPr>
                <w:rFonts w:asciiTheme="minorHAnsi" w:eastAsia="Times New Roman" w:hAnsiTheme="minorHAnsi" w:cstheme="minorHAnsi"/>
                <w:sz w:val="22"/>
                <w:szCs w:val="22"/>
                <w:lang w:eastAsia="pt-BR"/>
              </w:rPr>
              <w:t>202</w:t>
            </w:r>
            <w:r w:rsidR="008F1A50" w:rsidRPr="00B9545A">
              <w:rPr>
                <w:rFonts w:asciiTheme="minorHAnsi" w:eastAsia="Times New Roman" w:hAnsiTheme="minorHAnsi" w:cstheme="minorHAnsi"/>
                <w:sz w:val="22"/>
                <w:szCs w:val="22"/>
                <w:lang w:eastAsia="pt-BR"/>
              </w:rPr>
              <w:t>3</w:t>
            </w:r>
            <w:r w:rsidRPr="00B9545A">
              <w:rPr>
                <w:rFonts w:asciiTheme="minorHAnsi" w:eastAsia="Times New Roman" w:hAnsiTheme="minorHAnsi" w:cstheme="minorHAnsi"/>
                <w:sz w:val="22"/>
                <w:szCs w:val="22"/>
                <w:lang w:eastAsia="pt-BR"/>
              </w:rPr>
              <w:t xml:space="preserve"> - Protocolo nº </w:t>
            </w:r>
            <w:r w:rsidR="00547ABE">
              <w:rPr>
                <w:rFonts w:ascii="Calibri" w:hAnsi="Calibri" w:cs="Calibri"/>
                <w:sz w:val="22"/>
                <w:szCs w:val="22"/>
              </w:rPr>
              <w:t>1729239</w:t>
            </w:r>
            <w:r w:rsidR="00310BB6" w:rsidRPr="00310BB6">
              <w:rPr>
                <w:rFonts w:ascii="Calibri" w:hAnsi="Calibri" w:cs="Calibri"/>
                <w:sz w:val="22"/>
                <w:szCs w:val="22"/>
              </w:rPr>
              <w:t>/20</w:t>
            </w:r>
            <w:r w:rsidR="00B70BF3">
              <w:rPr>
                <w:rFonts w:ascii="Calibri" w:hAnsi="Calibri" w:cs="Calibri"/>
                <w:sz w:val="22"/>
                <w:szCs w:val="22"/>
              </w:rPr>
              <w:t>2</w:t>
            </w:r>
            <w:r w:rsidR="004D035A">
              <w:rPr>
                <w:rFonts w:ascii="Calibri" w:hAnsi="Calibri" w:cs="Calibri"/>
                <w:sz w:val="22"/>
                <w:szCs w:val="22"/>
              </w:rPr>
              <w:t>3</w:t>
            </w:r>
          </w:p>
        </w:tc>
      </w:tr>
      <w:tr w:rsidR="00756C3A" w:rsidRPr="00B9545A" w14:paraId="6607A738" w14:textId="77777777" w:rsidTr="001F6CD2">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1F6CD2">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1F6CD2">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1122E4" w:rsidRPr="00B9545A" w14:paraId="6723DBC8"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EA6FB64" w14:textId="565AA28E" w:rsidR="001122E4" w:rsidRPr="002228ED" w:rsidRDefault="001122E4" w:rsidP="001122E4">
            <w:pPr>
              <w:pStyle w:val="PargrafodaLista"/>
              <w:numPr>
                <w:ilvl w:val="0"/>
                <w:numId w:val="39"/>
              </w:numPr>
              <w:rPr>
                <w:rFonts w:asciiTheme="minorHAnsi" w:hAnsiTheme="minorHAnsi" w:cstheme="minorHAnsi"/>
                <w:b w:val="0"/>
                <w:bCs w:val="0"/>
                <w:sz w:val="22"/>
                <w:szCs w:val="22"/>
              </w:rPr>
            </w:pPr>
            <w:bookmarkStart w:id="0" w:name="_Hlk128309752"/>
            <w:r w:rsidRPr="0079298A">
              <w:rPr>
                <w:rFonts w:ascii="Calibri" w:hAnsi="Calibri" w:cs="Calibri"/>
                <w:b w:val="0"/>
                <w:bCs w:val="0"/>
                <w:sz w:val="22"/>
                <w:szCs w:val="22"/>
              </w:rPr>
              <w:t>Aline Pedroso da Croce</w:t>
            </w:r>
          </w:p>
        </w:tc>
        <w:tc>
          <w:tcPr>
            <w:tcW w:w="1417" w:type="dxa"/>
            <w:vAlign w:val="center"/>
          </w:tcPr>
          <w:p w14:paraId="77070251" w14:textId="6E1B1400"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2F0D935"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CC9A2CA"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E7705BB" w14:textId="3977DC7E"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1DBB4726"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5B36371" w14:textId="362E1ABF"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Andréa Larruscahim Hamilton Ilha</w:t>
            </w:r>
          </w:p>
        </w:tc>
        <w:tc>
          <w:tcPr>
            <w:tcW w:w="1417" w:type="dxa"/>
            <w:vAlign w:val="center"/>
          </w:tcPr>
          <w:p w14:paraId="2DFAD373" w14:textId="21C4CEFB"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A8E9DC0"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C46805B" w14:textId="77777777" w:rsidR="001122E4" w:rsidRPr="00310BB6" w:rsidRDefault="001122E4" w:rsidP="001122E4">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57B6DFF9" w14:textId="26178C8C"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122E4" w:rsidRPr="00B9545A" w14:paraId="1F5B29F5"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34A541AA" w14:textId="77AF1EA1"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Carlos Eduardo Iponema Costa</w:t>
            </w:r>
          </w:p>
        </w:tc>
        <w:tc>
          <w:tcPr>
            <w:tcW w:w="1417" w:type="dxa"/>
            <w:vAlign w:val="center"/>
          </w:tcPr>
          <w:p w14:paraId="42D4EDD3" w14:textId="1437074B"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DB49409"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13A01C0D"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060DF17"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6E68F536"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765631E" w14:textId="3A3EA9D8"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Carlos Eduardo Mesquita Pedone</w:t>
            </w:r>
          </w:p>
        </w:tc>
        <w:tc>
          <w:tcPr>
            <w:tcW w:w="1417" w:type="dxa"/>
            <w:vAlign w:val="center"/>
          </w:tcPr>
          <w:p w14:paraId="57981FDB" w14:textId="11069093"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20B09FA"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C8A6122"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63BD40B9" w14:textId="427539DA"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122E4" w:rsidRPr="00B9545A" w14:paraId="5FA9784E"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7862BC23" w14:textId="4458117D"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Emilio Merino Dominguez</w:t>
            </w:r>
          </w:p>
        </w:tc>
        <w:tc>
          <w:tcPr>
            <w:tcW w:w="1417" w:type="dxa"/>
            <w:vAlign w:val="center"/>
          </w:tcPr>
          <w:p w14:paraId="7ED87316" w14:textId="01A3C3AD"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50C4143E" w14:textId="02968078"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49751B" w14:textId="62CB2D0C"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561E3378" w14:textId="41D6C624"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1122E4" w:rsidRPr="00B9545A" w14:paraId="7249788A"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3792FE4" w14:textId="23639312"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Evelise Jaime de Menezes</w:t>
            </w:r>
          </w:p>
        </w:tc>
        <w:tc>
          <w:tcPr>
            <w:tcW w:w="1417" w:type="dxa"/>
          </w:tcPr>
          <w:p w14:paraId="5B2EF25A" w14:textId="3E0DCF30"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3144D33"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CE26396"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41344F7"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122E4" w:rsidRPr="00B9545A" w14:paraId="5B9CFFB2"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07A24AE9" w14:textId="46FC77D8"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Fábio Müller</w:t>
            </w:r>
          </w:p>
        </w:tc>
        <w:tc>
          <w:tcPr>
            <w:tcW w:w="1417" w:type="dxa"/>
          </w:tcPr>
          <w:p w14:paraId="78207B06" w14:textId="5E8E728F"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11C7FBB"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0D5CE7CD" w14:textId="66AD4080"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40356629"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5AA03F82"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310A3079" w14:textId="02FF4600"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Fausto Henrique Steffen</w:t>
            </w:r>
          </w:p>
        </w:tc>
        <w:tc>
          <w:tcPr>
            <w:tcW w:w="1417" w:type="dxa"/>
          </w:tcPr>
          <w:p w14:paraId="6EF25F81" w14:textId="162D121E"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346D7FD"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FD8F621"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31671513" w14:textId="02024BEE"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122E4" w:rsidRPr="00B9545A" w14:paraId="345366B0"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14:paraId="65664CC0" w14:textId="1E9E3315"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Gislaine Vargas Saibro</w:t>
            </w:r>
          </w:p>
        </w:tc>
        <w:tc>
          <w:tcPr>
            <w:tcW w:w="1417" w:type="dxa"/>
          </w:tcPr>
          <w:p w14:paraId="209B6181" w14:textId="361A71B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03F86018"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6A8B1E1B"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60EE425" w14:textId="754F4015"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2C6B40C9"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E974287" w14:textId="3F462561"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Ingrid Louise de Souza Dahm</w:t>
            </w:r>
          </w:p>
        </w:tc>
        <w:tc>
          <w:tcPr>
            <w:tcW w:w="1417" w:type="dxa"/>
          </w:tcPr>
          <w:p w14:paraId="0BE03805" w14:textId="0114D3C8"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33D1DEC6"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155C2C4C"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C1C1556" w14:textId="2F51E260"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122E4" w:rsidRPr="00B9545A" w14:paraId="5EF7CBE7"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29A12FDE" w14:textId="75942D03"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José Daniel Craidy Simões</w:t>
            </w:r>
          </w:p>
        </w:tc>
        <w:tc>
          <w:tcPr>
            <w:tcW w:w="1417" w:type="dxa"/>
          </w:tcPr>
          <w:p w14:paraId="27B6311D" w14:textId="508FCAAE"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1386FABB"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3C4D9F91"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08EF4A08" w14:textId="2FA846E8"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7ED4EB1D"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3564331" w14:textId="609BDE0C"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Lídia Glacir Gomes Rodrigues</w:t>
            </w:r>
          </w:p>
        </w:tc>
        <w:tc>
          <w:tcPr>
            <w:tcW w:w="1417" w:type="dxa"/>
          </w:tcPr>
          <w:p w14:paraId="7F5CACAD" w14:textId="56A249A6"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21596F0C"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7F05DF1F"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F4D9835"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122E4" w:rsidRPr="00B9545A" w14:paraId="0FED52E8"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4CAAC6" w14:textId="6136F7A2"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Magali Mingotti</w:t>
            </w:r>
          </w:p>
        </w:tc>
        <w:tc>
          <w:tcPr>
            <w:tcW w:w="1417" w:type="dxa"/>
          </w:tcPr>
          <w:p w14:paraId="1D4055DC" w14:textId="14C6E9B5"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482A89ED" w14:textId="2E006ECA"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22FA1AFF" w14:textId="61A71166"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FEA7091" w14:textId="572F3334"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1122E4" w:rsidRPr="00B9545A" w14:paraId="623459B2"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1E9234DF" w14:textId="5CDBA96A"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Marcia Elizabeth Martins</w:t>
            </w:r>
          </w:p>
        </w:tc>
        <w:tc>
          <w:tcPr>
            <w:tcW w:w="1417" w:type="dxa"/>
            <w:vAlign w:val="center"/>
          </w:tcPr>
          <w:p w14:paraId="6A031764" w14:textId="26073C1D"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13A54301"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46083183"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4360589D" w14:textId="71FF228B"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1122E4" w:rsidRPr="00B9545A" w14:paraId="44DC1424"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0D61F9A1" w14:textId="35920F27"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Orildes Três</w:t>
            </w:r>
          </w:p>
        </w:tc>
        <w:tc>
          <w:tcPr>
            <w:tcW w:w="1417" w:type="dxa"/>
          </w:tcPr>
          <w:p w14:paraId="02B2418D" w14:textId="3A650E16"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8" w:type="dxa"/>
          </w:tcPr>
          <w:p w14:paraId="0B896A36" w14:textId="51DA23A1"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7" w:type="dxa"/>
          </w:tcPr>
          <w:p w14:paraId="31BC3EA3"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1DBBB359" w14:textId="3E839BB8"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4AEFAF05"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9FD911E" w14:textId="1385FF50"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Pedro Xavier De Araujo</w:t>
            </w:r>
          </w:p>
        </w:tc>
        <w:tc>
          <w:tcPr>
            <w:tcW w:w="1417" w:type="dxa"/>
          </w:tcPr>
          <w:p w14:paraId="1FB4FA93" w14:textId="16A04B26"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7CFDA899"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2A39F590" w14:textId="5EC3665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0C8E5215" w14:textId="6F9915E8"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tr w:rsidR="001122E4" w:rsidRPr="00B9545A" w14:paraId="64AA3E70"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681A1FEA" w14:textId="3E8AB279"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Rafael Artico</w:t>
            </w:r>
          </w:p>
        </w:tc>
        <w:tc>
          <w:tcPr>
            <w:tcW w:w="1417" w:type="dxa"/>
          </w:tcPr>
          <w:p w14:paraId="4D4750B0" w14:textId="69ED9695"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43EF535E"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4F5E1869"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67DB571F" w14:textId="16362EF6"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320F601A"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722A4A64" w14:textId="32315E3E" w:rsidR="001122E4" w:rsidRPr="002228ED" w:rsidRDefault="001122E4" w:rsidP="001122E4">
            <w:pPr>
              <w:pStyle w:val="PargrafodaLista"/>
              <w:numPr>
                <w:ilvl w:val="0"/>
                <w:numId w:val="39"/>
              </w:numPr>
              <w:rPr>
                <w:rFonts w:asciiTheme="minorHAnsi" w:hAnsiTheme="minorHAnsi" w:cstheme="minorHAnsi"/>
                <w:b w:val="0"/>
                <w:bCs w:val="0"/>
                <w:sz w:val="22"/>
                <w:szCs w:val="22"/>
              </w:rPr>
            </w:pPr>
            <w:r w:rsidRPr="0079298A">
              <w:rPr>
                <w:rFonts w:ascii="Calibri" w:hAnsi="Calibri" w:cs="Calibri"/>
                <w:b w:val="0"/>
                <w:bCs w:val="0"/>
                <w:sz w:val="22"/>
                <w:szCs w:val="22"/>
              </w:rPr>
              <w:t>Rinaldo Ferreira Barbosa</w:t>
            </w:r>
          </w:p>
        </w:tc>
        <w:tc>
          <w:tcPr>
            <w:tcW w:w="1417" w:type="dxa"/>
          </w:tcPr>
          <w:p w14:paraId="5B74DA42" w14:textId="2AF93F6D"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8" w:type="dxa"/>
          </w:tcPr>
          <w:p w14:paraId="2CE6009A" w14:textId="3702F65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0EB1D9A2" w14:textId="07B134DC"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57F6CC7B" w14:textId="6D2A9BBF"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r>
      <w:tr w:rsidR="001122E4" w:rsidRPr="00B9545A" w14:paraId="69F0F4B4" w14:textId="77777777" w:rsidTr="001C54DB">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43DAD5BE" w14:textId="771244C6" w:rsidR="001122E4" w:rsidRPr="002228ED" w:rsidRDefault="001122E4" w:rsidP="001122E4">
            <w:pPr>
              <w:pStyle w:val="PargrafodaLista"/>
              <w:numPr>
                <w:ilvl w:val="0"/>
                <w:numId w:val="39"/>
              </w:numPr>
              <w:rPr>
                <w:rStyle w:val="contentpasted1"/>
                <w:rFonts w:ascii="Calibri" w:hAnsi="Calibri" w:cs="Calibri"/>
                <w:b w:val="0"/>
                <w:bCs w:val="0"/>
                <w:sz w:val="22"/>
                <w:szCs w:val="22"/>
              </w:rPr>
            </w:pPr>
            <w:r w:rsidRPr="0079298A">
              <w:rPr>
                <w:rFonts w:ascii="Calibri" w:hAnsi="Calibri" w:cs="Calibri"/>
                <w:b w:val="0"/>
                <w:bCs w:val="0"/>
                <w:sz w:val="22"/>
                <w:szCs w:val="22"/>
              </w:rPr>
              <w:t>Rodrigo Spinelli</w:t>
            </w:r>
          </w:p>
        </w:tc>
        <w:tc>
          <w:tcPr>
            <w:tcW w:w="1417" w:type="dxa"/>
          </w:tcPr>
          <w:p w14:paraId="3D46B463" w14:textId="12E55B44"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5C83160D"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417" w:type="dxa"/>
          </w:tcPr>
          <w:p w14:paraId="2BF1D3A1" w14:textId="77777777"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77509855" w14:textId="7ACC80AC"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r>
      <w:tr w:rsidR="001122E4" w:rsidRPr="00B9545A" w14:paraId="4A3159B0" w14:textId="77777777" w:rsidTr="001C54D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14:paraId="5413BD58" w14:textId="6768FE6A" w:rsidR="001122E4" w:rsidRPr="002228ED" w:rsidRDefault="001122E4" w:rsidP="001122E4">
            <w:pPr>
              <w:pStyle w:val="PargrafodaLista"/>
              <w:numPr>
                <w:ilvl w:val="0"/>
                <w:numId w:val="39"/>
              </w:numPr>
              <w:rPr>
                <w:rStyle w:val="contentpasted1"/>
                <w:rFonts w:ascii="Calibri" w:hAnsi="Calibri" w:cs="Calibri"/>
                <w:b w:val="0"/>
                <w:bCs w:val="0"/>
                <w:sz w:val="22"/>
                <w:szCs w:val="22"/>
              </w:rPr>
            </w:pPr>
            <w:r w:rsidRPr="0079298A">
              <w:rPr>
                <w:rFonts w:ascii="Calibri" w:hAnsi="Calibri" w:cs="Calibri"/>
                <w:b w:val="0"/>
                <w:bCs w:val="0"/>
                <w:sz w:val="22"/>
                <w:szCs w:val="22"/>
              </w:rPr>
              <w:t>Silvia Monteiro Barakat</w:t>
            </w:r>
          </w:p>
        </w:tc>
        <w:tc>
          <w:tcPr>
            <w:tcW w:w="1417" w:type="dxa"/>
          </w:tcPr>
          <w:p w14:paraId="1453AF24" w14:textId="41F522DE"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X</w:t>
            </w:r>
          </w:p>
        </w:tc>
        <w:tc>
          <w:tcPr>
            <w:tcW w:w="1418" w:type="dxa"/>
          </w:tcPr>
          <w:p w14:paraId="6972A735"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417" w:type="dxa"/>
          </w:tcPr>
          <w:p w14:paraId="6E857FC2" w14:textId="77777777"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c>
          <w:tcPr>
            <w:tcW w:w="1269" w:type="dxa"/>
          </w:tcPr>
          <w:p w14:paraId="128317B6" w14:textId="39C16302" w:rsidR="001122E4" w:rsidRPr="00310BB6" w:rsidRDefault="001122E4" w:rsidP="001122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highlight w:val="yellow"/>
              </w:rPr>
            </w:pPr>
          </w:p>
        </w:tc>
      </w:tr>
      <w:bookmarkEnd w:id="0"/>
      <w:tr w:rsidR="001122E4" w:rsidRPr="00B9545A" w14:paraId="34D67038" w14:textId="77777777" w:rsidTr="001F6CD2">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744769E0" w:rsidR="001122E4" w:rsidRPr="00310BB6" w:rsidRDefault="001122E4" w:rsidP="001122E4">
            <w:pPr>
              <w:pStyle w:val="PargrafodaLista"/>
              <w:ind w:left="426"/>
              <w:rPr>
                <w:rFonts w:asciiTheme="minorHAnsi" w:hAnsiTheme="minorHAnsi" w:cstheme="minorHAnsi"/>
                <w:b w:val="0"/>
                <w:sz w:val="22"/>
                <w:szCs w:val="22"/>
                <w:highlight w:val="yellow"/>
              </w:rPr>
            </w:pPr>
            <w:r w:rsidRPr="000B408B">
              <w:rPr>
                <w:rFonts w:asciiTheme="minorHAnsi" w:hAnsiTheme="minorHAnsi" w:cstheme="minorHAnsi"/>
                <w:sz w:val="22"/>
                <w:szCs w:val="22"/>
              </w:rPr>
              <w:t>TOTAL DE VOTOS</w:t>
            </w:r>
          </w:p>
        </w:tc>
        <w:tc>
          <w:tcPr>
            <w:tcW w:w="1417" w:type="dxa"/>
          </w:tcPr>
          <w:p w14:paraId="34E10089" w14:textId="16C325E8"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2A2AB9">
              <w:rPr>
                <w:rFonts w:ascii="Calibri" w:hAnsi="Calibri" w:cs="Calibri"/>
                <w:sz w:val="22"/>
                <w:szCs w:val="22"/>
              </w:rPr>
              <w:t>1</w:t>
            </w:r>
            <w:r>
              <w:rPr>
                <w:rFonts w:ascii="Calibri" w:hAnsi="Calibri" w:cs="Calibri"/>
                <w:sz w:val="22"/>
                <w:szCs w:val="22"/>
              </w:rPr>
              <w:t>5</w:t>
            </w:r>
          </w:p>
        </w:tc>
        <w:tc>
          <w:tcPr>
            <w:tcW w:w="1418" w:type="dxa"/>
          </w:tcPr>
          <w:p w14:paraId="36DE6641" w14:textId="579204EE"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sidRPr="001122E4">
              <w:rPr>
                <w:rFonts w:ascii="Calibri" w:hAnsi="Calibri" w:cs="Calibri"/>
                <w:sz w:val="22"/>
                <w:szCs w:val="22"/>
              </w:rPr>
              <w:t>01</w:t>
            </w:r>
          </w:p>
        </w:tc>
        <w:tc>
          <w:tcPr>
            <w:tcW w:w="1417" w:type="dxa"/>
          </w:tcPr>
          <w:p w14:paraId="0D05A754" w14:textId="380B6314"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p>
        </w:tc>
        <w:tc>
          <w:tcPr>
            <w:tcW w:w="1269" w:type="dxa"/>
          </w:tcPr>
          <w:p w14:paraId="2CF10195" w14:textId="3C86C76A" w:rsidR="001122E4" w:rsidRPr="00310BB6" w:rsidRDefault="001122E4" w:rsidP="001122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highlight w:val="yellow"/>
              </w:rPr>
            </w:pPr>
            <w:r>
              <w:rPr>
                <w:rFonts w:ascii="Calibri" w:hAnsi="Calibri" w:cs="Calibri"/>
                <w:sz w:val="22"/>
                <w:szCs w:val="22"/>
              </w:rPr>
              <w:t>04</w:t>
            </w: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9116E7" w14:paraId="38319E31" w14:textId="77777777" w:rsidTr="001F6CD2">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21E3B8B4"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64AE2878"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25DBB008"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w:t>
            </w:r>
            <w:r w:rsidR="008F1A50">
              <w:rPr>
                <w:rFonts w:asciiTheme="minorHAnsi" w:eastAsia="Times New Roman" w:hAnsiTheme="minorHAnsi" w:cstheme="minorHAnsi"/>
                <w:b/>
                <w:bCs/>
                <w:sz w:val="20"/>
                <w:szCs w:val="22"/>
                <w:lang w:eastAsia="pt-BR"/>
              </w:rPr>
              <w:t>4</w:t>
            </w:r>
            <w:r w:rsidR="00310BB6">
              <w:rPr>
                <w:rFonts w:asciiTheme="minorHAnsi" w:eastAsia="Times New Roman" w:hAnsiTheme="minorHAnsi" w:cstheme="minorHAnsi"/>
                <w:b/>
                <w:bCs/>
                <w:sz w:val="20"/>
                <w:szCs w:val="22"/>
                <w:lang w:eastAsia="pt-BR"/>
              </w:rPr>
              <w:t>2</w:t>
            </w:r>
          </w:p>
          <w:p w14:paraId="1467943A"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756C3A" w:rsidRPr="009116E7" w14:paraId="4B200BB5"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7FFC721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310BB6">
              <w:rPr>
                <w:rFonts w:asciiTheme="minorHAnsi" w:eastAsia="Times New Roman" w:hAnsiTheme="minorHAnsi" w:cstheme="minorHAnsi"/>
                <w:bCs/>
                <w:sz w:val="20"/>
                <w:szCs w:val="22"/>
                <w:lang w:eastAsia="pt-BR"/>
              </w:rPr>
              <w:t>31/03</w:t>
            </w:r>
            <w:r w:rsidR="008F1A50">
              <w:rPr>
                <w:rFonts w:asciiTheme="minorHAnsi" w:eastAsia="Times New Roman" w:hAnsiTheme="minorHAnsi" w:cstheme="minorHAnsi"/>
                <w:bCs/>
                <w:sz w:val="20"/>
                <w:szCs w:val="22"/>
                <w:lang w:eastAsia="pt-BR"/>
              </w:rPr>
              <w:t>/2023</w:t>
            </w:r>
            <w:r w:rsidRPr="00FA34B6">
              <w:rPr>
                <w:rFonts w:asciiTheme="minorHAnsi" w:eastAsia="Times New Roman" w:hAnsiTheme="minorHAnsi" w:cstheme="minorHAnsi"/>
                <w:bCs/>
                <w:sz w:val="20"/>
                <w:szCs w:val="22"/>
                <w:lang w:eastAsia="pt-BR"/>
              </w:rPr>
              <w:t> </w:t>
            </w:r>
          </w:p>
          <w:p w14:paraId="04AF54E9"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14:paraId="77BD85E8" w14:textId="67547EEA" w:rsidR="008F1A50" w:rsidRDefault="00756C3A" w:rsidP="001F6CD2">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Pr="00FA34B6">
              <w:rPr>
                <w:rFonts w:asciiTheme="minorHAnsi" w:eastAsia="Times New Roman" w:hAnsiTheme="minorHAnsi" w:cstheme="minorHAnsi"/>
                <w:bCs/>
                <w:sz w:val="20"/>
                <w:szCs w:val="22"/>
                <w:lang w:eastAsia="pt-BR"/>
              </w:rPr>
              <w:t xml:space="preserve">DPO-RS </w:t>
            </w:r>
            <w:r w:rsidR="00310BB6">
              <w:rPr>
                <w:rFonts w:asciiTheme="minorHAnsi" w:eastAsia="Times New Roman" w:hAnsiTheme="minorHAnsi" w:cstheme="minorHAnsi"/>
                <w:bCs/>
                <w:sz w:val="20"/>
                <w:szCs w:val="22"/>
                <w:lang w:eastAsia="pt-BR"/>
              </w:rPr>
              <w:t>16</w:t>
            </w:r>
            <w:r w:rsidR="00547ABE">
              <w:rPr>
                <w:rFonts w:asciiTheme="minorHAnsi" w:eastAsia="Times New Roman" w:hAnsiTheme="minorHAnsi" w:cstheme="minorHAnsi"/>
                <w:bCs/>
                <w:sz w:val="20"/>
                <w:szCs w:val="22"/>
                <w:lang w:eastAsia="pt-BR"/>
              </w:rPr>
              <w:t>1</w:t>
            </w:r>
            <w:r w:rsidR="001122E4">
              <w:rPr>
                <w:rFonts w:asciiTheme="minorHAnsi" w:eastAsia="Times New Roman" w:hAnsiTheme="minorHAnsi" w:cstheme="minorHAnsi"/>
                <w:bCs/>
                <w:sz w:val="20"/>
                <w:szCs w:val="22"/>
                <w:lang w:eastAsia="pt-BR"/>
              </w:rPr>
              <w:t>3</w:t>
            </w:r>
            <w:bookmarkStart w:id="1" w:name="_GoBack"/>
            <w:bookmarkEnd w:id="1"/>
            <w:r w:rsidRPr="00FA34B6">
              <w:rPr>
                <w:rFonts w:asciiTheme="minorHAnsi" w:eastAsia="Times New Roman" w:hAnsiTheme="minorHAnsi" w:cstheme="minorHAnsi"/>
                <w:bCs/>
                <w:sz w:val="20"/>
                <w:szCs w:val="22"/>
                <w:lang w:eastAsia="pt-BR"/>
              </w:rPr>
              <w:t>/202</w:t>
            </w:r>
            <w:r w:rsidR="008F1A50">
              <w:rPr>
                <w:rFonts w:asciiTheme="minorHAnsi" w:eastAsia="Times New Roman" w:hAnsiTheme="minorHAnsi" w:cstheme="minorHAnsi"/>
                <w:bCs/>
                <w:sz w:val="20"/>
                <w:szCs w:val="22"/>
                <w:lang w:eastAsia="pt-BR"/>
              </w:rPr>
              <w:t>3</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547ABE" w:rsidRPr="00547ABE">
              <w:rPr>
                <w:rFonts w:asciiTheme="minorHAnsi" w:hAnsiTheme="minorHAnsi" w:cstheme="minorHAnsi"/>
                <w:sz w:val="20"/>
                <w:szCs w:val="22"/>
              </w:rPr>
              <w:t>172</w:t>
            </w:r>
            <w:r w:rsidR="00B418AF">
              <w:rPr>
                <w:rFonts w:asciiTheme="minorHAnsi" w:hAnsiTheme="minorHAnsi" w:cstheme="minorHAnsi"/>
                <w:sz w:val="20"/>
                <w:szCs w:val="22"/>
              </w:rPr>
              <w:t>8868</w:t>
            </w:r>
            <w:r w:rsidR="00310BB6" w:rsidRPr="00310BB6">
              <w:rPr>
                <w:rFonts w:asciiTheme="minorHAnsi" w:hAnsiTheme="minorHAnsi" w:cstheme="minorHAnsi"/>
                <w:sz w:val="20"/>
                <w:szCs w:val="22"/>
              </w:rPr>
              <w:t>/20</w:t>
            </w:r>
            <w:r w:rsidR="002228ED">
              <w:rPr>
                <w:rFonts w:asciiTheme="minorHAnsi" w:hAnsiTheme="minorHAnsi" w:cstheme="minorHAnsi"/>
                <w:sz w:val="20"/>
                <w:szCs w:val="22"/>
              </w:rPr>
              <w:t>2</w:t>
            </w:r>
            <w:r w:rsidR="004D035A">
              <w:rPr>
                <w:rFonts w:asciiTheme="minorHAnsi" w:hAnsiTheme="minorHAnsi" w:cstheme="minorHAnsi"/>
                <w:sz w:val="20"/>
                <w:szCs w:val="22"/>
              </w:rPr>
              <w:t>3</w:t>
            </w:r>
            <w:r w:rsidRPr="009F48A5">
              <w:rPr>
                <w:rFonts w:asciiTheme="minorHAnsi" w:hAnsiTheme="minorHAnsi" w:cstheme="minorHAnsi"/>
                <w:sz w:val="20"/>
                <w:szCs w:val="22"/>
              </w:rPr>
              <w:t>.</w:t>
            </w:r>
          </w:p>
          <w:p w14:paraId="55B2E5A0" w14:textId="77777777" w:rsidR="00756C3A" w:rsidRPr="009116E7"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26177EAD"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0DB04065" w:rsidR="00756C3A" w:rsidRPr="00B9545A"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B9545A">
              <w:rPr>
                <w:rFonts w:asciiTheme="minorHAnsi" w:eastAsia="Times New Roman" w:hAnsiTheme="minorHAnsi" w:cstheme="minorHAnsi"/>
                <w:b/>
                <w:bCs/>
                <w:sz w:val="20"/>
                <w:szCs w:val="22"/>
                <w:lang w:eastAsia="pt-BR"/>
              </w:rPr>
              <w:t xml:space="preserve">Resultado da votação: </w:t>
            </w:r>
            <w:r w:rsidR="000F468A" w:rsidRPr="001122E4">
              <w:rPr>
                <w:rFonts w:asciiTheme="minorHAnsi" w:eastAsia="Times New Roman" w:hAnsiTheme="minorHAnsi" w:cstheme="minorHAnsi"/>
                <w:bCs/>
                <w:sz w:val="20"/>
                <w:szCs w:val="22"/>
                <w:lang w:eastAsia="pt-BR"/>
              </w:rPr>
              <w:t>Favoráveis (1</w:t>
            </w:r>
            <w:r w:rsidR="001122E4" w:rsidRPr="001122E4">
              <w:rPr>
                <w:rFonts w:asciiTheme="minorHAnsi" w:eastAsia="Times New Roman" w:hAnsiTheme="minorHAnsi" w:cstheme="minorHAnsi"/>
                <w:bCs/>
                <w:sz w:val="20"/>
                <w:szCs w:val="22"/>
                <w:lang w:eastAsia="pt-BR"/>
              </w:rPr>
              <w:t>5</w:t>
            </w:r>
            <w:r w:rsidRPr="001122E4">
              <w:rPr>
                <w:rFonts w:asciiTheme="minorHAnsi" w:eastAsia="Times New Roman" w:hAnsiTheme="minorHAnsi" w:cstheme="minorHAnsi"/>
                <w:bCs/>
                <w:sz w:val="20"/>
                <w:szCs w:val="22"/>
                <w:lang w:eastAsia="pt-BR"/>
              </w:rPr>
              <w:t>) Ausências (</w:t>
            </w:r>
            <w:r w:rsidR="00B9545A" w:rsidRPr="001122E4">
              <w:rPr>
                <w:rFonts w:asciiTheme="minorHAnsi" w:eastAsia="Times New Roman" w:hAnsiTheme="minorHAnsi" w:cstheme="minorHAnsi"/>
                <w:bCs/>
                <w:sz w:val="20"/>
                <w:szCs w:val="22"/>
                <w:lang w:eastAsia="pt-BR"/>
              </w:rPr>
              <w:t>0</w:t>
            </w:r>
            <w:r w:rsidR="001122E4" w:rsidRPr="001122E4">
              <w:rPr>
                <w:rFonts w:asciiTheme="minorHAnsi" w:eastAsia="Times New Roman" w:hAnsiTheme="minorHAnsi" w:cstheme="minorHAnsi"/>
                <w:bCs/>
                <w:sz w:val="20"/>
                <w:szCs w:val="22"/>
                <w:lang w:eastAsia="pt-BR"/>
              </w:rPr>
              <w:t>4</w:t>
            </w:r>
            <w:proofErr w:type="gramStart"/>
            <w:r w:rsidRPr="001122E4">
              <w:rPr>
                <w:rFonts w:asciiTheme="minorHAnsi" w:eastAsia="Times New Roman" w:hAnsiTheme="minorHAnsi" w:cstheme="minorHAnsi"/>
                <w:bCs/>
                <w:sz w:val="20"/>
                <w:szCs w:val="22"/>
                <w:lang w:eastAsia="pt-BR"/>
              </w:rPr>
              <w:t xml:space="preserve">) </w:t>
            </w:r>
            <w:r w:rsidR="001122E4" w:rsidRPr="001122E4">
              <w:rPr>
                <w:rFonts w:asciiTheme="minorHAnsi" w:eastAsia="Times New Roman" w:hAnsiTheme="minorHAnsi" w:cstheme="minorHAnsi"/>
                <w:bCs/>
                <w:sz w:val="20"/>
                <w:szCs w:val="22"/>
                <w:lang w:eastAsia="pt-BR"/>
              </w:rPr>
              <w:t>Contrário</w:t>
            </w:r>
            <w:proofErr w:type="gramEnd"/>
            <w:r w:rsidR="000F468A" w:rsidRPr="001122E4">
              <w:rPr>
                <w:rFonts w:asciiTheme="minorHAnsi" w:eastAsia="Times New Roman" w:hAnsiTheme="minorHAnsi" w:cstheme="minorHAnsi"/>
                <w:bCs/>
                <w:sz w:val="20"/>
                <w:szCs w:val="22"/>
                <w:lang w:eastAsia="pt-BR"/>
              </w:rPr>
              <w:t xml:space="preserve"> (01) </w:t>
            </w:r>
            <w:r w:rsidR="00B9545A" w:rsidRPr="001122E4">
              <w:rPr>
                <w:rFonts w:asciiTheme="minorHAnsi" w:eastAsia="Times New Roman" w:hAnsiTheme="minorHAnsi" w:cstheme="minorHAnsi"/>
                <w:bCs/>
                <w:sz w:val="20"/>
                <w:szCs w:val="22"/>
                <w:lang w:eastAsia="pt-BR"/>
              </w:rPr>
              <w:t>T</w:t>
            </w:r>
            <w:r w:rsidRPr="001122E4">
              <w:rPr>
                <w:rFonts w:asciiTheme="minorHAnsi" w:eastAsia="Times New Roman" w:hAnsiTheme="minorHAnsi" w:cstheme="minorHAnsi"/>
                <w:bCs/>
                <w:sz w:val="20"/>
                <w:szCs w:val="22"/>
                <w:lang w:eastAsia="pt-BR"/>
              </w:rPr>
              <w:t>otal (</w:t>
            </w:r>
            <w:r w:rsidR="00B9545A" w:rsidRPr="001122E4">
              <w:rPr>
                <w:rFonts w:asciiTheme="minorHAnsi" w:eastAsia="Times New Roman" w:hAnsiTheme="minorHAnsi" w:cstheme="minorHAnsi"/>
                <w:bCs/>
                <w:sz w:val="20"/>
                <w:szCs w:val="22"/>
                <w:lang w:eastAsia="pt-BR"/>
              </w:rPr>
              <w:t>20</w:t>
            </w:r>
            <w:r w:rsidRPr="001122E4">
              <w:rPr>
                <w:rFonts w:asciiTheme="minorHAnsi" w:eastAsia="Times New Roman" w:hAnsiTheme="minorHAnsi" w:cstheme="minorHAnsi"/>
                <w:bCs/>
                <w:sz w:val="20"/>
                <w:szCs w:val="22"/>
                <w:lang w:eastAsia="pt-BR"/>
              </w:rPr>
              <w:t>)</w:t>
            </w:r>
            <w:r w:rsidRPr="00B9545A">
              <w:rPr>
                <w:rFonts w:asciiTheme="minorHAnsi" w:eastAsia="Times New Roman" w:hAnsiTheme="minorHAnsi" w:cstheme="minorHAnsi"/>
                <w:bCs/>
                <w:sz w:val="20"/>
                <w:szCs w:val="22"/>
                <w:lang w:eastAsia="pt-BR"/>
              </w:rPr>
              <w:t> </w:t>
            </w:r>
          </w:p>
          <w:p w14:paraId="41AD07F8" w14:textId="77777777" w:rsidR="00756C3A" w:rsidRPr="00B9545A"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B9545A">
              <w:rPr>
                <w:rFonts w:asciiTheme="minorHAnsi" w:eastAsia="Times New Roman" w:hAnsiTheme="minorHAnsi" w:cstheme="minorHAnsi"/>
                <w:b/>
                <w:bCs/>
                <w:sz w:val="20"/>
                <w:szCs w:val="22"/>
                <w:lang w:eastAsia="pt-BR"/>
              </w:rPr>
              <w:t> </w:t>
            </w:r>
          </w:p>
        </w:tc>
      </w:tr>
      <w:tr w:rsidR="00756C3A" w:rsidRPr="009116E7" w14:paraId="531B99D2" w14:textId="77777777" w:rsidTr="001F6CD2">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9116E7" w:rsidRDefault="00756C3A" w:rsidP="001F6CD2">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787B7740" w14:textId="77777777" w:rsidR="00756C3A"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4570424" w14:textId="77777777" w:rsidR="001122E4" w:rsidRDefault="001122E4"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p w14:paraId="09469A0B" w14:textId="77777777" w:rsidR="001122E4" w:rsidRPr="009116E7" w:rsidRDefault="001122E4"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p w14:paraId="339AC245" w14:textId="77777777" w:rsidR="00756C3A" w:rsidRPr="009116E7" w:rsidRDefault="00756C3A" w:rsidP="001F6CD2">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1F6CD2">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1F6CD2">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08556872" w14:textId="74905DFA" w:rsidR="00B418AF" w:rsidRDefault="00B418AF">
      <w:pPr>
        <w:rPr>
          <w:rFonts w:asciiTheme="minorHAnsi" w:hAnsiTheme="minorHAnsi" w:cstheme="minorHAnsi"/>
          <w:b/>
          <w:bCs/>
          <w:lang w:eastAsia="pt-BR"/>
        </w:rPr>
      </w:pPr>
    </w:p>
    <w:p w14:paraId="617232AF" w14:textId="77777777" w:rsidR="001122E4" w:rsidRDefault="001122E4">
      <w:pPr>
        <w:rPr>
          <w:rFonts w:asciiTheme="minorHAnsi" w:hAnsiTheme="minorHAnsi" w:cstheme="minorHAnsi"/>
          <w:b/>
          <w:bCs/>
          <w:lang w:eastAsia="pt-BR"/>
        </w:rPr>
      </w:pPr>
    </w:p>
    <w:p w14:paraId="2A5B1A06" w14:textId="247D0DD5" w:rsidR="007F3797" w:rsidRPr="005F0FB5" w:rsidRDefault="00B418AF" w:rsidP="005F0FB5">
      <w:pPr>
        <w:jc w:val="center"/>
        <w:rPr>
          <w:rFonts w:asciiTheme="minorHAnsi" w:hAnsiTheme="minorHAnsi" w:cstheme="minorHAnsi"/>
          <w:b/>
          <w:bCs/>
          <w:lang w:eastAsia="pt-BR"/>
        </w:rPr>
      </w:pPr>
      <w:r w:rsidRPr="005F0FB5">
        <w:rPr>
          <w:rFonts w:asciiTheme="minorHAnsi" w:hAnsiTheme="minorHAnsi" w:cstheme="minorHAnsi"/>
          <w:b/>
          <w:bCs/>
          <w:lang w:eastAsia="pt-BR"/>
        </w:rPr>
        <w:lastRenderedPageBreak/>
        <w:t>ANEXO</w:t>
      </w:r>
    </w:p>
    <w:p w14:paraId="10D6330F" w14:textId="047177FB" w:rsidR="00B418AF" w:rsidRPr="005F0FB5" w:rsidRDefault="00B418AF" w:rsidP="005F0FB5">
      <w:pPr>
        <w:rPr>
          <w:rFonts w:asciiTheme="minorHAnsi" w:hAnsiTheme="minorHAnsi" w:cstheme="minorHAnsi"/>
          <w:b/>
          <w:bCs/>
          <w:lang w:eastAsia="pt-BR"/>
        </w:rPr>
      </w:pPr>
    </w:p>
    <w:p w14:paraId="0592898E"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PORTARIA NORMATIVA Nº XX, DE XX DE FEVEREIRO DE 2023.</w:t>
      </w:r>
    </w:p>
    <w:p w14:paraId="61B3ACF4" w14:textId="77777777" w:rsidR="00B418AF" w:rsidRPr="005F0FB5" w:rsidRDefault="00B418AF" w:rsidP="005F0FB5">
      <w:pPr>
        <w:ind w:firstLine="720"/>
        <w:jc w:val="both"/>
        <w:rPr>
          <w:rFonts w:asciiTheme="minorHAnsi" w:eastAsia="Times New Roman" w:hAnsiTheme="minorHAnsi" w:cstheme="minorHAnsi"/>
          <w:lang w:eastAsia="pt-BR"/>
        </w:rPr>
      </w:pPr>
    </w:p>
    <w:p w14:paraId="44FEF876"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Considerando o disposto no art. 2º, §3º, da lei 11.000/2004, que autoriza os Conselhos de Fiscalização Profissional a normatizar acerca de diárias;</w:t>
      </w:r>
    </w:p>
    <w:p w14:paraId="048EAF52" w14:textId="77777777" w:rsidR="00B418AF" w:rsidRPr="005F0FB5" w:rsidRDefault="00B418AF" w:rsidP="005F0FB5">
      <w:pPr>
        <w:ind w:firstLine="720"/>
        <w:jc w:val="both"/>
        <w:rPr>
          <w:rFonts w:asciiTheme="minorHAnsi" w:eastAsia="Times New Roman" w:hAnsiTheme="minorHAnsi" w:cstheme="minorHAnsi"/>
        </w:rPr>
      </w:pPr>
    </w:p>
    <w:p w14:paraId="70E89834"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Considerando o art. 3º da Resolução nº 113/2016, que atribui aos presidentes dos CAU/UF a regulamentação de deslocamento a serviço do pessoal empregado e dos prestadores de serviço;</w:t>
      </w:r>
    </w:p>
    <w:p w14:paraId="262404AB" w14:textId="77777777" w:rsidR="00B418AF" w:rsidRPr="005F0FB5" w:rsidRDefault="00B418AF" w:rsidP="005F0FB5">
      <w:pPr>
        <w:ind w:firstLine="720"/>
        <w:jc w:val="both"/>
        <w:rPr>
          <w:rFonts w:asciiTheme="minorHAnsi" w:eastAsia="Times New Roman" w:hAnsiTheme="minorHAnsi" w:cstheme="minorHAnsi"/>
        </w:rPr>
      </w:pPr>
    </w:p>
    <w:p w14:paraId="4ED3DEAD"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Considerando o Acórdão4326/2015 – Primeira Câmara do TCU, que disciplina que </w:t>
      </w:r>
      <w:r w:rsidRPr="005F0FB5">
        <w:rPr>
          <w:rFonts w:asciiTheme="minorHAnsi" w:eastAsia="Times New Roman" w:hAnsiTheme="minorHAnsi" w:cstheme="minorHAnsi"/>
          <w:i/>
        </w:rPr>
        <w:t>“os conselhos profissionais podem normatizar a concessão de diárias, jetons e auxílios de representação de acordo com a Lei 11.000/04. No entanto, por estarem vinculados aos princípios que regem a Administração Pública, notadamente os da razoabilidade, da moralidade, do interesse público e da economicidade dos atos de gestão, os conselhos devem ter como referência os parâmetros definidos no Decreto 5.992/06 e na Portaria MPOG 505/09.”</w:t>
      </w:r>
    </w:p>
    <w:p w14:paraId="3112626C" w14:textId="77777777" w:rsidR="00B418AF" w:rsidRPr="005F0FB5" w:rsidRDefault="00B418AF" w:rsidP="005F0FB5">
      <w:pPr>
        <w:ind w:firstLine="720"/>
        <w:jc w:val="both"/>
        <w:rPr>
          <w:rFonts w:asciiTheme="minorHAnsi" w:eastAsia="Times New Roman" w:hAnsiTheme="minorHAnsi" w:cstheme="minorHAnsi"/>
        </w:rPr>
      </w:pPr>
    </w:p>
    <w:p w14:paraId="29569F54" w14:textId="38A29D8C" w:rsidR="00B418AF" w:rsidRPr="005F0FB5" w:rsidRDefault="00B418AF" w:rsidP="005F0FB5">
      <w:pPr>
        <w:ind w:firstLine="720"/>
        <w:jc w:val="both"/>
        <w:rPr>
          <w:rFonts w:asciiTheme="minorHAnsi" w:hAnsiTheme="minorHAnsi" w:cstheme="minorHAnsi"/>
        </w:rPr>
      </w:pPr>
      <w:r w:rsidRPr="005F0FB5">
        <w:rPr>
          <w:rFonts w:asciiTheme="minorHAnsi" w:hAnsiTheme="minorHAnsi" w:cstheme="minorHAnsi"/>
        </w:rPr>
        <w:t>O Presidente do Conselho de Arquitetura e Urbanismo do Rio Grande do Sul – CAU/RS, no uso das atribuições que lhe confere o art. 35, inciso III, da Lei n° 12.378/2010;</w:t>
      </w:r>
    </w:p>
    <w:p w14:paraId="5182DD9F" w14:textId="77777777" w:rsidR="00B418AF" w:rsidRPr="005F0FB5" w:rsidRDefault="00B418AF" w:rsidP="005F0FB5">
      <w:pPr>
        <w:ind w:firstLine="720"/>
        <w:jc w:val="both"/>
        <w:rPr>
          <w:rFonts w:asciiTheme="minorHAnsi" w:hAnsiTheme="minorHAnsi" w:cstheme="minorHAnsi"/>
        </w:rPr>
      </w:pPr>
    </w:p>
    <w:p w14:paraId="7B2B280A"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Considerando a auditoria de conformidade na modalidade de Fiscalização de Orientação Centralizada – FOC, do TCU, a qual foi concebida com o objetivo de avaliar, em âmbito nacional, a regularidade das despesas e outros aspectos da gestão dos conselhos de fiscalização profissional (CFP) – TC 036.608/2016-5 [Apensos: TC 023.523/2017-4, TC 023.517/2017-4], Acórdão 1925/2019).</w:t>
      </w:r>
    </w:p>
    <w:p w14:paraId="41ABEF42" w14:textId="77777777" w:rsidR="00B418AF" w:rsidRPr="005F0FB5" w:rsidRDefault="00B418AF" w:rsidP="005F0FB5">
      <w:pPr>
        <w:ind w:firstLine="720"/>
        <w:jc w:val="both"/>
        <w:rPr>
          <w:rFonts w:asciiTheme="minorHAnsi" w:eastAsia="Times New Roman" w:hAnsiTheme="minorHAnsi" w:cstheme="minorHAnsi"/>
          <w:lang w:eastAsia="pt-BR"/>
        </w:rPr>
      </w:pPr>
    </w:p>
    <w:p w14:paraId="7C0698E8" w14:textId="77777777" w:rsidR="00B418AF" w:rsidRPr="005F0FB5" w:rsidRDefault="00B418AF" w:rsidP="005F0FB5">
      <w:pPr>
        <w:ind w:firstLine="709"/>
        <w:rPr>
          <w:rFonts w:asciiTheme="minorHAnsi" w:eastAsia="Times New Roman" w:hAnsiTheme="minorHAnsi" w:cstheme="minorHAnsi"/>
          <w:b/>
          <w:lang w:eastAsia="pt-BR"/>
        </w:rPr>
      </w:pPr>
      <w:r w:rsidRPr="005F0FB5">
        <w:rPr>
          <w:rFonts w:asciiTheme="minorHAnsi" w:eastAsia="Times New Roman" w:hAnsiTheme="minorHAnsi" w:cstheme="minorHAnsi"/>
          <w:b/>
          <w:lang w:eastAsia="pt-BR"/>
        </w:rPr>
        <w:t>RESOLVE:</w:t>
      </w:r>
    </w:p>
    <w:p w14:paraId="2424E5A2"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CAPITULO I</w:t>
      </w:r>
    </w:p>
    <w:p w14:paraId="368A3A50"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DAS DISPOSIÇÕES GERAIS</w:t>
      </w:r>
    </w:p>
    <w:p w14:paraId="6FEBED52" w14:textId="77777777" w:rsidR="00B418AF" w:rsidRPr="005F0FB5" w:rsidRDefault="00B418AF" w:rsidP="005F0FB5">
      <w:pPr>
        <w:ind w:firstLine="720"/>
        <w:jc w:val="both"/>
        <w:rPr>
          <w:rFonts w:asciiTheme="minorHAnsi" w:eastAsia="Times New Roman" w:hAnsiTheme="minorHAnsi" w:cstheme="minorHAnsi"/>
        </w:rPr>
      </w:pPr>
    </w:p>
    <w:p w14:paraId="48FC4FF6" w14:textId="77777777" w:rsidR="00B418AF" w:rsidRPr="005F0FB5" w:rsidRDefault="00B418AF" w:rsidP="005F0FB5">
      <w:pPr>
        <w:pStyle w:val="PargrafodaLista"/>
        <w:numPr>
          <w:ilvl w:val="0"/>
          <w:numId w:val="42"/>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O Conselho de Arquitetura e Urbanismo do Rio Grande do Sul (CAU/RS) responderá pelas despesas relacionadas com os deslocamentos de servidores a serviço no território nacional ou no exterior, observados os termos desta Portaria Normativa, compreendendo:</w:t>
      </w:r>
    </w:p>
    <w:p w14:paraId="12945CDF"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passagens</w:t>
      </w:r>
      <w:proofErr w:type="gramEnd"/>
      <w:r w:rsidRPr="005F0FB5">
        <w:rPr>
          <w:rFonts w:asciiTheme="minorHAnsi" w:eastAsia="Times New Roman" w:hAnsiTheme="minorHAnsi" w:cstheme="minorHAnsi"/>
        </w:rPr>
        <w:t xml:space="preserve"> de transporte aéreo, rodoviário, ferroviário ou aquaviário, ou a combinação destes;</w:t>
      </w:r>
    </w:p>
    <w:p w14:paraId="60BB9BF2"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diárias</w:t>
      </w:r>
      <w:proofErr w:type="gramEnd"/>
      <w:r w:rsidRPr="005F0FB5">
        <w:rPr>
          <w:rFonts w:asciiTheme="minorHAnsi" w:eastAsia="Times New Roman" w:hAnsiTheme="minorHAnsi" w:cstheme="minorHAnsi"/>
        </w:rPr>
        <w:t>;</w:t>
      </w:r>
    </w:p>
    <w:p w14:paraId="185A70F4"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III - indenização por deslocamento em veículo próprio;</w:t>
      </w:r>
    </w:p>
    <w:p w14:paraId="60ABF28B" w14:textId="77777777" w:rsidR="00B418AF" w:rsidRPr="005F0FB5" w:rsidRDefault="00B418AF" w:rsidP="005F0FB5">
      <w:pPr>
        <w:ind w:firstLine="720"/>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IV - </w:t>
      </w:r>
      <w:proofErr w:type="gramStart"/>
      <w:r w:rsidRPr="005F0FB5">
        <w:rPr>
          <w:rFonts w:asciiTheme="minorHAnsi" w:eastAsia="Times New Roman" w:hAnsiTheme="minorHAnsi" w:cstheme="minorHAnsi"/>
          <w:color w:val="000000" w:themeColor="text1"/>
        </w:rPr>
        <w:t>despesas</w:t>
      </w:r>
      <w:proofErr w:type="gramEnd"/>
      <w:r w:rsidRPr="005F0FB5">
        <w:rPr>
          <w:rFonts w:asciiTheme="minorHAnsi" w:eastAsia="Times New Roman" w:hAnsiTheme="minorHAnsi" w:cstheme="minorHAnsi"/>
          <w:color w:val="000000" w:themeColor="text1"/>
        </w:rPr>
        <w:t xml:space="preserve"> com hospedagem</w:t>
      </w:r>
    </w:p>
    <w:p w14:paraId="3F849749"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Parágrafo único. Consideram-se deslocamentos de servidores a serviço para os fins desta Portaria Normativa:</w:t>
      </w:r>
    </w:p>
    <w:p w14:paraId="5CACAEB9"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a</w:t>
      </w:r>
      <w:proofErr w:type="gramEnd"/>
      <w:r w:rsidRPr="005F0FB5">
        <w:rPr>
          <w:rFonts w:asciiTheme="minorHAnsi" w:eastAsia="Times New Roman" w:hAnsiTheme="minorHAnsi" w:cstheme="minorHAnsi"/>
        </w:rPr>
        <w:t xml:space="preserve"> participação em trabalhos, reuniões, eventos e outras atividades de interesse do CAU/RS;</w:t>
      </w:r>
    </w:p>
    <w:p w14:paraId="67B7DBED"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a</w:t>
      </w:r>
      <w:proofErr w:type="gramEnd"/>
      <w:r w:rsidRPr="005F0FB5">
        <w:rPr>
          <w:rFonts w:asciiTheme="minorHAnsi" w:eastAsia="Times New Roman" w:hAnsiTheme="minorHAnsi" w:cstheme="minorHAnsi"/>
        </w:rPr>
        <w:t xml:space="preserve"> participação em treinamentos ou cursos promovidos ou custeados pelo CAU/RS.</w:t>
      </w:r>
    </w:p>
    <w:p w14:paraId="137D0272" w14:textId="77777777" w:rsidR="00B418AF" w:rsidRPr="005F0FB5" w:rsidRDefault="00B418AF" w:rsidP="005F0FB5">
      <w:pPr>
        <w:jc w:val="center"/>
        <w:rPr>
          <w:rFonts w:asciiTheme="minorHAnsi" w:eastAsia="Times New Roman" w:hAnsiTheme="minorHAnsi" w:cstheme="minorHAnsi"/>
        </w:rPr>
      </w:pPr>
    </w:p>
    <w:p w14:paraId="3DD37FBE"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CAPITULO II</w:t>
      </w:r>
    </w:p>
    <w:p w14:paraId="75D87BEE" w14:textId="77777777" w:rsidR="00B418AF" w:rsidRPr="005F0FB5" w:rsidRDefault="00B418AF" w:rsidP="005F0FB5">
      <w:pPr>
        <w:jc w:val="center"/>
        <w:rPr>
          <w:rFonts w:asciiTheme="minorHAnsi" w:eastAsia="Times New Roman" w:hAnsiTheme="minorHAnsi" w:cstheme="minorHAnsi"/>
        </w:rPr>
      </w:pPr>
      <w:r w:rsidRPr="005F0FB5">
        <w:rPr>
          <w:rFonts w:asciiTheme="minorHAnsi" w:eastAsia="Times New Roman" w:hAnsiTheme="minorHAnsi" w:cstheme="minorHAnsi"/>
          <w:b/>
        </w:rPr>
        <w:t>DAS PASSAGENS DE TRANSPORTE</w:t>
      </w:r>
    </w:p>
    <w:p w14:paraId="0D17467C" w14:textId="77777777" w:rsidR="00B418AF" w:rsidRPr="005F0FB5" w:rsidRDefault="00B418AF" w:rsidP="005F0FB5">
      <w:pPr>
        <w:ind w:firstLine="720"/>
        <w:jc w:val="both"/>
        <w:rPr>
          <w:rFonts w:asciiTheme="minorHAnsi" w:eastAsia="Times New Roman" w:hAnsiTheme="minorHAnsi" w:cstheme="minorHAnsi"/>
        </w:rPr>
      </w:pPr>
    </w:p>
    <w:p w14:paraId="50F7C19C" w14:textId="77EAB588" w:rsidR="00B418AF" w:rsidRPr="005F0FB5" w:rsidRDefault="00B418AF" w:rsidP="005F0FB5">
      <w:pPr>
        <w:pStyle w:val="PargrafodaLista"/>
        <w:numPr>
          <w:ilvl w:val="0"/>
          <w:numId w:val="42"/>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As passagens serão fornecidas, sempre que a locomoção não ocorra em veículo próprio ou do CAU/RS, para o transporte aéreo, rodoviário, ferroviário ou aquaviário, ou a combinação destes, com vista a atender às demandas de deslocamento do local de origem da pessoa a serviço até o local de prestação dos serviços e retorno ao local de origem ou a outro destino no território nacional</w:t>
      </w:r>
      <w:r w:rsidR="005F0FB5">
        <w:rPr>
          <w:rFonts w:asciiTheme="minorHAnsi" w:hAnsiTheme="minorHAnsi" w:cstheme="minorHAnsi"/>
        </w:rPr>
        <w:t>;</w:t>
      </w:r>
    </w:p>
    <w:p w14:paraId="02432D7A" w14:textId="77777777" w:rsidR="005F0FB5" w:rsidRPr="005F0FB5" w:rsidRDefault="005F0FB5" w:rsidP="005F0FB5">
      <w:pPr>
        <w:pStyle w:val="PargrafodaLista"/>
        <w:suppressAutoHyphens/>
        <w:jc w:val="both"/>
        <w:rPr>
          <w:rFonts w:asciiTheme="minorHAnsi" w:eastAsia="Times New Roman" w:hAnsiTheme="minorHAnsi" w:cstheme="minorHAnsi"/>
        </w:rPr>
      </w:pPr>
    </w:p>
    <w:p w14:paraId="4BCB7136" w14:textId="77777777" w:rsidR="00B418AF" w:rsidRPr="005F0FB5" w:rsidRDefault="00B418AF" w:rsidP="005F0FB5">
      <w:pPr>
        <w:pStyle w:val="PargrafodaLista"/>
        <w:numPr>
          <w:ilvl w:val="0"/>
          <w:numId w:val="42"/>
        </w:numPr>
        <w:suppressAutoHyphens/>
        <w:ind w:left="0" w:firstLine="720"/>
        <w:jc w:val="both"/>
        <w:rPr>
          <w:rFonts w:asciiTheme="minorHAnsi" w:hAnsiTheme="minorHAnsi" w:cstheme="minorHAnsi"/>
        </w:rPr>
      </w:pPr>
      <w:r w:rsidRPr="005F0FB5">
        <w:rPr>
          <w:rFonts w:asciiTheme="minorHAnsi" w:hAnsiTheme="minorHAnsi" w:cstheme="minorHAnsi"/>
        </w:rPr>
        <w:t>A escolha dos transportadores e dos horários levará em consideração:</w:t>
      </w:r>
    </w:p>
    <w:p w14:paraId="56C301E7"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o</w:t>
      </w:r>
      <w:proofErr w:type="gramEnd"/>
      <w:r w:rsidRPr="005F0FB5">
        <w:rPr>
          <w:rFonts w:asciiTheme="minorHAnsi" w:eastAsia="Times New Roman" w:hAnsiTheme="minorHAnsi" w:cstheme="minorHAnsi"/>
        </w:rPr>
        <w:t xml:space="preserve"> atendimento das atividades que tenham demandado o deslocamento a serviço;</w:t>
      </w:r>
    </w:p>
    <w:p w14:paraId="122CDA3B"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os</w:t>
      </w:r>
      <w:proofErr w:type="gramEnd"/>
      <w:r w:rsidRPr="005F0FB5">
        <w:rPr>
          <w:rFonts w:asciiTheme="minorHAnsi" w:eastAsia="Times New Roman" w:hAnsiTheme="minorHAnsi" w:cstheme="minorHAnsi"/>
        </w:rPr>
        <w:t xml:space="preserve"> menores custos para o CAU/RS;</w:t>
      </w:r>
    </w:p>
    <w:p w14:paraId="5DBCBEB5"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III - evitar desgaste físico excessivo à pessoa designada, no que for possível. </w:t>
      </w:r>
    </w:p>
    <w:p w14:paraId="2CED0537"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Parágrafo único. Compreende-se como fator de desgaste físico excessivo:</w:t>
      </w:r>
    </w:p>
    <w:p w14:paraId="1BEDD232"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os</w:t>
      </w:r>
      <w:proofErr w:type="gramEnd"/>
      <w:r w:rsidRPr="005F0FB5">
        <w:rPr>
          <w:rFonts w:asciiTheme="minorHAnsi" w:eastAsia="Times New Roman" w:hAnsiTheme="minorHAnsi" w:cstheme="minorHAnsi"/>
        </w:rPr>
        <w:t xml:space="preserve"> horários de partida antes das 9h00 (nove horas) e de chegada após as 23h00 (vinte e três horas), considerados os horários locais, salvo quando não houver disponibilidade de transportes em outros horários;</w:t>
      </w:r>
    </w:p>
    <w:p w14:paraId="0DA57905"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os</w:t>
      </w:r>
      <w:proofErr w:type="gramEnd"/>
      <w:r w:rsidRPr="005F0FB5">
        <w:rPr>
          <w:rFonts w:asciiTheme="minorHAnsi" w:eastAsia="Times New Roman" w:hAnsiTheme="minorHAnsi" w:cstheme="minorHAnsi"/>
        </w:rPr>
        <w:t xml:space="preserve"> períodos de escalas e conexões que, quando somados, excedam de três horas.</w:t>
      </w:r>
    </w:p>
    <w:p w14:paraId="202078C7" w14:textId="77777777" w:rsidR="00B418AF" w:rsidRPr="005F0FB5" w:rsidRDefault="00B418AF" w:rsidP="005F0FB5">
      <w:pPr>
        <w:ind w:firstLine="720"/>
        <w:jc w:val="both"/>
        <w:rPr>
          <w:rFonts w:asciiTheme="minorHAnsi" w:eastAsia="Times New Roman" w:hAnsiTheme="minorHAnsi" w:cstheme="minorHAnsi"/>
        </w:rPr>
      </w:pPr>
    </w:p>
    <w:p w14:paraId="18C63A78"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III</w:t>
      </w:r>
    </w:p>
    <w:p w14:paraId="07BDCEB6"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DAS DIÁRIAS</w:t>
      </w:r>
    </w:p>
    <w:p w14:paraId="17AFC9AD" w14:textId="77777777" w:rsidR="00B418AF" w:rsidRPr="005F0FB5" w:rsidRDefault="00B418AF" w:rsidP="005F0FB5">
      <w:pPr>
        <w:ind w:firstLine="720"/>
        <w:jc w:val="both"/>
        <w:rPr>
          <w:rFonts w:asciiTheme="minorHAnsi" w:eastAsia="Times New Roman" w:hAnsiTheme="minorHAnsi" w:cstheme="minorHAnsi"/>
        </w:rPr>
      </w:pPr>
    </w:p>
    <w:p w14:paraId="4DD8B61B" w14:textId="77777777" w:rsidR="00B418AF" w:rsidRPr="005F0FB5" w:rsidRDefault="00B418AF" w:rsidP="005F0FB5">
      <w:pPr>
        <w:pStyle w:val="PargrafodaLista"/>
        <w:numPr>
          <w:ilvl w:val="0"/>
          <w:numId w:val="42"/>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As diárias destinam-se a atender às despesas de hospedagem, alimentação e deslocamento secundário, sendo devida uma diária para cada dia de afastamento da sede do CAU/RS.</w:t>
      </w:r>
    </w:p>
    <w:p w14:paraId="0DCF15DC" w14:textId="77777777" w:rsidR="00B418AF" w:rsidRPr="005F0FB5" w:rsidRDefault="00B418AF" w:rsidP="005F0FB5">
      <w:pPr>
        <w:ind w:firstLine="794"/>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§1º. Não serão devidas diárias ou meia-diárias quando:</w:t>
      </w:r>
    </w:p>
    <w:p w14:paraId="5C86498D" w14:textId="77777777" w:rsidR="00B418AF" w:rsidRPr="005F0FB5" w:rsidRDefault="00B418AF" w:rsidP="005F0FB5">
      <w:pPr>
        <w:ind w:firstLine="794"/>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 - </w:t>
      </w:r>
      <w:proofErr w:type="gramStart"/>
      <w:r w:rsidRPr="005F0FB5">
        <w:rPr>
          <w:rFonts w:asciiTheme="minorHAnsi" w:eastAsia="Times New Roman" w:hAnsiTheme="minorHAnsi" w:cstheme="minorHAnsi"/>
          <w:color w:val="000000" w:themeColor="text1"/>
        </w:rPr>
        <w:t>o</w:t>
      </w:r>
      <w:proofErr w:type="gramEnd"/>
      <w:r w:rsidRPr="005F0FB5">
        <w:rPr>
          <w:rFonts w:asciiTheme="minorHAnsi" w:eastAsia="Times New Roman" w:hAnsiTheme="minorHAnsi" w:cstheme="minorHAnsi"/>
          <w:color w:val="000000" w:themeColor="text1"/>
        </w:rPr>
        <w:t xml:space="preserve"> deslocamento se der dentro do horário normal de expediente, esse compreendido como das 8h às 18h;</w:t>
      </w:r>
    </w:p>
    <w:p w14:paraId="26C07BA5" w14:textId="77777777" w:rsidR="00B418AF" w:rsidRPr="005F0FB5" w:rsidRDefault="00B418AF" w:rsidP="005F0FB5">
      <w:pPr>
        <w:ind w:firstLine="794"/>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II - </w:t>
      </w:r>
      <w:proofErr w:type="gramStart"/>
      <w:r w:rsidRPr="005F0FB5">
        <w:rPr>
          <w:rFonts w:asciiTheme="minorHAnsi" w:eastAsia="Times New Roman" w:hAnsiTheme="minorHAnsi" w:cstheme="minorHAnsi"/>
          <w:color w:val="000000" w:themeColor="text1"/>
        </w:rPr>
        <w:t>não</w:t>
      </w:r>
      <w:proofErr w:type="gramEnd"/>
      <w:r w:rsidRPr="005F0FB5">
        <w:rPr>
          <w:rFonts w:asciiTheme="minorHAnsi" w:eastAsia="Times New Roman" w:hAnsiTheme="minorHAnsi" w:cstheme="minorHAnsi"/>
          <w:color w:val="000000" w:themeColor="text1"/>
        </w:rPr>
        <w:t xml:space="preserve"> houver pernoite;</w:t>
      </w:r>
    </w:p>
    <w:p w14:paraId="41541F1D" w14:textId="77777777" w:rsidR="00B418AF" w:rsidRPr="005F0FB5" w:rsidRDefault="00B418AF" w:rsidP="005F0FB5">
      <w:pPr>
        <w:ind w:firstLine="794"/>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III - ocorrer na Região Metropolitana de Porto Alegre;</w:t>
      </w:r>
    </w:p>
    <w:p w14:paraId="533A81E3" w14:textId="77777777" w:rsidR="00B418AF" w:rsidRPr="005F0FB5" w:rsidRDefault="00B418AF" w:rsidP="005F0FB5">
      <w:pPr>
        <w:ind w:firstLine="794"/>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IV – </w:t>
      </w:r>
      <w:proofErr w:type="gramStart"/>
      <w:r w:rsidRPr="005F0FB5">
        <w:rPr>
          <w:rFonts w:asciiTheme="minorHAnsi" w:eastAsia="Times New Roman" w:hAnsiTheme="minorHAnsi" w:cstheme="minorHAnsi"/>
          <w:color w:val="000000" w:themeColor="text1"/>
        </w:rPr>
        <w:t>o</w:t>
      </w:r>
      <w:proofErr w:type="gramEnd"/>
      <w:r w:rsidRPr="005F0FB5">
        <w:rPr>
          <w:rFonts w:asciiTheme="minorHAnsi" w:eastAsia="Times New Roman" w:hAnsiTheme="minorHAnsi" w:cstheme="minorHAnsi"/>
          <w:color w:val="000000" w:themeColor="text1"/>
        </w:rPr>
        <w:t xml:space="preserve"> servidor receber gratificação de atividade externa nos casos em que o deslocamento se dê nas funções típicas do cargo;</w:t>
      </w:r>
    </w:p>
    <w:p w14:paraId="0695BFF4" w14:textId="77777777" w:rsidR="00B418AF" w:rsidRPr="005F0FB5" w:rsidRDefault="00B418AF" w:rsidP="005F0FB5">
      <w:pPr>
        <w:ind w:firstLine="794"/>
        <w:jc w:val="both"/>
        <w:rPr>
          <w:rFonts w:asciiTheme="minorHAnsi" w:eastAsia="Times New Roman" w:hAnsiTheme="minorHAnsi" w:cstheme="minorHAnsi"/>
        </w:rPr>
      </w:pPr>
      <w:r w:rsidRPr="005F0FB5">
        <w:rPr>
          <w:rFonts w:asciiTheme="minorHAnsi" w:eastAsia="Times New Roman" w:hAnsiTheme="minorHAnsi" w:cstheme="minorHAnsi"/>
        </w:rPr>
        <w:t xml:space="preserve">§2º. Considera-se </w:t>
      </w:r>
      <w:r w:rsidRPr="005F0FB5">
        <w:rPr>
          <w:rFonts w:asciiTheme="minorHAnsi" w:hAnsiTheme="minorHAnsi" w:cstheme="minorHAnsi"/>
        </w:rPr>
        <w:t>região metropolitana aquela que foi regulamentada pela Assembleia Legislativa nos respectivos Estados da Federação ou pela Câmara Legislativa do Distrito Federal, em ato próprio, contendo seus municípios integrantes, na forma do art. 25, §3º da Constituição Federal de 1988.</w:t>
      </w:r>
    </w:p>
    <w:p w14:paraId="39F1A8FE" w14:textId="77777777" w:rsidR="00B418AF" w:rsidRPr="005F0FB5" w:rsidRDefault="00B418AF" w:rsidP="005F0FB5">
      <w:pPr>
        <w:ind w:firstLine="720"/>
        <w:jc w:val="both"/>
        <w:rPr>
          <w:rFonts w:asciiTheme="minorHAnsi" w:hAnsiTheme="minorHAnsi" w:cstheme="minorHAnsi"/>
        </w:rPr>
      </w:pPr>
      <w:r w:rsidRPr="005F0FB5">
        <w:rPr>
          <w:rFonts w:asciiTheme="minorHAnsi" w:hAnsiTheme="minorHAnsi" w:cstheme="minorHAnsi"/>
        </w:rPr>
        <w:t>§3º. Na concessão de diárias deve ser realizado o desconto proporcional de vale-alimentação e de vale-transporte.</w:t>
      </w:r>
    </w:p>
    <w:p w14:paraId="06ECD857" w14:textId="77777777" w:rsidR="00B418AF" w:rsidRPr="005F0FB5" w:rsidRDefault="00B418AF" w:rsidP="005F0FB5">
      <w:pPr>
        <w:ind w:firstLine="720"/>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§4º. O servidor fará jus somente à metade do valor da diária nos seguintes casos:</w:t>
      </w:r>
    </w:p>
    <w:p w14:paraId="473440B2" w14:textId="77777777" w:rsidR="00B418AF" w:rsidRPr="005F0FB5" w:rsidRDefault="00B418AF" w:rsidP="005F0FB5">
      <w:pPr>
        <w:ind w:firstLine="720"/>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 – </w:t>
      </w:r>
      <w:proofErr w:type="gramStart"/>
      <w:r w:rsidRPr="005F0FB5">
        <w:rPr>
          <w:rFonts w:asciiTheme="minorHAnsi" w:eastAsia="Times New Roman" w:hAnsiTheme="minorHAnsi" w:cstheme="minorHAnsi"/>
          <w:color w:val="000000" w:themeColor="text1"/>
        </w:rPr>
        <w:t>quando</w:t>
      </w:r>
      <w:proofErr w:type="gramEnd"/>
      <w:r w:rsidRPr="005F0FB5">
        <w:rPr>
          <w:rFonts w:asciiTheme="minorHAnsi" w:eastAsia="Times New Roman" w:hAnsiTheme="minorHAnsi" w:cstheme="minorHAnsi"/>
          <w:color w:val="000000" w:themeColor="text1"/>
        </w:rPr>
        <w:t xml:space="preserve"> o afastamento ultrapassar o horário normal de expediente sem exigir pernoite fora da sede;</w:t>
      </w:r>
    </w:p>
    <w:p w14:paraId="3AA2C442" w14:textId="77777777" w:rsidR="00B418AF" w:rsidRPr="005F0FB5" w:rsidRDefault="00B418AF" w:rsidP="005F0FB5">
      <w:pPr>
        <w:ind w:firstLine="720"/>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 xml:space="preserve">II- </w:t>
      </w:r>
      <w:proofErr w:type="gramStart"/>
      <w:r w:rsidRPr="005F0FB5">
        <w:rPr>
          <w:rFonts w:asciiTheme="minorHAnsi" w:eastAsia="Times New Roman" w:hAnsiTheme="minorHAnsi" w:cstheme="minorHAnsi"/>
          <w:color w:val="000000" w:themeColor="text1"/>
        </w:rPr>
        <w:t>no</w:t>
      </w:r>
      <w:proofErr w:type="gramEnd"/>
      <w:r w:rsidRPr="005F0FB5">
        <w:rPr>
          <w:rFonts w:asciiTheme="minorHAnsi" w:eastAsia="Times New Roman" w:hAnsiTheme="minorHAnsi" w:cstheme="minorHAnsi"/>
          <w:color w:val="000000" w:themeColor="text1"/>
        </w:rPr>
        <w:t xml:space="preserve"> dia do retorno à sede de serviço, quando este cair em dia em que não haja expediente;</w:t>
      </w:r>
    </w:p>
    <w:p w14:paraId="114FD86B" w14:textId="77777777" w:rsidR="00B418AF" w:rsidRPr="005F0FB5" w:rsidRDefault="00B418AF" w:rsidP="005F0FB5">
      <w:pPr>
        <w:ind w:firstLine="720"/>
        <w:jc w:val="both"/>
        <w:rPr>
          <w:rFonts w:asciiTheme="minorHAnsi" w:eastAsia="Times New Roman" w:hAnsiTheme="minorHAnsi" w:cstheme="minorHAnsi"/>
          <w:color w:val="000000" w:themeColor="text1"/>
        </w:rPr>
      </w:pPr>
      <w:r w:rsidRPr="005F0FB5">
        <w:rPr>
          <w:rFonts w:asciiTheme="minorHAnsi" w:eastAsia="Times New Roman" w:hAnsiTheme="minorHAnsi" w:cstheme="minorHAnsi"/>
          <w:color w:val="000000" w:themeColor="text1"/>
        </w:rPr>
        <w:t>III – quando o CAU/RS custear a hospedagem.</w:t>
      </w:r>
    </w:p>
    <w:p w14:paraId="3F2E3C71" w14:textId="77777777" w:rsidR="00B418AF" w:rsidRPr="005F0FB5" w:rsidRDefault="00B418AF" w:rsidP="005F0FB5">
      <w:pPr>
        <w:ind w:firstLine="720"/>
        <w:jc w:val="both"/>
        <w:rPr>
          <w:rFonts w:asciiTheme="minorHAnsi" w:eastAsia="Times New Roman" w:hAnsiTheme="minorHAnsi" w:cstheme="minorHAnsi"/>
          <w:i/>
        </w:rPr>
      </w:pPr>
      <w:r w:rsidRPr="005F0FB5">
        <w:rPr>
          <w:rFonts w:asciiTheme="minorHAnsi" w:eastAsia="Times New Roman" w:hAnsiTheme="minorHAnsi" w:cstheme="minorHAnsi"/>
        </w:rPr>
        <w:lastRenderedPageBreak/>
        <w:t xml:space="preserve">§5º. É indevido o pagamento de diárias a servidores deslocados da sede, para a realização de atividades em caráter habitual, por longos períodos, de forma ininterrupta, nos casos em que o deslocamento da sede constituir exigência permanente do cargo. </w:t>
      </w:r>
    </w:p>
    <w:p w14:paraId="6BD17E09" w14:textId="66345997" w:rsidR="00B418AF"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§6º. É vedado o pagamento de diárias aos funcionários que receberem gratificação de atividade externa nos casos em que o deslocamento se dê nas funções típicas do cargo.</w:t>
      </w:r>
    </w:p>
    <w:p w14:paraId="015DDF83" w14:textId="77777777" w:rsidR="005F0FB5" w:rsidRPr="005F0FB5" w:rsidRDefault="005F0FB5" w:rsidP="005F0FB5">
      <w:pPr>
        <w:ind w:firstLine="720"/>
        <w:jc w:val="both"/>
        <w:rPr>
          <w:rFonts w:asciiTheme="minorHAnsi" w:eastAsia="Times New Roman" w:hAnsiTheme="minorHAnsi" w:cstheme="minorHAnsi"/>
        </w:rPr>
      </w:pPr>
    </w:p>
    <w:p w14:paraId="5EDD07F1" w14:textId="77777777" w:rsidR="00B418AF" w:rsidRPr="005F0FB5" w:rsidRDefault="00B418AF" w:rsidP="005F0FB5">
      <w:pPr>
        <w:pStyle w:val="PargrafodaLista"/>
        <w:numPr>
          <w:ilvl w:val="0"/>
          <w:numId w:val="42"/>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Somente mediante justificativa o CAU/RS poderá conceder diárias que excedam a cinquenta por cento do salário base mensal, sob pena de responsabilização da chefia que autorizou o pagamento.</w:t>
      </w:r>
    </w:p>
    <w:p w14:paraId="60869F4F" w14:textId="09544D0E" w:rsidR="00B418AF" w:rsidRDefault="00B418AF" w:rsidP="005F0FB5">
      <w:pPr>
        <w:ind w:firstLine="794"/>
        <w:jc w:val="both"/>
        <w:rPr>
          <w:rFonts w:asciiTheme="minorHAnsi" w:hAnsiTheme="minorHAnsi" w:cstheme="minorHAnsi"/>
        </w:rPr>
      </w:pPr>
      <w:r w:rsidRPr="005F0FB5">
        <w:rPr>
          <w:rFonts w:asciiTheme="minorHAnsi" w:hAnsiTheme="minorHAnsi" w:cstheme="minorHAnsi"/>
        </w:rPr>
        <w:t>Parágrafo único. As diárias não serão computadas como salário, em respeito à Lei nº 13.467 de 2017.</w:t>
      </w:r>
    </w:p>
    <w:p w14:paraId="021CC8DD" w14:textId="77777777" w:rsidR="005F0FB5" w:rsidRPr="005F0FB5" w:rsidRDefault="005F0FB5" w:rsidP="005F0FB5">
      <w:pPr>
        <w:ind w:firstLine="794"/>
        <w:jc w:val="both"/>
        <w:rPr>
          <w:rFonts w:asciiTheme="minorHAnsi" w:eastAsia="Times New Roman" w:hAnsiTheme="minorHAnsi" w:cstheme="minorHAnsi"/>
          <w:i/>
          <w:iCs/>
          <w:color w:val="C9211E"/>
        </w:rPr>
      </w:pPr>
    </w:p>
    <w:p w14:paraId="279A9615" w14:textId="25527CCC" w:rsidR="00B418AF" w:rsidRPr="005F0FB5" w:rsidRDefault="00B418AF" w:rsidP="005F0FB5">
      <w:pPr>
        <w:pStyle w:val="PargrafodaLista"/>
        <w:numPr>
          <w:ilvl w:val="0"/>
          <w:numId w:val="42"/>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O adiantamento do valor das diárias será creditado em conta corrente de titularidade da pessoa designada até um dia antes do início do deslocamento.</w:t>
      </w:r>
    </w:p>
    <w:p w14:paraId="688A6A46" w14:textId="77777777" w:rsidR="005F0FB5" w:rsidRPr="005F0FB5" w:rsidRDefault="005F0FB5" w:rsidP="005F0FB5">
      <w:pPr>
        <w:suppressAutoHyphens/>
        <w:jc w:val="both"/>
        <w:rPr>
          <w:rFonts w:asciiTheme="minorHAnsi" w:eastAsia="Times New Roman" w:hAnsiTheme="minorHAnsi" w:cstheme="minorHAnsi"/>
        </w:rPr>
      </w:pPr>
    </w:p>
    <w:p w14:paraId="707C6B2F" w14:textId="77777777" w:rsidR="00B418AF" w:rsidRPr="005F0FB5" w:rsidRDefault="00B418AF" w:rsidP="005F0FB5">
      <w:pPr>
        <w:pStyle w:val="PargrafodaLista"/>
        <w:numPr>
          <w:ilvl w:val="0"/>
          <w:numId w:val="42"/>
        </w:numPr>
        <w:suppressAutoHyphens/>
        <w:ind w:left="0" w:firstLine="720"/>
        <w:jc w:val="both"/>
        <w:rPr>
          <w:rFonts w:asciiTheme="minorHAnsi" w:hAnsiTheme="minorHAnsi" w:cstheme="minorHAnsi"/>
        </w:rPr>
      </w:pPr>
      <w:r w:rsidRPr="005F0FB5">
        <w:rPr>
          <w:rFonts w:asciiTheme="minorHAnsi" w:hAnsiTheme="minorHAnsi" w:cstheme="minorHAnsi"/>
        </w:rPr>
        <w:t>Os valores das diárias são os constantes no Anexo I a esta Portaria Normativa.</w:t>
      </w:r>
    </w:p>
    <w:p w14:paraId="7028D5D2" w14:textId="77777777" w:rsidR="00B418AF" w:rsidRPr="005F0FB5" w:rsidRDefault="00B418AF" w:rsidP="005F0FB5">
      <w:pPr>
        <w:ind w:firstLine="720"/>
        <w:jc w:val="both"/>
        <w:rPr>
          <w:rFonts w:asciiTheme="minorHAnsi" w:eastAsia="Times New Roman" w:hAnsiTheme="minorHAnsi" w:cstheme="minorHAnsi"/>
        </w:rPr>
      </w:pPr>
    </w:p>
    <w:p w14:paraId="699FBAEB" w14:textId="77777777" w:rsidR="00B418AF" w:rsidRPr="005F0FB5" w:rsidRDefault="00B418AF" w:rsidP="005F0FB5">
      <w:pPr>
        <w:jc w:val="center"/>
        <w:rPr>
          <w:rFonts w:asciiTheme="minorHAnsi" w:eastAsia="Times New Roman" w:hAnsiTheme="minorHAnsi" w:cstheme="minorHAnsi"/>
          <w:b/>
          <w:color w:val="000000" w:themeColor="text1"/>
        </w:rPr>
      </w:pPr>
      <w:r w:rsidRPr="005F0FB5">
        <w:rPr>
          <w:rFonts w:asciiTheme="minorHAnsi" w:eastAsia="Times New Roman" w:hAnsiTheme="minorHAnsi" w:cstheme="minorHAnsi"/>
          <w:b/>
          <w:color w:val="000000" w:themeColor="text1"/>
        </w:rPr>
        <w:t>CAPÍTULO IV</w:t>
      </w:r>
    </w:p>
    <w:p w14:paraId="2FD2BD49" w14:textId="77777777" w:rsidR="00B418AF" w:rsidRPr="005F0FB5" w:rsidRDefault="00B418AF" w:rsidP="005F0FB5">
      <w:pPr>
        <w:jc w:val="center"/>
        <w:rPr>
          <w:rFonts w:asciiTheme="minorHAnsi" w:eastAsia="Times New Roman" w:hAnsiTheme="minorHAnsi" w:cstheme="minorHAnsi"/>
          <w:b/>
          <w:color w:val="000000" w:themeColor="text1"/>
        </w:rPr>
      </w:pPr>
      <w:r w:rsidRPr="005F0FB5">
        <w:rPr>
          <w:rFonts w:asciiTheme="minorHAnsi" w:eastAsia="Times New Roman" w:hAnsiTheme="minorHAnsi" w:cstheme="minorHAnsi"/>
          <w:b/>
          <w:color w:val="000000" w:themeColor="text1"/>
        </w:rPr>
        <w:t>DAS DESPESAS COM HOSPEDAGEM</w:t>
      </w:r>
    </w:p>
    <w:p w14:paraId="42B47349" w14:textId="77777777" w:rsidR="00B418AF" w:rsidRPr="005F0FB5" w:rsidRDefault="00B418AF" w:rsidP="005F0FB5">
      <w:pPr>
        <w:jc w:val="center"/>
        <w:rPr>
          <w:rFonts w:asciiTheme="minorHAnsi" w:eastAsia="Times New Roman" w:hAnsiTheme="minorHAnsi" w:cstheme="minorHAnsi"/>
          <w:color w:val="000000" w:themeColor="text1"/>
        </w:rPr>
      </w:pPr>
    </w:p>
    <w:p w14:paraId="1FB7823A" w14:textId="6FB4DABF" w:rsidR="00B418AF" w:rsidRPr="005F0FB5" w:rsidRDefault="00B418AF" w:rsidP="005F0FB5">
      <w:pPr>
        <w:pStyle w:val="PargrafodaLista"/>
        <w:numPr>
          <w:ilvl w:val="0"/>
          <w:numId w:val="42"/>
        </w:numPr>
        <w:suppressAutoHyphens/>
        <w:ind w:left="0" w:firstLine="720"/>
        <w:jc w:val="both"/>
        <w:rPr>
          <w:rFonts w:asciiTheme="minorHAnsi" w:eastAsia="Times New Roman" w:hAnsiTheme="minorHAnsi" w:cstheme="minorHAnsi"/>
          <w:color w:val="000000" w:themeColor="text1"/>
        </w:rPr>
      </w:pPr>
      <w:r w:rsidRPr="005F0FB5">
        <w:rPr>
          <w:rFonts w:asciiTheme="minorHAnsi" w:hAnsiTheme="minorHAnsi" w:cstheme="minorHAnsi"/>
          <w:color w:val="000000" w:themeColor="text1"/>
        </w:rPr>
        <w:t>O CAU/RS custeará a hospedagem para os funcionários que não receberem diária em razão das vedações prevista nos</w:t>
      </w:r>
      <w:r w:rsidRPr="005F0FB5">
        <w:rPr>
          <w:rStyle w:val="ui-provider"/>
          <w:rFonts w:asciiTheme="minorHAnsi" w:hAnsiTheme="minorHAnsi" w:cstheme="minorHAnsi"/>
          <w:color w:val="000000" w:themeColor="text1"/>
        </w:rPr>
        <w:t xml:space="preserve"> §§ 5º e 6º do art. 4º</w:t>
      </w:r>
      <w:r w:rsidRPr="005F0FB5">
        <w:rPr>
          <w:rFonts w:asciiTheme="minorHAnsi" w:hAnsiTheme="minorHAnsi" w:cstheme="minorHAnsi"/>
          <w:color w:val="000000" w:themeColor="text1"/>
        </w:rPr>
        <w:t>.</w:t>
      </w:r>
    </w:p>
    <w:p w14:paraId="0838CBC0" w14:textId="77777777" w:rsidR="005F0FB5" w:rsidRPr="005F0FB5" w:rsidRDefault="005F0FB5" w:rsidP="005F0FB5">
      <w:pPr>
        <w:suppressAutoHyphens/>
        <w:jc w:val="both"/>
        <w:rPr>
          <w:rFonts w:asciiTheme="minorHAnsi" w:eastAsia="Times New Roman" w:hAnsiTheme="minorHAnsi" w:cstheme="minorHAnsi"/>
          <w:color w:val="000000" w:themeColor="text1"/>
        </w:rPr>
      </w:pPr>
    </w:p>
    <w:p w14:paraId="5E0BA237" w14:textId="77777777" w:rsidR="00B418AF" w:rsidRPr="005F0FB5" w:rsidRDefault="00B418AF" w:rsidP="005F0FB5">
      <w:pPr>
        <w:pStyle w:val="PargrafodaLista"/>
        <w:numPr>
          <w:ilvl w:val="0"/>
          <w:numId w:val="42"/>
        </w:numPr>
        <w:suppressAutoHyphens/>
        <w:ind w:left="0" w:firstLine="720"/>
        <w:jc w:val="both"/>
        <w:rPr>
          <w:rFonts w:asciiTheme="minorHAnsi" w:hAnsiTheme="minorHAnsi" w:cstheme="minorHAnsi"/>
          <w:color w:val="000000" w:themeColor="text1"/>
        </w:rPr>
      </w:pPr>
      <w:r w:rsidRPr="005F0FB5">
        <w:rPr>
          <w:rFonts w:asciiTheme="minorHAnsi" w:hAnsiTheme="minorHAnsi" w:cstheme="minorHAnsi"/>
          <w:color w:val="000000" w:themeColor="text1"/>
        </w:rPr>
        <w:t>Excepcionalmente, em casos devidamente justificados, o CAU/RS poderá custear a hospedagem de funcionários em ocasiões diversas das previstas no artigo anterior.</w:t>
      </w:r>
    </w:p>
    <w:p w14:paraId="7F5B0C31" w14:textId="77777777" w:rsidR="00B418AF" w:rsidRPr="005F0FB5" w:rsidRDefault="00B418AF" w:rsidP="005F0FB5">
      <w:pPr>
        <w:pStyle w:val="PargrafodaLista"/>
        <w:jc w:val="both"/>
        <w:rPr>
          <w:rFonts w:asciiTheme="minorHAnsi" w:hAnsiTheme="minorHAnsi" w:cstheme="minorHAnsi"/>
        </w:rPr>
      </w:pPr>
    </w:p>
    <w:p w14:paraId="62EFA970"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CAPÍTULO V</w:t>
      </w:r>
    </w:p>
    <w:p w14:paraId="1F440E6C"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 xml:space="preserve">DO REEMBOLSO POR DESLOCAMENTO EM VEÍCULO PRÓPRIO </w:t>
      </w:r>
    </w:p>
    <w:p w14:paraId="10EA0BD2" w14:textId="77777777" w:rsidR="00B418AF" w:rsidRPr="005F0FB5" w:rsidRDefault="00B418AF" w:rsidP="005F0FB5">
      <w:pPr>
        <w:jc w:val="center"/>
        <w:rPr>
          <w:rFonts w:asciiTheme="minorHAnsi" w:hAnsiTheme="minorHAnsi" w:cstheme="minorHAnsi"/>
        </w:rPr>
      </w:pPr>
    </w:p>
    <w:p w14:paraId="7DD42ECF" w14:textId="77777777" w:rsidR="00B418AF" w:rsidRPr="005F0FB5"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Em substituição ao fornecimento de passagens aéreas, rodoviárias, ferroviárias ou aquaviárias previstas no art. 2° antecedente, e quando houver solicitação nesse sentido formalizada pela pessoa designada para o deslocamento a serviço, poderá, excepcionalmente e desde que autorizado pela administração, ser concedido reembolso por deslocamento em veículo próprio, no valor fixado no anexo II, desde que presente uma das seguintes situações:</w:t>
      </w:r>
    </w:p>
    <w:p w14:paraId="5014ABE4"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quando</w:t>
      </w:r>
      <w:proofErr w:type="gramEnd"/>
      <w:r w:rsidRPr="005F0FB5">
        <w:rPr>
          <w:rFonts w:asciiTheme="minorHAnsi" w:eastAsia="Times New Roman" w:hAnsiTheme="minorHAnsi" w:cstheme="minorHAnsi"/>
        </w:rPr>
        <w:t xml:space="preserve"> o trecho de deslocamento não for servido por transporte aéreo, rodoviário, ferroviário ou aquaviário regular;</w:t>
      </w:r>
    </w:p>
    <w:p w14:paraId="44132ADC"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quando</w:t>
      </w:r>
      <w:proofErr w:type="gramEnd"/>
      <w:r w:rsidRPr="005F0FB5">
        <w:rPr>
          <w:rFonts w:asciiTheme="minorHAnsi" w:eastAsia="Times New Roman" w:hAnsiTheme="minorHAnsi" w:cstheme="minorHAnsi"/>
        </w:rPr>
        <w:t>, mesmo no caso de o trecho de deslocamento ser servido por transporte aéreo, rodoviário, ferroviário ou aquaviário regular, o deslocamento em veículo próprio possa ser feito em tempo razoavelmente inferior àquele que seria despendido nos transportes regulares.</w:t>
      </w:r>
    </w:p>
    <w:p w14:paraId="2E601C61" w14:textId="77777777" w:rsidR="00B418AF" w:rsidRPr="005F0FB5" w:rsidRDefault="00B418AF" w:rsidP="005F0FB5">
      <w:pPr>
        <w:ind w:firstLine="720"/>
        <w:jc w:val="both"/>
        <w:rPr>
          <w:rFonts w:asciiTheme="minorHAnsi" w:hAnsiTheme="minorHAnsi" w:cstheme="minorHAnsi"/>
        </w:rPr>
      </w:pPr>
      <w:r w:rsidRPr="005F0FB5">
        <w:rPr>
          <w:rFonts w:asciiTheme="minorHAnsi" w:hAnsiTheme="minorHAnsi" w:cstheme="minorHAnsi"/>
        </w:rPr>
        <w:t>§1º. No caso do inciso II deste artigo, o reembolso respeitará o limite previsto no anexo II ou aos valores equivalentes aos custos dos transportes regulares disponíveis no momento do deslocamento a serviço, prevalecendo o que for menor.</w:t>
      </w:r>
    </w:p>
    <w:p w14:paraId="382D82A4" w14:textId="77777777" w:rsidR="00B418AF" w:rsidRPr="005F0FB5" w:rsidRDefault="00B418AF" w:rsidP="005F0FB5">
      <w:pPr>
        <w:ind w:firstLine="720"/>
        <w:jc w:val="both"/>
        <w:rPr>
          <w:rFonts w:asciiTheme="minorHAnsi" w:hAnsiTheme="minorHAnsi" w:cstheme="minorHAnsi"/>
        </w:rPr>
      </w:pPr>
      <w:r w:rsidRPr="005F0FB5">
        <w:rPr>
          <w:rFonts w:asciiTheme="minorHAnsi" w:hAnsiTheme="minorHAnsi" w:cstheme="minorHAnsi"/>
        </w:rPr>
        <w:lastRenderedPageBreak/>
        <w:t>§2º O valor do transporte regular a ser utilizado como parâmetro no parágrafo anterior obedecerá a seguinte ordem:</w:t>
      </w:r>
    </w:p>
    <w:p w14:paraId="44F99968" w14:textId="77777777" w:rsidR="00B418AF" w:rsidRPr="005F0FB5" w:rsidRDefault="00B418AF" w:rsidP="005F0FB5">
      <w:pPr>
        <w:pStyle w:val="PargrafodaLista"/>
        <w:numPr>
          <w:ilvl w:val="0"/>
          <w:numId w:val="44"/>
        </w:numPr>
        <w:suppressAutoHyphens/>
        <w:spacing w:after="200"/>
        <w:jc w:val="both"/>
        <w:rPr>
          <w:rFonts w:asciiTheme="minorHAnsi" w:hAnsiTheme="minorHAnsi" w:cstheme="minorHAnsi"/>
        </w:rPr>
      </w:pPr>
      <w:r w:rsidRPr="005F0FB5">
        <w:rPr>
          <w:rFonts w:asciiTheme="minorHAnsi" w:hAnsiTheme="minorHAnsi" w:cstheme="minorHAnsi"/>
        </w:rPr>
        <w:t>Modalidade direta/sem conexão;</w:t>
      </w:r>
    </w:p>
    <w:p w14:paraId="367EFDBA" w14:textId="77777777" w:rsidR="00B418AF" w:rsidRPr="005F0FB5" w:rsidRDefault="00B418AF" w:rsidP="005F0FB5">
      <w:pPr>
        <w:pStyle w:val="PargrafodaLista"/>
        <w:numPr>
          <w:ilvl w:val="0"/>
          <w:numId w:val="44"/>
        </w:numPr>
        <w:suppressAutoHyphens/>
        <w:spacing w:after="200"/>
        <w:jc w:val="both"/>
        <w:rPr>
          <w:rFonts w:asciiTheme="minorHAnsi" w:hAnsiTheme="minorHAnsi" w:cstheme="minorHAnsi"/>
        </w:rPr>
      </w:pPr>
      <w:r w:rsidRPr="005F0FB5">
        <w:rPr>
          <w:rFonts w:asciiTheme="minorHAnsi" w:hAnsiTheme="minorHAnsi" w:cstheme="minorHAnsi"/>
        </w:rPr>
        <w:t xml:space="preserve">Modalidade </w:t>
      </w:r>
      <w:proofErr w:type="spellStart"/>
      <w:r w:rsidRPr="005F0FB5">
        <w:rPr>
          <w:rFonts w:asciiTheme="minorHAnsi" w:hAnsiTheme="minorHAnsi" w:cstheme="minorHAnsi"/>
        </w:rPr>
        <w:t>semi-direta</w:t>
      </w:r>
      <w:proofErr w:type="spellEnd"/>
      <w:r w:rsidRPr="005F0FB5">
        <w:rPr>
          <w:rFonts w:asciiTheme="minorHAnsi" w:hAnsiTheme="minorHAnsi" w:cstheme="minorHAnsi"/>
        </w:rPr>
        <w:t>/com conexão;</w:t>
      </w:r>
    </w:p>
    <w:p w14:paraId="40D8A555" w14:textId="09F7A9E6" w:rsidR="00B418AF" w:rsidRDefault="00B418AF" w:rsidP="005F0FB5">
      <w:pPr>
        <w:pStyle w:val="PargrafodaLista"/>
        <w:numPr>
          <w:ilvl w:val="0"/>
          <w:numId w:val="44"/>
        </w:numPr>
        <w:suppressAutoHyphens/>
        <w:spacing w:after="200"/>
        <w:jc w:val="both"/>
        <w:rPr>
          <w:rFonts w:asciiTheme="minorHAnsi" w:hAnsiTheme="minorHAnsi" w:cstheme="minorHAnsi"/>
        </w:rPr>
      </w:pPr>
      <w:r w:rsidRPr="005F0FB5">
        <w:rPr>
          <w:rFonts w:asciiTheme="minorHAnsi" w:hAnsiTheme="minorHAnsi" w:cstheme="minorHAnsi"/>
        </w:rPr>
        <w:t>Modalidade comum.</w:t>
      </w:r>
    </w:p>
    <w:p w14:paraId="7D3D9173" w14:textId="77777777" w:rsidR="005F0FB5" w:rsidRDefault="005F0FB5" w:rsidP="005F0FB5">
      <w:pPr>
        <w:pStyle w:val="PargrafodaLista"/>
        <w:suppressAutoHyphens/>
        <w:spacing w:after="200"/>
        <w:ind w:left="1080"/>
        <w:jc w:val="both"/>
        <w:rPr>
          <w:rFonts w:asciiTheme="minorHAnsi" w:hAnsiTheme="minorHAnsi" w:cstheme="minorHAnsi"/>
        </w:rPr>
      </w:pPr>
    </w:p>
    <w:p w14:paraId="524B82C6" w14:textId="3E01F21F" w:rsidR="00B418AF"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O auxílio deslocamento será devido uma única vez para cada deslocamento a serviço, ainda que sejam diversos os destinos, e será igual para os deslocamentos nacionais e internacionais.</w:t>
      </w:r>
    </w:p>
    <w:p w14:paraId="6BB26726" w14:textId="77777777" w:rsidR="005F0FB5" w:rsidRPr="005F0FB5" w:rsidRDefault="005F0FB5" w:rsidP="005F0FB5">
      <w:pPr>
        <w:pStyle w:val="PargrafodaLista"/>
        <w:suppressAutoHyphens/>
        <w:jc w:val="both"/>
        <w:rPr>
          <w:rFonts w:asciiTheme="minorHAnsi" w:hAnsiTheme="minorHAnsi" w:cstheme="minorHAnsi"/>
        </w:rPr>
      </w:pPr>
    </w:p>
    <w:p w14:paraId="35E4B80D" w14:textId="77777777" w:rsidR="00B418AF" w:rsidRPr="005F0FB5"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 xml:space="preserve">As distâncias entre cidades a serem tomadas como parâmetros para a indenização por utilização de veículo próprio serão as constantes no Quadro de Distância Rodoviária entre as principais cidades brasileiras, editado pelo DNIT – Departamento Nacional de </w:t>
      </w:r>
      <w:proofErr w:type="spellStart"/>
      <w:r w:rsidRPr="005F0FB5">
        <w:rPr>
          <w:rFonts w:asciiTheme="minorHAnsi" w:hAnsiTheme="minorHAnsi" w:cstheme="minorHAnsi"/>
        </w:rPr>
        <w:t>Infraestutura</w:t>
      </w:r>
      <w:proofErr w:type="spellEnd"/>
      <w:r w:rsidRPr="005F0FB5">
        <w:rPr>
          <w:rFonts w:asciiTheme="minorHAnsi" w:hAnsiTheme="minorHAnsi" w:cstheme="minorHAnsi"/>
        </w:rPr>
        <w:t xml:space="preserve"> de Transporte.</w:t>
      </w:r>
    </w:p>
    <w:p w14:paraId="2275A790" w14:textId="77777777" w:rsidR="00B418AF" w:rsidRPr="005F0FB5" w:rsidRDefault="00B418AF" w:rsidP="005F0FB5">
      <w:pPr>
        <w:pStyle w:val="PargrafodaLista"/>
        <w:jc w:val="both"/>
        <w:rPr>
          <w:rFonts w:asciiTheme="minorHAnsi" w:hAnsiTheme="minorHAnsi" w:cstheme="minorHAnsi"/>
        </w:rPr>
      </w:pPr>
    </w:p>
    <w:p w14:paraId="16A9F4D0"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CAPÍTULO VI</w:t>
      </w:r>
    </w:p>
    <w:p w14:paraId="11219D91"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DAS PRESTAÇÕES DE CONTAS</w:t>
      </w:r>
    </w:p>
    <w:p w14:paraId="51A67A86" w14:textId="77777777" w:rsidR="00B418AF" w:rsidRPr="005F0FB5" w:rsidRDefault="00B418AF" w:rsidP="005F0FB5">
      <w:pPr>
        <w:ind w:firstLine="720"/>
        <w:jc w:val="both"/>
        <w:rPr>
          <w:rFonts w:asciiTheme="minorHAnsi" w:hAnsiTheme="minorHAnsi" w:cstheme="minorHAnsi"/>
        </w:rPr>
      </w:pPr>
    </w:p>
    <w:p w14:paraId="7AB73F04" w14:textId="362C1F7B" w:rsidR="00B418AF"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As pessoas a serviço do CAU/RS, quando se deslocarem a serviço, ficam obrigadas à prestação de contas.</w:t>
      </w:r>
    </w:p>
    <w:p w14:paraId="55C08321" w14:textId="77777777" w:rsidR="005F0FB5" w:rsidRPr="005F0FB5" w:rsidRDefault="005F0FB5" w:rsidP="005F0FB5">
      <w:pPr>
        <w:pStyle w:val="PargrafodaLista"/>
        <w:suppressAutoHyphens/>
        <w:jc w:val="both"/>
        <w:rPr>
          <w:rFonts w:asciiTheme="minorHAnsi" w:hAnsiTheme="minorHAnsi" w:cstheme="minorHAnsi"/>
        </w:rPr>
      </w:pPr>
    </w:p>
    <w:p w14:paraId="62F98293" w14:textId="77777777" w:rsidR="00B418AF" w:rsidRPr="005F0FB5"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As prestações de contas observarão o seguinte:</w:t>
      </w:r>
    </w:p>
    <w:p w14:paraId="191320A4"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I – Nos casos de deslocamento a serviço:</w:t>
      </w:r>
    </w:p>
    <w:p w14:paraId="0DD7E1E3" w14:textId="77777777" w:rsidR="00B418AF" w:rsidRPr="005F0FB5" w:rsidRDefault="00B418AF" w:rsidP="005F0FB5">
      <w:pPr>
        <w:pStyle w:val="PargrafodaLista"/>
        <w:numPr>
          <w:ilvl w:val="0"/>
          <w:numId w:val="45"/>
        </w:numPr>
        <w:suppressAutoHyphens/>
        <w:spacing w:after="200"/>
        <w:jc w:val="both"/>
        <w:rPr>
          <w:rFonts w:asciiTheme="minorHAnsi" w:eastAsia="Times New Roman" w:hAnsiTheme="minorHAnsi" w:cstheme="minorHAnsi"/>
        </w:rPr>
      </w:pPr>
      <w:r w:rsidRPr="005F0FB5">
        <w:rPr>
          <w:rFonts w:asciiTheme="minorHAnsi" w:hAnsiTheme="minorHAnsi" w:cstheme="minorHAnsi"/>
        </w:rPr>
        <w:t>relatório de participação, com descrição sucinta das atividades executadas, respeitados o modelo e os requisitos a serem aprovados pelo presidente do conselho;</w:t>
      </w:r>
    </w:p>
    <w:p w14:paraId="2E017EAF" w14:textId="77777777" w:rsidR="00B418AF" w:rsidRPr="005F0FB5" w:rsidRDefault="00B418AF" w:rsidP="005F0FB5">
      <w:pPr>
        <w:pStyle w:val="PargrafodaLista"/>
        <w:numPr>
          <w:ilvl w:val="0"/>
          <w:numId w:val="45"/>
        </w:numPr>
        <w:suppressAutoHyphens/>
        <w:spacing w:after="200"/>
        <w:jc w:val="both"/>
        <w:rPr>
          <w:rFonts w:asciiTheme="minorHAnsi" w:hAnsiTheme="minorHAnsi" w:cstheme="minorHAnsi"/>
        </w:rPr>
      </w:pPr>
      <w:r w:rsidRPr="005F0FB5">
        <w:rPr>
          <w:rFonts w:asciiTheme="minorHAnsi" w:hAnsiTheme="minorHAnsi" w:cstheme="minorHAnsi"/>
        </w:rPr>
        <w:t>juntada do comprovante de embarque ou de uso dos transportes aéreo, rodoviário, ferroviário ou aquaviário, exceto nas hipóteses do capítulo V;</w:t>
      </w:r>
    </w:p>
    <w:p w14:paraId="0A65C26A" w14:textId="77777777" w:rsidR="00B418AF" w:rsidRPr="005F0FB5" w:rsidRDefault="00B418AF" w:rsidP="005F0FB5">
      <w:pPr>
        <w:pStyle w:val="PargrafodaLista"/>
        <w:numPr>
          <w:ilvl w:val="0"/>
          <w:numId w:val="45"/>
        </w:numPr>
        <w:suppressAutoHyphens/>
        <w:spacing w:after="200"/>
        <w:jc w:val="both"/>
        <w:rPr>
          <w:rFonts w:asciiTheme="minorHAnsi" w:hAnsiTheme="minorHAnsi" w:cstheme="minorHAnsi"/>
        </w:rPr>
      </w:pPr>
      <w:r w:rsidRPr="005F0FB5">
        <w:rPr>
          <w:rFonts w:asciiTheme="minorHAnsi" w:hAnsiTheme="minorHAnsi" w:cstheme="minorHAnsi"/>
        </w:rPr>
        <w:t>juntada de comprovante de hospedagem ou de despesa realizada no dia posterior ao pernoite na localidade de destino.</w:t>
      </w:r>
    </w:p>
    <w:p w14:paraId="7CE010E1"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nos</w:t>
      </w:r>
      <w:proofErr w:type="gramEnd"/>
      <w:r w:rsidRPr="005F0FB5">
        <w:rPr>
          <w:rFonts w:asciiTheme="minorHAnsi" w:eastAsia="Times New Roman" w:hAnsiTheme="minorHAnsi" w:cstheme="minorHAnsi"/>
        </w:rPr>
        <w:t xml:space="preserve"> casos de deslocamento para participação em congressos, seminários ou cursos:</w:t>
      </w:r>
    </w:p>
    <w:p w14:paraId="3AF486AB" w14:textId="77777777" w:rsidR="00B418AF" w:rsidRPr="005F0FB5" w:rsidRDefault="00B418AF" w:rsidP="005F0FB5">
      <w:pPr>
        <w:pStyle w:val="PargrafodaLista"/>
        <w:numPr>
          <w:ilvl w:val="0"/>
          <w:numId w:val="46"/>
        </w:numPr>
        <w:suppressAutoHyphens/>
        <w:spacing w:after="200"/>
        <w:jc w:val="both"/>
        <w:rPr>
          <w:rFonts w:asciiTheme="minorHAnsi" w:eastAsia="Times New Roman" w:hAnsiTheme="minorHAnsi" w:cstheme="minorHAnsi"/>
        </w:rPr>
      </w:pPr>
      <w:r w:rsidRPr="005F0FB5">
        <w:rPr>
          <w:rFonts w:asciiTheme="minorHAnsi" w:hAnsiTheme="minorHAnsi" w:cstheme="minorHAnsi"/>
        </w:rPr>
        <w:t>relatório de participação, com descrição sucinta das atividades executadas, respeitados o modelo e os requisitos a serem aprovados pelo presidente do conselho;</w:t>
      </w:r>
    </w:p>
    <w:p w14:paraId="51DF1C92" w14:textId="77777777" w:rsidR="00B418AF" w:rsidRPr="005F0FB5" w:rsidRDefault="00B418AF" w:rsidP="005F0FB5">
      <w:pPr>
        <w:pStyle w:val="PargrafodaLista"/>
        <w:numPr>
          <w:ilvl w:val="0"/>
          <w:numId w:val="46"/>
        </w:numPr>
        <w:suppressAutoHyphens/>
        <w:spacing w:after="200"/>
        <w:jc w:val="both"/>
        <w:rPr>
          <w:rFonts w:asciiTheme="minorHAnsi" w:hAnsiTheme="minorHAnsi" w:cstheme="minorHAnsi"/>
        </w:rPr>
      </w:pPr>
      <w:r w:rsidRPr="005F0FB5">
        <w:rPr>
          <w:rFonts w:asciiTheme="minorHAnsi" w:hAnsiTheme="minorHAnsi" w:cstheme="minorHAnsi"/>
        </w:rPr>
        <w:t>cópia do respectivo certificado ou documento que comprove a efetiva participação do beneficiário;</w:t>
      </w:r>
    </w:p>
    <w:p w14:paraId="7757EDB2" w14:textId="77777777" w:rsidR="00B418AF" w:rsidRPr="005F0FB5" w:rsidRDefault="00B418AF" w:rsidP="005F0FB5">
      <w:pPr>
        <w:pStyle w:val="PargrafodaLista"/>
        <w:numPr>
          <w:ilvl w:val="0"/>
          <w:numId w:val="46"/>
        </w:numPr>
        <w:suppressAutoHyphens/>
        <w:spacing w:after="200"/>
        <w:jc w:val="both"/>
        <w:rPr>
          <w:rFonts w:asciiTheme="minorHAnsi" w:hAnsiTheme="minorHAnsi" w:cstheme="minorHAnsi"/>
        </w:rPr>
      </w:pPr>
      <w:r w:rsidRPr="005F0FB5">
        <w:rPr>
          <w:rFonts w:asciiTheme="minorHAnsi" w:hAnsiTheme="minorHAnsi" w:cstheme="minorHAnsi"/>
        </w:rPr>
        <w:t>juntada do comprovante de embarque ou de uso dos transportes aéreo, rodoviário, ferroviário ou aquaviário, exceto nas hipóteses do capítulo V;</w:t>
      </w:r>
    </w:p>
    <w:p w14:paraId="0346ABA5" w14:textId="557373D6" w:rsidR="00B418AF" w:rsidRDefault="00B418AF" w:rsidP="005F0FB5">
      <w:pPr>
        <w:pStyle w:val="PargrafodaLista"/>
        <w:numPr>
          <w:ilvl w:val="0"/>
          <w:numId w:val="46"/>
        </w:numPr>
        <w:suppressAutoHyphens/>
        <w:spacing w:after="200"/>
        <w:jc w:val="both"/>
        <w:rPr>
          <w:rFonts w:asciiTheme="minorHAnsi" w:hAnsiTheme="minorHAnsi" w:cstheme="minorHAnsi"/>
        </w:rPr>
      </w:pPr>
      <w:r w:rsidRPr="005F0FB5">
        <w:rPr>
          <w:rFonts w:asciiTheme="minorHAnsi" w:hAnsiTheme="minorHAnsi" w:cstheme="minorHAnsi"/>
        </w:rPr>
        <w:t>juntada de comprovante de hospedagem ou de despesa realizada no dia posterior ao pernoite na localidade de destino.</w:t>
      </w:r>
    </w:p>
    <w:p w14:paraId="492FB355" w14:textId="77777777" w:rsidR="005F0FB5" w:rsidRPr="005F0FB5" w:rsidRDefault="005F0FB5" w:rsidP="005F0FB5">
      <w:pPr>
        <w:pStyle w:val="PargrafodaLista"/>
        <w:suppressAutoHyphens/>
        <w:spacing w:after="200"/>
        <w:ind w:left="1080"/>
        <w:jc w:val="both"/>
        <w:rPr>
          <w:rFonts w:asciiTheme="minorHAnsi" w:hAnsiTheme="minorHAnsi" w:cstheme="minorHAnsi"/>
        </w:rPr>
      </w:pPr>
    </w:p>
    <w:p w14:paraId="493394A9" w14:textId="77777777" w:rsidR="00B418AF" w:rsidRPr="005F0FB5"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As prestações de contas dos deslocamentos a serviço deverão ser apresentadas até dez dias úteis após a conclusão da viagem.</w:t>
      </w:r>
    </w:p>
    <w:p w14:paraId="5ADAE851"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Parágrafo único. A pessoa em débito com qualquer prestação de contas de viagem não poderá ser designada para novas missões, sendo os valores antecipados para o custeio da viagem considerados como débito, promovendo-se a cobrança administrativa ou judicial;</w:t>
      </w:r>
    </w:p>
    <w:p w14:paraId="1B0F62DD" w14:textId="77777777" w:rsidR="00B418AF" w:rsidRPr="005F0FB5" w:rsidRDefault="00B418AF" w:rsidP="005F0FB5">
      <w:pPr>
        <w:ind w:firstLine="720"/>
        <w:jc w:val="both"/>
        <w:rPr>
          <w:rFonts w:asciiTheme="minorHAnsi" w:eastAsia="Times New Roman" w:hAnsiTheme="minorHAnsi" w:cstheme="minorHAnsi"/>
        </w:rPr>
      </w:pPr>
    </w:p>
    <w:p w14:paraId="3850804B"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VII</w:t>
      </w:r>
    </w:p>
    <w:p w14:paraId="03568615"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 ANTECIPAÇÃO E RETARDO DOS HORÁRIOS DE VIAGEM</w:t>
      </w:r>
    </w:p>
    <w:p w14:paraId="29627606" w14:textId="77777777" w:rsidR="00B418AF" w:rsidRPr="005F0FB5" w:rsidRDefault="00B418AF" w:rsidP="005F0FB5">
      <w:pPr>
        <w:ind w:firstLine="720"/>
        <w:jc w:val="both"/>
        <w:rPr>
          <w:rFonts w:asciiTheme="minorHAnsi" w:eastAsia="Times New Roman" w:hAnsiTheme="minorHAnsi" w:cstheme="minorHAnsi"/>
        </w:rPr>
      </w:pPr>
    </w:p>
    <w:p w14:paraId="415685F8" w14:textId="77777777" w:rsidR="00B418AF" w:rsidRPr="005F0FB5" w:rsidRDefault="00B418AF" w:rsidP="005F0FB5">
      <w:pPr>
        <w:pStyle w:val="PargrafodaLista"/>
        <w:numPr>
          <w:ilvl w:val="1"/>
          <w:numId w:val="43"/>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A pedido da pessoa designada para o deslocamento a serviço, as passagens dos transportes aéreo, rodoviário, ferroviário ou aquaviário a serem utilizadas poderão ter seus horários antecipados ou retardados, respeitando-se o seguinte:</w:t>
      </w:r>
    </w:p>
    <w:p w14:paraId="2F5E4101"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 - </w:t>
      </w:r>
      <w:proofErr w:type="gramStart"/>
      <w:r w:rsidRPr="005F0FB5">
        <w:rPr>
          <w:rFonts w:asciiTheme="minorHAnsi" w:eastAsia="Times New Roman" w:hAnsiTheme="minorHAnsi" w:cstheme="minorHAnsi"/>
        </w:rPr>
        <w:t>nos</w:t>
      </w:r>
      <w:proofErr w:type="gramEnd"/>
      <w:r w:rsidRPr="005F0FB5">
        <w:rPr>
          <w:rFonts w:asciiTheme="minorHAnsi" w:eastAsia="Times New Roman" w:hAnsiTheme="minorHAnsi" w:cstheme="minorHAnsi"/>
        </w:rPr>
        <w:t xml:space="preserve"> casos em que haja acréscimo nos valores das passagens, o interessado deverá pagar, diretamente à empresa emitente das passagens, os valores despendidos a maior em face das alterações na programação;</w:t>
      </w:r>
    </w:p>
    <w:p w14:paraId="4DF088E5"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II - </w:t>
      </w:r>
      <w:proofErr w:type="gramStart"/>
      <w:r w:rsidRPr="005F0FB5">
        <w:rPr>
          <w:rFonts w:asciiTheme="minorHAnsi" w:eastAsia="Times New Roman" w:hAnsiTheme="minorHAnsi" w:cstheme="minorHAnsi"/>
        </w:rPr>
        <w:t>não</w:t>
      </w:r>
      <w:proofErr w:type="gramEnd"/>
      <w:r w:rsidRPr="005F0FB5">
        <w:rPr>
          <w:rFonts w:asciiTheme="minorHAnsi" w:eastAsia="Times New Roman" w:hAnsiTheme="minorHAnsi" w:cstheme="minorHAnsi"/>
        </w:rPr>
        <w:t xml:space="preserve"> haverá pagamento de diárias no período da antecipação ou da prorrogação da viagem;</w:t>
      </w:r>
    </w:p>
    <w:p w14:paraId="1FC0A89D"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III - o interessado assumirá inteira responsabilidade por quaisquer fatos que venham a ocorrer no período da antecipação ou da prorrogação da viagem, isentando o conselho de tais responsabilidades, em casos não justificados;</w:t>
      </w:r>
    </w:p>
    <w:p w14:paraId="3D114655"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 xml:space="preserve">IV – </w:t>
      </w:r>
      <w:proofErr w:type="gramStart"/>
      <w:r w:rsidRPr="005F0FB5">
        <w:rPr>
          <w:rFonts w:asciiTheme="minorHAnsi" w:eastAsia="Times New Roman" w:hAnsiTheme="minorHAnsi" w:cstheme="minorHAnsi"/>
        </w:rPr>
        <w:t>ocorrendo</w:t>
      </w:r>
      <w:proofErr w:type="gramEnd"/>
      <w:r w:rsidRPr="005F0FB5">
        <w:rPr>
          <w:rFonts w:asciiTheme="minorHAnsi" w:eastAsia="Times New Roman" w:hAnsiTheme="minorHAnsi" w:cstheme="minorHAnsi"/>
        </w:rPr>
        <w:t xml:space="preserve"> a impossibilidade de participar da reunião, curso, palestra, evento, ou qualquer das missões designadas, em virtude da antecipação ou retardo da viagem a pedido, deverá o solicitante ressarcir o conselho das diárias e passagens despendidas, devendo a situação ser averiguada mediante processo administrativo disciplinar. </w:t>
      </w:r>
    </w:p>
    <w:p w14:paraId="5AC406AA" w14:textId="77777777" w:rsidR="00B418AF" w:rsidRPr="005F0FB5" w:rsidRDefault="00B418AF" w:rsidP="005F0FB5">
      <w:pPr>
        <w:ind w:firstLine="720"/>
        <w:jc w:val="both"/>
        <w:rPr>
          <w:rFonts w:asciiTheme="minorHAnsi" w:eastAsia="Times New Roman" w:hAnsiTheme="minorHAnsi" w:cstheme="minorHAnsi"/>
        </w:rPr>
      </w:pPr>
    </w:p>
    <w:p w14:paraId="2D409528"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VIII</w:t>
      </w:r>
    </w:p>
    <w:p w14:paraId="21A6DA81"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DO PROCEDIMENTO</w:t>
      </w:r>
    </w:p>
    <w:p w14:paraId="19193878" w14:textId="77777777" w:rsidR="00B418AF" w:rsidRPr="005F0FB5" w:rsidRDefault="00B418AF" w:rsidP="005F0FB5">
      <w:pPr>
        <w:jc w:val="center"/>
        <w:rPr>
          <w:rFonts w:asciiTheme="minorHAnsi" w:eastAsia="Times New Roman" w:hAnsiTheme="minorHAnsi" w:cstheme="minorHAnsi"/>
          <w:b/>
        </w:rPr>
      </w:pPr>
    </w:p>
    <w:p w14:paraId="77981082" w14:textId="77777777" w:rsidR="00B418AF" w:rsidRPr="005F0FB5" w:rsidRDefault="00B418AF" w:rsidP="005F0FB5">
      <w:pPr>
        <w:pStyle w:val="PargrafodaLista"/>
        <w:numPr>
          <w:ilvl w:val="1"/>
          <w:numId w:val="43"/>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O pedido de concessão de diárias e passagens será feito pela gerência da área ou outro solicitante autorizado, quando for o caso, e encaminhado ao setor responsável pela aquisição das passagens, juntando documentação referente ao evento, além da convocação para viagem a serviço.</w:t>
      </w:r>
    </w:p>
    <w:p w14:paraId="1FBE3EEB" w14:textId="77777777" w:rsidR="00B418AF" w:rsidRPr="005F0FB5"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§1º. O pedido de antecipação ou retardo das passagens deverá ser feito pelo viajante, apresentando justificativa, à unidade responsável pela emissão de passagens.</w:t>
      </w:r>
    </w:p>
    <w:p w14:paraId="6080823B" w14:textId="45FF8E82" w:rsidR="00B418AF" w:rsidRDefault="00B418AF" w:rsidP="005F0FB5">
      <w:pPr>
        <w:ind w:firstLine="720"/>
        <w:jc w:val="both"/>
        <w:rPr>
          <w:rFonts w:asciiTheme="minorHAnsi" w:eastAsia="Times New Roman" w:hAnsiTheme="minorHAnsi" w:cstheme="minorHAnsi"/>
        </w:rPr>
      </w:pPr>
      <w:r w:rsidRPr="005F0FB5">
        <w:rPr>
          <w:rFonts w:asciiTheme="minorHAnsi" w:eastAsia="Times New Roman" w:hAnsiTheme="minorHAnsi" w:cstheme="minorHAnsi"/>
        </w:rPr>
        <w:t>§2º. A cotação dos valores, e diferença a ser paga, será informada ao viajante, o qual ratificará o pedido no mesmo dia da cotação, sob pena de indeferimento da antecipação ou do retardo.</w:t>
      </w:r>
    </w:p>
    <w:p w14:paraId="780AE7C4" w14:textId="77777777" w:rsidR="005F0FB5" w:rsidRPr="005F0FB5" w:rsidRDefault="005F0FB5" w:rsidP="005F0FB5">
      <w:pPr>
        <w:ind w:firstLine="720"/>
        <w:jc w:val="both"/>
        <w:rPr>
          <w:rFonts w:asciiTheme="minorHAnsi" w:eastAsia="Times New Roman" w:hAnsiTheme="minorHAnsi" w:cstheme="minorHAnsi"/>
        </w:rPr>
      </w:pPr>
    </w:p>
    <w:p w14:paraId="3D10E880" w14:textId="77777777" w:rsidR="00B418AF" w:rsidRPr="005F0FB5" w:rsidRDefault="00B418AF" w:rsidP="005F0FB5">
      <w:pPr>
        <w:pStyle w:val="PargrafodaLista"/>
        <w:numPr>
          <w:ilvl w:val="1"/>
          <w:numId w:val="43"/>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 xml:space="preserve">Aprovados todos os itens constantes na solicitação, o setor financeiro efetivará o depósito correspondente ao valor das diárias solicitadas em conta informada pela área solicitante. </w:t>
      </w:r>
    </w:p>
    <w:p w14:paraId="4CB452E3" w14:textId="77777777" w:rsidR="00B418AF" w:rsidRPr="005F0FB5" w:rsidRDefault="00B418AF" w:rsidP="005F0FB5">
      <w:pPr>
        <w:ind w:firstLine="720"/>
        <w:jc w:val="both"/>
        <w:rPr>
          <w:rFonts w:asciiTheme="minorHAnsi" w:eastAsia="Times New Roman" w:hAnsiTheme="minorHAnsi" w:cstheme="minorHAnsi"/>
        </w:rPr>
      </w:pPr>
    </w:p>
    <w:p w14:paraId="3CDCA6E1"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CAPÍTULO IX</w:t>
      </w:r>
    </w:p>
    <w:p w14:paraId="77FAEC76" w14:textId="77777777" w:rsidR="00B418AF" w:rsidRPr="005F0FB5" w:rsidRDefault="00B418AF" w:rsidP="005F0FB5">
      <w:pPr>
        <w:jc w:val="center"/>
        <w:rPr>
          <w:rFonts w:asciiTheme="minorHAnsi" w:eastAsia="Times New Roman" w:hAnsiTheme="minorHAnsi" w:cstheme="minorHAnsi"/>
          <w:b/>
        </w:rPr>
      </w:pPr>
      <w:r w:rsidRPr="005F0FB5">
        <w:rPr>
          <w:rFonts w:asciiTheme="minorHAnsi" w:eastAsia="Times New Roman" w:hAnsiTheme="minorHAnsi" w:cstheme="minorHAnsi"/>
          <w:b/>
        </w:rPr>
        <w:t>DAS DISPOSIÇÕES FINAIS</w:t>
      </w:r>
    </w:p>
    <w:p w14:paraId="704E6C31" w14:textId="77777777" w:rsidR="00B418AF" w:rsidRPr="005F0FB5" w:rsidRDefault="00B418AF" w:rsidP="005F0FB5">
      <w:pPr>
        <w:ind w:firstLine="720"/>
        <w:jc w:val="both"/>
        <w:rPr>
          <w:rFonts w:asciiTheme="minorHAnsi" w:eastAsia="Times New Roman" w:hAnsiTheme="minorHAnsi" w:cstheme="minorHAnsi"/>
        </w:rPr>
      </w:pPr>
    </w:p>
    <w:p w14:paraId="0B99816D" w14:textId="556A4289" w:rsidR="00B418AF" w:rsidRPr="005F0FB5" w:rsidRDefault="00B418AF" w:rsidP="005F0FB5">
      <w:pPr>
        <w:pStyle w:val="PargrafodaLista"/>
        <w:numPr>
          <w:ilvl w:val="1"/>
          <w:numId w:val="43"/>
        </w:numPr>
        <w:suppressAutoHyphens/>
        <w:ind w:left="0" w:firstLine="720"/>
        <w:jc w:val="both"/>
        <w:rPr>
          <w:rFonts w:asciiTheme="minorHAnsi" w:eastAsia="Times New Roman" w:hAnsiTheme="minorHAnsi" w:cstheme="minorHAnsi"/>
        </w:rPr>
      </w:pPr>
      <w:r w:rsidRPr="005F0FB5">
        <w:rPr>
          <w:rFonts w:asciiTheme="minorHAnsi" w:hAnsiTheme="minorHAnsi" w:cstheme="minorHAnsi"/>
        </w:rPr>
        <w:t>Esta normativa aplica-se, no que couber, aos prestadores de serviços que participem de atividades de interesse do CAU/RS, desde que o contrato atribua expressamente tal obrigação ao CAU/RS.</w:t>
      </w:r>
    </w:p>
    <w:p w14:paraId="6887772E" w14:textId="77777777" w:rsidR="005F0FB5" w:rsidRPr="005F0FB5" w:rsidRDefault="005F0FB5" w:rsidP="005F0FB5">
      <w:pPr>
        <w:suppressAutoHyphens/>
        <w:jc w:val="both"/>
        <w:rPr>
          <w:rFonts w:asciiTheme="minorHAnsi" w:eastAsia="Times New Roman" w:hAnsiTheme="minorHAnsi" w:cstheme="minorHAnsi"/>
        </w:rPr>
      </w:pPr>
    </w:p>
    <w:p w14:paraId="1B06DC2F" w14:textId="31A9B553" w:rsidR="00B418AF"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lastRenderedPageBreak/>
        <w:t>O CAU/RS publicará mensalmente no portal da transparência as despesas efetuadas.</w:t>
      </w:r>
    </w:p>
    <w:p w14:paraId="569DF45D" w14:textId="77777777" w:rsidR="005F0FB5" w:rsidRPr="005F0FB5" w:rsidRDefault="005F0FB5" w:rsidP="005F0FB5">
      <w:pPr>
        <w:suppressAutoHyphens/>
        <w:jc w:val="both"/>
        <w:rPr>
          <w:rFonts w:asciiTheme="minorHAnsi" w:hAnsiTheme="minorHAnsi" w:cstheme="minorHAnsi"/>
        </w:rPr>
      </w:pPr>
    </w:p>
    <w:p w14:paraId="7139C9A4" w14:textId="1F0E5C1D" w:rsidR="00B418AF"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Nas situações excepcionais em que os servidores do CAU/RS incorrerem em despesas extraordinárias no desempenho de sua função pública durante a viagem a serviço, despesas estas não relacionadas com pousada, alimentação e locomoção, assistir-lhes-á o direito a quer tais gastos lhes sejam indenizados.</w:t>
      </w:r>
    </w:p>
    <w:p w14:paraId="04F0770A" w14:textId="77777777" w:rsidR="005F0FB5" w:rsidRPr="005F0FB5" w:rsidRDefault="005F0FB5" w:rsidP="005F0FB5">
      <w:pPr>
        <w:suppressAutoHyphens/>
        <w:jc w:val="both"/>
        <w:rPr>
          <w:rFonts w:asciiTheme="minorHAnsi" w:hAnsiTheme="minorHAnsi" w:cstheme="minorHAnsi"/>
        </w:rPr>
      </w:pPr>
    </w:p>
    <w:p w14:paraId="50F99F39" w14:textId="4EC3C0B7" w:rsidR="00B418AF"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Aplicam-se a esta Portaria Normativa, como norma integradora, os dispositivos constantes na Resolução nº 47 do CAU/BR, bem como as normas supervenientes emanadas pelo CAU/BR sobre a matéria, na forma do artigo 2º, §3º da Lei nº 11.000/2004.</w:t>
      </w:r>
    </w:p>
    <w:p w14:paraId="46C50FDD" w14:textId="77777777" w:rsidR="005F0FB5" w:rsidRPr="005F0FB5" w:rsidRDefault="005F0FB5" w:rsidP="005F0FB5">
      <w:pPr>
        <w:suppressAutoHyphens/>
        <w:jc w:val="both"/>
        <w:rPr>
          <w:rFonts w:asciiTheme="minorHAnsi" w:hAnsiTheme="minorHAnsi" w:cstheme="minorHAnsi"/>
        </w:rPr>
      </w:pPr>
    </w:p>
    <w:p w14:paraId="135E3749" w14:textId="00B9D091" w:rsidR="00B418AF"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Os casos omissos serão resolvidos pelo Gerente-Geral do CAU/RS, mediante solicitação do interessado.</w:t>
      </w:r>
    </w:p>
    <w:p w14:paraId="7382F9F4" w14:textId="06142B0A" w:rsidR="005F0FB5" w:rsidRPr="005F0FB5" w:rsidRDefault="005F0FB5" w:rsidP="005F0FB5">
      <w:pPr>
        <w:pStyle w:val="PargrafodaLista"/>
        <w:suppressAutoHyphens/>
        <w:jc w:val="both"/>
        <w:rPr>
          <w:rFonts w:asciiTheme="minorHAnsi" w:hAnsiTheme="minorHAnsi" w:cstheme="minorHAnsi"/>
        </w:rPr>
      </w:pPr>
    </w:p>
    <w:p w14:paraId="207B9C60" w14:textId="0C6BFA30" w:rsidR="00B418AF"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Revoga-se a Instrução Normativa nº 024 de 23 de fevereiro de 2017 e demais normativas que regularem a matéria.</w:t>
      </w:r>
    </w:p>
    <w:p w14:paraId="2569AF59" w14:textId="77777777" w:rsidR="005F0FB5" w:rsidRPr="005F0FB5" w:rsidRDefault="005F0FB5" w:rsidP="005F0FB5">
      <w:pPr>
        <w:suppressAutoHyphens/>
        <w:jc w:val="both"/>
        <w:rPr>
          <w:rFonts w:asciiTheme="minorHAnsi" w:hAnsiTheme="minorHAnsi" w:cstheme="minorHAnsi"/>
        </w:rPr>
      </w:pPr>
    </w:p>
    <w:p w14:paraId="412AD2D6" w14:textId="00BD3BD5" w:rsidR="00B418AF" w:rsidRPr="005F0FB5" w:rsidRDefault="00B418AF" w:rsidP="005F0FB5">
      <w:pPr>
        <w:pStyle w:val="PargrafodaLista"/>
        <w:numPr>
          <w:ilvl w:val="1"/>
          <w:numId w:val="43"/>
        </w:numPr>
        <w:suppressAutoHyphens/>
        <w:ind w:left="0" w:firstLine="720"/>
        <w:jc w:val="both"/>
        <w:rPr>
          <w:rFonts w:asciiTheme="minorHAnsi" w:hAnsiTheme="minorHAnsi" w:cstheme="minorHAnsi"/>
        </w:rPr>
      </w:pPr>
      <w:r w:rsidRPr="005F0FB5">
        <w:rPr>
          <w:rFonts w:asciiTheme="minorHAnsi" w:hAnsiTheme="minorHAnsi" w:cstheme="minorHAnsi"/>
        </w:rPr>
        <w:t xml:space="preserve">As regras estabelecidas na presente Portaria Normativa </w:t>
      </w:r>
      <w:r w:rsidR="005F0FB5">
        <w:rPr>
          <w:rFonts w:asciiTheme="minorHAnsi" w:hAnsiTheme="minorHAnsi" w:cstheme="minorHAnsi"/>
        </w:rPr>
        <w:t>terão vigência para convocações emitidas a partir de 03 de abril de 2023</w:t>
      </w:r>
      <w:r w:rsidRPr="005F0FB5">
        <w:rPr>
          <w:rFonts w:asciiTheme="minorHAnsi" w:hAnsiTheme="minorHAnsi" w:cstheme="minorHAnsi"/>
        </w:rPr>
        <w:t>.</w:t>
      </w:r>
    </w:p>
    <w:p w14:paraId="22E72BEB" w14:textId="77777777" w:rsidR="00B418AF" w:rsidRPr="005F0FB5" w:rsidRDefault="00B418AF" w:rsidP="005F0FB5">
      <w:pPr>
        <w:tabs>
          <w:tab w:val="left" w:pos="1418"/>
        </w:tabs>
        <w:spacing w:after="120"/>
        <w:ind w:firstLine="2268"/>
        <w:jc w:val="both"/>
        <w:rPr>
          <w:rFonts w:asciiTheme="minorHAnsi" w:hAnsiTheme="minorHAnsi" w:cstheme="minorHAnsi"/>
        </w:rPr>
      </w:pPr>
    </w:p>
    <w:p w14:paraId="198C977D" w14:textId="77777777" w:rsidR="00B418AF" w:rsidRPr="005F0FB5" w:rsidRDefault="00B418AF" w:rsidP="005F0FB5">
      <w:pPr>
        <w:tabs>
          <w:tab w:val="left" w:pos="1418"/>
        </w:tabs>
        <w:spacing w:after="120"/>
        <w:ind w:firstLine="2268"/>
        <w:jc w:val="both"/>
        <w:rPr>
          <w:rFonts w:asciiTheme="minorHAnsi" w:hAnsiTheme="minorHAnsi" w:cstheme="minorHAnsi"/>
        </w:rPr>
      </w:pPr>
    </w:p>
    <w:p w14:paraId="419C43F7"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Tiago Holzmann da Silva</w:t>
      </w:r>
    </w:p>
    <w:p w14:paraId="22E8455B"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Presidente do CAU/RS</w:t>
      </w:r>
    </w:p>
    <w:p w14:paraId="43B979BE" w14:textId="77777777" w:rsidR="00B418AF" w:rsidRPr="005F0FB5" w:rsidRDefault="00B418AF" w:rsidP="005F0FB5">
      <w:pPr>
        <w:jc w:val="center"/>
        <w:rPr>
          <w:rFonts w:asciiTheme="minorHAnsi" w:hAnsiTheme="minorHAnsi" w:cstheme="minorHAnsi"/>
          <w:b/>
        </w:rPr>
      </w:pPr>
    </w:p>
    <w:p w14:paraId="3D804504" w14:textId="77777777" w:rsidR="00B418AF" w:rsidRPr="005F0FB5" w:rsidRDefault="00B418AF" w:rsidP="005F0FB5">
      <w:pPr>
        <w:jc w:val="center"/>
        <w:rPr>
          <w:rFonts w:asciiTheme="minorHAnsi" w:hAnsiTheme="minorHAnsi" w:cstheme="minorHAnsi"/>
          <w:b/>
        </w:rPr>
      </w:pPr>
    </w:p>
    <w:p w14:paraId="7CE47FDE" w14:textId="77777777" w:rsidR="00B418AF" w:rsidRPr="005F0FB5" w:rsidRDefault="00B418AF" w:rsidP="005F0FB5">
      <w:pPr>
        <w:jc w:val="center"/>
        <w:rPr>
          <w:rFonts w:asciiTheme="minorHAnsi" w:hAnsiTheme="minorHAnsi" w:cstheme="minorHAnsi"/>
          <w:b/>
        </w:rPr>
      </w:pPr>
    </w:p>
    <w:p w14:paraId="650A6A8C" w14:textId="77777777" w:rsidR="00B418AF" w:rsidRPr="005F0FB5" w:rsidRDefault="00B418AF" w:rsidP="005F0FB5">
      <w:pPr>
        <w:rPr>
          <w:rFonts w:asciiTheme="minorHAnsi" w:hAnsiTheme="minorHAnsi" w:cstheme="minorHAnsi"/>
          <w:b/>
        </w:rPr>
      </w:pPr>
      <w:r w:rsidRPr="005F0FB5">
        <w:rPr>
          <w:rFonts w:asciiTheme="minorHAnsi" w:hAnsiTheme="minorHAnsi" w:cstheme="minorHAnsi"/>
        </w:rPr>
        <w:br w:type="page"/>
      </w:r>
    </w:p>
    <w:p w14:paraId="5BA66349"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lastRenderedPageBreak/>
        <w:t>ANEXO I</w:t>
      </w:r>
    </w:p>
    <w:p w14:paraId="193BCCFA" w14:textId="77777777" w:rsidR="00B418AF" w:rsidRPr="005F0FB5" w:rsidRDefault="00B418AF" w:rsidP="005F0FB5">
      <w:pPr>
        <w:jc w:val="center"/>
        <w:rPr>
          <w:rFonts w:asciiTheme="minorHAnsi" w:hAnsiTheme="minorHAnsi" w:cstheme="minorHAnsi"/>
        </w:rPr>
      </w:pPr>
    </w:p>
    <w:p w14:paraId="2633440D" w14:textId="77777777" w:rsidR="00B418AF" w:rsidRPr="005F0FB5" w:rsidRDefault="00B418AF" w:rsidP="005F0FB5">
      <w:pPr>
        <w:jc w:val="center"/>
        <w:rPr>
          <w:rFonts w:asciiTheme="minorHAnsi" w:hAnsiTheme="minorHAnsi" w:cstheme="minorHAnsi"/>
          <w:b/>
        </w:rPr>
      </w:pPr>
    </w:p>
    <w:p w14:paraId="17C6672A" w14:textId="77777777" w:rsidR="00B418AF" w:rsidRPr="005F0FB5" w:rsidRDefault="00B418AF" w:rsidP="005F0FB5">
      <w:pPr>
        <w:jc w:val="center"/>
        <w:rPr>
          <w:rFonts w:asciiTheme="minorHAnsi" w:hAnsiTheme="minorHAnsi" w:cstheme="minorHAnsi"/>
          <w:b/>
        </w:rPr>
      </w:pPr>
      <w:r w:rsidRPr="005F0FB5">
        <w:rPr>
          <w:rFonts w:asciiTheme="minorHAnsi" w:hAnsiTheme="minorHAnsi" w:cstheme="minorHAnsi"/>
          <w:b/>
        </w:rPr>
        <w:t>Tabela – Valor da indenização de diárias aos servidores do CAU/RS</w:t>
      </w:r>
    </w:p>
    <w:tbl>
      <w:tblPr>
        <w:tblStyle w:val="Tabelacomgrade"/>
        <w:tblW w:w="6137" w:type="dxa"/>
        <w:jc w:val="center"/>
        <w:tblLook w:val="04A0" w:firstRow="1" w:lastRow="0" w:firstColumn="1" w:lastColumn="0" w:noHBand="0" w:noVBand="1"/>
      </w:tblPr>
      <w:tblGrid>
        <w:gridCol w:w="3068"/>
        <w:gridCol w:w="3069"/>
      </w:tblGrid>
      <w:tr w:rsidR="00B418AF" w:rsidRPr="005F0FB5" w14:paraId="3A2009AD" w14:textId="77777777" w:rsidTr="00B418AF">
        <w:trPr>
          <w:jc w:val="center"/>
        </w:trPr>
        <w:tc>
          <w:tcPr>
            <w:tcW w:w="3068" w:type="dxa"/>
            <w:tcBorders>
              <w:top w:val="single" w:sz="4" w:space="0" w:color="auto"/>
              <w:left w:val="single" w:sz="4" w:space="0" w:color="auto"/>
              <w:bottom w:val="single" w:sz="4" w:space="0" w:color="auto"/>
              <w:right w:val="single" w:sz="4" w:space="0" w:color="auto"/>
            </w:tcBorders>
            <w:hideMark/>
          </w:tcPr>
          <w:p w14:paraId="317071D4" w14:textId="77777777" w:rsidR="00B418AF" w:rsidRPr="005F0FB5" w:rsidRDefault="00B418AF" w:rsidP="005F0FB5">
            <w:pPr>
              <w:jc w:val="center"/>
              <w:rPr>
                <w:rFonts w:asciiTheme="minorHAnsi" w:hAnsiTheme="minorHAnsi" w:cstheme="minorHAnsi"/>
              </w:rPr>
            </w:pPr>
            <w:r w:rsidRPr="005F0FB5">
              <w:rPr>
                <w:rFonts w:asciiTheme="minorHAnsi" w:eastAsia="Times New Roman" w:hAnsiTheme="minorHAnsi" w:cstheme="minorHAnsi"/>
              </w:rPr>
              <w:t>Deslocamento para os demais Estados</w:t>
            </w:r>
          </w:p>
        </w:tc>
        <w:tc>
          <w:tcPr>
            <w:tcW w:w="3069" w:type="dxa"/>
            <w:tcBorders>
              <w:top w:val="single" w:sz="4" w:space="0" w:color="auto"/>
              <w:left w:val="single" w:sz="4" w:space="0" w:color="auto"/>
              <w:bottom w:val="single" w:sz="4" w:space="0" w:color="auto"/>
              <w:right w:val="single" w:sz="4" w:space="0" w:color="auto"/>
            </w:tcBorders>
            <w:hideMark/>
          </w:tcPr>
          <w:p w14:paraId="41CB9500" w14:textId="77777777" w:rsidR="00B418AF" w:rsidRPr="005F0FB5" w:rsidRDefault="00B418AF" w:rsidP="005F0FB5">
            <w:pPr>
              <w:jc w:val="center"/>
              <w:rPr>
                <w:rFonts w:asciiTheme="minorHAnsi" w:hAnsiTheme="minorHAnsi" w:cstheme="minorHAnsi"/>
              </w:rPr>
            </w:pPr>
            <w:r w:rsidRPr="005F0FB5">
              <w:rPr>
                <w:rFonts w:asciiTheme="minorHAnsi" w:eastAsia="Times New Roman" w:hAnsiTheme="minorHAnsi" w:cstheme="minorHAnsi"/>
              </w:rPr>
              <w:t>Deslocamento para as demais localidades no Rio Grande do Sul</w:t>
            </w:r>
          </w:p>
        </w:tc>
      </w:tr>
      <w:tr w:rsidR="00B418AF" w:rsidRPr="005F0FB5" w14:paraId="55002205" w14:textId="77777777" w:rsidTr="00B418AF">
        <w:trPr>
          <w:jc w:val="center"/>
        </w:trPr>
        <w:tc>
          <w:tcPr>
            <w:tcW w:w="3068" w:type="dxa"/>
            <w:tcBorders>
              <w:top w:val="single" w:sz="4" w:space="0" w:color="auto"/>
              <w:left w:val="single" w:sz="4" w:space="0" w:color="auto"/>
              <w:bottom w:val="single" w:sz="4" w:space="0" w:color="auto"/>
              <w:right w:val="single" w:sz="4" w:space="0" w:color="auto"/>
            </w:tcBorders>
            <w:hideMark/>
          </w:tcPr>
          <w:p w14:paraId="7A20022B" w14:textId="77777777" w:rsidR="00B418AF" w:rsidRPr="005F0FB5" w:rsidRDefault="00B418AF" w:rsidP="005F0FB5">
            <w:pPr>
              <w:jc w:val="center"/>
              <w:rPr>
                <w:rFonts w:asciiTheme="minorHAnsi" w:hAnsiTheme="minorHAnsi" w:cstheme="minorHAnsi"/>
                <w:color w:val="000000" w:themeColor="text1"/>
              </w:rPr>
            </w:pPr>
            <w:r w:rsidRPr="005F0FB5">
              <w:rPr>
                <w:rFonts w:asciiTheme="minorHAnsi" w:eastAsia="Times New Roman" w:hAnsiTheme="minorHAnsi" w:cstheme="minorHAnsi"/>
                <w:color w:val="000000" w:themeColor="text1"/>
              </w:rPr>
              <w:t>100% do valor da diária do CAU/BR</w:t>
            </w:r>
          </w:p>
        </w:tc>
        <w:tc>
          <w:tcPr>
            <w:tcW w:w="3069" w:type="dxa"/>
            <w:tcBorders>
              <w:top w:val="single" w:sz="4" w:space="0" w:color="auto"/>
              <w:left w:val="single" w:sz="4" w:space="0" w:color="auto"/>
              <w:bottom w:val="single" w:sz="4" w:space="0" w:color="auto"/>
              <w:right w:val="single" w:sz="4" w:space="0" w:color="auto"/>
            </w:tcBorders>
            <w:hideMark/>
          </w:tcPr>
          <w:p w14:paraId="39002109" w14:textId="77777777" w:rsidR="00B418AF" w:rsidRPr="005F0FB5" w:rsidRDefault="00B418AF" w:rsidP="005F0FB5">
            <w:pPr>
              <w:jc w:val="center"/>
              <w:rPr>
                <w:rFonts w:asciiTheme="minorHAnsi" w:hAnsiTheme="minorHAnsi" w:cstheme="minorHAnsi"/>
                <w:color w:val="000000" w:themeColor="text1"/>
              </w:rPr>
            </w:pPr>
            <w:r w:rsidRPr="005F0FB5">
              <w:rPr>
                <w:rFonts w:asciiTheme="minorHAnsi" w:eastAsia="Times New Roman" w:hAnsiTheme="minorHAnsi" w:cstheme="minorHAnsi"/>
                <w:color w:val="000000" w:themeColor="text1"/>
              </w:rPr>
              <w:t>70% do valor da diária do CAU/BR</w:t>
            </w:r>
          </w:p>
        </w:tc>
      </w:tr>
    </w:tbl>
    <w:p w14:paraId="01260C29" w14:textId="77777777" w:rsidR="00B418AF" w:rsidRPr="005F0FB5" w:rsidRDefault="00B418AF" w:rsidP="005F0FB5">
      <w:pPr>
        <w:jc w:val="center"/>
        <w:rPr>
          <w:rFonts w:asciiTheme="minorHAnsi" w:hAnsiTheme="minorHAnsi" w:cstheme="minorHAnsi"/>
          <w:b/>
        </w:rPr>
      </w:pPr>
    </w:p>
    <w:p w14:paraId="2BAD3B6A" w14:textId="77777777" w:rsidR="00B418AF" w:rsidRPr="005F0FB5" w:rsidRDefault="00B418AF" w:rsidP="005F0FB5">
      <w:pPr>
        <w:rPr>
          <w:rFonts w:asciiTheme="minorHAnsi" w:hAnsiTheme="minorHAnsi" w:cstheme="minorHAnsi"/>
          <w:b/>
        </w:rPr>
      </w:pPr>
    </w:p>
    <w:p w14:paraId="2FCD2608" w14:textId="77777777" w:rsidR="00B418AF" w:rsidRPr="00963606" w:rsidRDefault="00B418AF" w:rsidP="005F0FB5">
      <w:pPr>
        <w:jc w:val="center"/>
        <w:rPr>
          <w:rFonts w:asciiTheme="minorHAnsi" w:hAnsiTheme="minorHAnsi" w:cstheme="minorHAnsi"/>
          <w:b/>
        </w:rPr>
      </w:pPr>
      <w:r w:rsidRPr="00963606">
        <w:rPr>
          <w:rFonts w:asciiTheme="minorHAnsi" w:hAnsiTheme="minorHAnsi" w:cstheme="minorHAnsi"/>
          <w:b/>
        </w:rPr>
        <w:t>ANEXO II</w:t>
      </w:r>
    </w:p>
    <w:p w14:paraId="6C38BBAF" w14:textId="77777777" w:rsidR="00B418AF" w:rsidRPr="00963606" w:rsidRDefault="00B418AF" w:rsidP="005F0FB5">
      <w:pPr>
        <w:jc w:val="center"/>
        <w:rPr>
          <w:rFonts w:asciiTheme="minorHAnsi" w:hAnsiTheme="minorHAnsi" w:cstheme="minorHAnsi"/>
          <w:b/>
        </w:rPr>
      </w:pPr>
    </w:p>
    <w:p w14:paraId="578528AA" w14:textId="77777777" w:rsidR="00B418AF" w:rsidRPr="00963606" w:rsidRDefault="00B418AF" w:rsidP="005F0FB5">
      <w:pPr>
        <w:jc w:val="center"/>
        <w:rPr>
          <w:rFonts w:asciiTheme="minorHAnsi" w:hAnsiTheme="minorHAnsi" w:cstheme="minorHAnsi"/>
          <w:b/>
        </w:rPr>
      </w:pPr>
      <w:r w:rsidRPr="00963606">
        <w:rPr>
          <w:rFonts w:asciiTheme="minorHAnsi" w:hAnsiTheme="minorHAnsi" w:cstheme="minorHAnsi"/>
          <w:b/>
        </w:rPr>
        <w:t>Tabela – Valor do reembolso por deslocamento em veículo próprio</w:t>
      </w:r>
    </w:p>
    <w:p w14:paraId="2A75DC33" w14:textId="77777777" w:rsidR="00B418AF" w:rsidRPr="00963606" w:rsidRDefault="00B418AF" w:rsidP="005F0FB5">
      <w:pPr>
        <w:jc w:val="center"/>
        <w:rPr>
          <w:rFonts w:asciiTheme="minorHAnsi" w:hAnsiTheme="minorHAnsi" w:cstheme="minorHAnsi"/>
          <w:b/>
        </w:rPr>
      </w:pPr>
    </w:p>
    <w:tbl>
      <w:tblPr>
        <w:tblStyle w:val="Tabelacomgrade"/>
        <w:tblW w:w="9204" w:type="dxa"/>
        <w:jc w:val="center"/>
        <w:tblLook w:val="04A0" w:firstRow="1" w:lastRow="0" w:firstColumn="1" w:lastColumn="0" w:noHBand="0" w:noVBand="1"/>
      </w:tblPr>
      <w:tblGrid>
        <w:gridCol w:w="4603"/>
        <w:gridCol w:w="4601"/>
      </w:tblGrid>
      <w:tr w:rsidR="00B418AF" w:rsidRPr="005F0FB5" w14:paraId="03878F37" w14:textId="77777777" w:rsidTr="00B418AF">
        <w:trPr>
          <w:jc w:val="center"/>
        </w:trPr>
        <w:tc>
          <w:tcPr>
            <w:tcW w:w="4602" w:type="dxa"/>
            <w:tcBorders>
              <w:top w:val="single" w:sz="4" w:space="0" w:color="auto"/>
              <w:left w:val="single" w:sz="4" w:space="0" w:color="auto"/>
              <w:bottom w:val="single" w:sz="4" w:space="0" w:color="auto"/>
              <w:right w:val="single" w:sz="4" w:space="0" w:color="auto"/>
            </w:tcBorders>
            <w:hideMark/>
          </w:tcPr>
          <w:p w14:paraId="068D4D39" w14:textId="77777777" w:rsidR="00B418AF" w:rsidRPr="00963606" w:rsidRDefault="00B418AF" w:rsidP="005F0FB5">
            <w:pPr>
              <w:jc w:val="center"/>
              <w:rPr>
                <w:rFonts w:asciiTheme="minorHAnsi" w:hAnsiTheme="minorHAnsi" w:cstheme="minorHAnsi"/>
              </w:rPr>
            </w:pPr>
            <w:r w:rsidRPr="00963606">
              <w:rPr>
                <w:rFonts w:asciiTheme="minorHAnsi" w:eastAsia="Times New Roman" w:hAnsiTheme="minorHAnsi" w:cstheme="minorHAnsi"/>
              </w:rPr>
              <w:t>Reembolso por deslocamento em veículo próprio (por km rodado)</w:t>
            </w:r>
          </w:p>
        </w:tc>
        <w:tc>
          <w:tcPr>
            <w:tcW w:w="4601" w:type="dxa"/>
            <w:tcBorders>
              <w:top w:val="single" w:sz="4" w:space="0" w:color="auto"/>
              <w:left w:val="single" w:sz="4" w:space="0" w:color="auto"/>
              <w:bottom w:val="single" w:sz="4" w:space="0" w:color="auto"/>
              <w:right w:val="single" w:sz="4" w:space="0" w:color="auto"/>
            </w:tcBorders>
            <w:hideMark/>
          </w:tcPr>
          <w:p w14:paraId="75D83C20" w14:textId="14D20B9C" w:rsidR="00B418AF" w:rsidRPr="005F0FB5" w:rsidRDefault="00B418AF" w:rsidP="005F0FB5">
            <w:pPr>
              <w:tabs>
                <w:tab w:val="left" w:pos="326"/>
                <w:tab w:val="center" w:pos="2193"/>
              </w:tabs>
              <w:jc w:val="center"/>
              <w:rPr>
                <w:rFonts w:asciiTheme="minorHAnsi" w:hAnsiTheme="minorHAnsi" w:cstheme="minorHAnsi"/>
              </w:rPr>
            </w:pPr>
            <w:r w:rsidRPr="00963606">
              <w:rPr>
                <w:rFonts w:asciiTheme="minorHAnsi" w:eastAsia="Times New Roman" w:hAnsiTheme="minorHAnsi" w:cstheme="minorHAnsi"/>
              </w:rPr>
              <w:t>R$ 0,63</w:t>
            </w:r>
            <w:r w:rsidRPr="005F0FB5">
              <w:rPr>
                <w:rFonts w:asciiTheme="minorHAnsi" w:eastAsia="Times New Roman" w:hAnsiTheme="minorHAnsi" w:cstheme="minorHAnsi"/>
              </w:rPr>
              <w:t xml:space="preserve"> </w:t>
            </w:r>
          </w:p>
        </w:tc>
      </w:tr>
    </w:tbl>
    <w:p w14:paraId="028DE090" w14:textId="77777777" w:rsidR="00B418AF" w:rsidRPr="005F0FB5" w:rsidRDefault="00B418AF" w:rsidP="005F0FB5">
      <w:pPr>
        <w:jc w:val="center"/>
        <w:rPr>
          <w:rFonts w:asciiTheme="minorHAnsi" w:hAnsiTheme="minorHAnsi" w:cstheme="minorHAnsi"/>
        </w:rPr>
      </w:pPr>
    </w:p>
    <w:p w14:paraId="10148E23" w14:textId="77777777" w:rsidR="00B418AF" w:rsidRPr="00B418AF" w:rsidRDefault="00B418AF" w:rsidP="00547ABE">
      <w:pPr>
        <w:rPr>
          <w:rFonts w:asciiTheme="minorHAnsi" w:hAnsiTheme="minorHAnsi" w:cstheme="minorHAnsi"/>
          <w:b/>
          <w:bCs/>
          <w:lang w:eastAsia="pt-BR"/>
        </w:rPr>
      </w:pPr>
    </w:p>
    <w:sectPr w:rsidR="00B418AF" w:rsidRPr="00B418AF"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2CC0C" w14:textId="77777777" w:rsidR="00784EC7" w:rsidRDefault="00784EC7">
      <w:r>
        <w:separator/>
      </w:r>
    </w:p>
  </w:endnote>
  <w:endnote w:type="continuationSeparator" w:id="0">
    <w:p w14:paraId="035E7408" w14:textId="77777777" w:rsidR="00784EC7" w:rsidRDefault="0078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7124"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122E4">
          <w:rPr>
            <w:rFonts w:ascii="DaxCondensed" w:hAnsi="DaxCondensed" w:cs="Arial"/>
            <w:noProof/>
            <w:sz w:val="20"/>
            <w:szCs w:val="20"/>
          </w:rPr>
          <w:t>2</w:t>
        </w:r>
        <w:r>
          <w:rPr>
            <w:rFonts w:ascii="DaxCondensed" w:hAnsi="DaxCondensed" w:cs="Arial"/>
            <w:sz w:val="20"/>
            <w:szCs w:val="20"/>
          </w:rPr>
          <w:fldChar w:fldCharType="end"/>
        </w:r>
      </w:p>
      <w:p w14:paraId="44534A2B"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E6AB"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1F6CD2" w:rsidRDefault="001F6CD2">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122E4">
          <w:rPr>
            <w:rFonts w:ascii="DaxCondensed" w:hAnsi="DaxCondensed" w:cs="Arial"/>
            <w:noProof/>
            <w:sz w:val="20"/>
            <w:szCs w:val="20"/>
          </w:rPr>
          <w:t>1</w:t>
        </w:r>
        <w:r>
          <w:rPr>
            <w:rFonts w:ascii="DaxCondensed" w:hAnsi="DaxCondensed" w:cs="Arial"/>
            <w:sz w:val="20"/>
            <w:szCs w:val="20"/>
          </w:rPr>
          <w:fldChar w:fldCharType="end"/>
        </w:r>
      </w:p>
      <w:p w14:paraId="18977A15" w14:textId="77777777" w:rsidR="001F6CD2" w:rsidRDefault="001F6CD2">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122E4">
          <w:rPr>
            <w:rFonts w:ascii="DaxCondensed" w:hAnsi="DaxCondensed" w:cs="Arial"/>
            <w:noProof/>
            <w:sz w:val="20"/>
            <w:szCs w:val="20"/>
          </w:rPr>
          <w:t>10</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1122E4"/>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1122E4">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1122E4"/>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CD42A" w14:textId="77777777" w:rsidR="00784EC7" w:rsidRDefault="00784EC7">
      <w:r>
        <w:separator/>
      </w:r>
    </w:p>
  </w:footnote>
  <w:footnote w:type="continuationSeparator" w:id="0">
    <w:p w14:paraId="23111689" w14:textId="77777777" w:rsidR="00784EC7" w:rsidRDefault="00784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E06C" w14:textId="77777777" w:rsidR="001F6CD2" w:rsidRDefault="001F6CD2">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8DE7" w14:textId="77777777" w:rsidR="001F6CD2" w:rsidRDefault="001F6CD2">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1F6CD2" w:rsidRDefault="001F6CD2">
    <w:pPr>
      <w:pStyle w:val="Cabealho"/>
      <w:jc w:val="right"/>
    </w:pPr>
  </w:p>
  <w:p w14:paraId="5E5D8127" w14:textId="77777777" w:rsidR="001F6CD2" w:rsidRDefault="001F6CD2">
    <w:pPr>
      <w:pStyle w:val="Cabealho"/>
      <w:jc w:val="right"/>
    </w:pPr>
  </w:p>
  <w:p w14:paraId="44309D3E" w14:textId="77777777" w:rsidR="001F6CD2" w:rsidRDefault="001F6CD2">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B504E04"/>
    <w:multiLevelType w:val="multilevel"/>
    <w:tmpl w:val="4F340D9C"/>
    <w:lvl w:ilvl="0">
      <w:start w:val="1"/>
      <w:numFmt w:val="decimal"/>
      <w:lvlText w:val="Art. %1º."/>
      <w:lvlJc w:val="left"/>
      <w:pPr>
        <w:ind w:left="1068" w:hanging="360"/>
      </w:pPr>
      <w:rPr>
        <w:b/>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2DF0013B"/>
    <w:multiLevelType w:val="multilevel"/>
    <w:tmpl w:val="B67C644A"/>
    <w:lvl w:ilvl="0">
      <w:start w:val="1"/>
      <w:numFmt w:val="decimal"/>
      <w:lvlText w:val="Art. %1º."/>
      <w:lvlJc w:val="left"/>
      <w:pPr>
        <w:ind w:left="1428" w:hanging="360"/>
      </w:pPr>
      <w:rPr>
        <w:b/>
      </w:rPr>
    </w:lvl>
    <w:lvl w:ilvl="1">
      <w:start w:val="10"/>
      <w:numFmt w:val="decimal"/>
      <w:lvlText w:val="Art. %2."/>
      <w:lvlJc w:val="left"/>
      <w:pPr>
        <w:ind w:left="2148" w:hanging="360"/>
      </w:pPr>
      <w:rPr>
        <w:b/>
      </w:r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4" w15:restartNumberingAfterBreak="0">
    <w:nsid w:val="31CB7CB1"/>
    <w:multiLevelType w:val="multilevel"/>
    <w:tmpl w:val="C28C1A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3E520B"/>
    <w:multiLevelType w:val="hybridMultilevel"/>
    <w:tmpl w:val="5FC8F382"/>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4"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1F26513"/>
    <w:multiLevelType w:val="hybridMultilevel"/>
    <w:tmpl w:val="87BE2E7C"/>
    <w:lvl w:ilvl="0" w:tplc="6E10BA9C">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30"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31"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7" w15:restartNumberingAfterBreak="0">
    <w:nsid w:val="67626067"/>
    <w:multiLevelType w:val="multilevel"/>
    <w:tmpl w:val="204423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07B9F"/>
    <w:multiLevelType w:val="hybridMultilevel"/>
    <w:tmpl w:val="87BE2E7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0"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43"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abstractNumId w:val="21"/>
  </w:num>
  <w:num w:numId="2">
    <w:abstractNumId w:val="44"/>
  </w:num>
  <w:num w:numId="3">
    <w:abstractNumId w:val="6"/>
    <w:lvlOverride w:ilvl="0">
      <w:lvl w:ilvl="0" w:tplc="821C0A06">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
  </w:num>
  <w:num w:numId="6">
    <w:abstractNumId w:val="17"/>
  </w:num>
  <w:num w:numId="7">
    <w:abstractNumId w:val="45"/>
  </w:num>
  <w:num w:numId="8">
    <w:abstractNumId w:val="2"/>
  </w:num>
  <w:num w:numId="9">
    <w:abstractNumId w:val="19"/>
  </w:num>
  <w:num w:numId="10">
    <w:abstractNumId w:val="4"/>
  </w:num>
  <w:num w:numId="11">
    <w:abstractNumId w:val="10"/>
  </w:num>
  <w:num w:numId="12">
    <w:abstractNumId w:val="38"/>
  </w:num>
  <w:num w:numId="13">
    <w:abstractNumId w:val="7"/>
  </w:num>
  <w:num w:numId="14">
    <w:abstractNumId w:val="0"/>
  </w:num>
  <w:num w:numId="15">
    <w:abstractNumId w:val="5"/>
  </w:num>
  <w:num w:numId="16">
    <w:abstractNumId w:val="20"/>
  </w:num>
  <w:num w:numId="17">
    <w:abstractNumId w:val="22"/>
  </w:num>
  <w:num w:numId="18">
    <w:abstractNumId w:val="40"/>
  </w:num>
  <w:num w:numId="19">
    <w:abstractNumId w:val="41"/>
  </w:num>
  <w:num w:numId="20">
    <w:abstractNumId w:val="43"/>
  </w:num>
  <w:num w:numId="21">
    <w:abstractNumId w:val="34"/>
  </w:num>
  <w:num w:numId="22">
    <w:abstractNumId w:val="8"/>
  </w:num>
  <w:num w:numId="23">
    <w:abstractNumId w:val="28"/>
  </w:num>
  <w:num w:numId="24">
    <w:abstractNumId w:val="15"/>
  </w:num>
  <w:num w:numId="25">
    <w:abstractNumId w:val="32"/>
  </w:num>
  <w:num w:numId="26">
    <w:abstractNumId w:val="11"/>
  </w:num>
  <w:num w:numId="27">
    <w:abstractNumId w:val="16"/>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9"/>
  </w:num>
  <w:num w:numId="34">
    <w:abstractNumId w:val="42"/>
  </w:num>
  <w:num w:numId="35">
    <w:abstractNumId w:val="26"/>
  </w:num>
  <w:num w:numId="36">
    <w:abstractNumId w:val="33"/>
  </w:num>
  <w:num w:numId="37">
    <w:abstractNumId w:val="31"/>
  </w:num>
  <w:num w:numId="38">
    <w:abstractNumId w:val="3"/>
  </w:num>
  <w:num w:numId="39">
    <w:abstractNumId w:val="1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4021B"/>
    <w:rsid w:val="000610C9"/>
    <w:rsid w:val="000801BC"/>
    <w:rsid w:val="000B621A"/>
    <w:rsid w:val="000E491F"/>
    <w:rsid w:val="000E7D4C"/>
    <w:rsid w:val="000F468A"/>
    <w:rsid w:val="00104B22"/>
    <w:rsid w:val="00110449"/>
    <w:rsid w:val="001122E4"/>
    <w:rsid w:val="0013101F"/>
    <w:rsid w:val="00162159"/>
    <w:rsid w:val="001A2002"/>
    <w:rsid w:val="001C5C33"/>
    <w:rsid w:val="001D21AA"/>
    <w:rsid w:val="001E2D03"/>
    <w:rsid w:val="001E4F47"/>
    <w:rsid w:val="001F51BC"/>
    <w:rsid w:val="001F6CD2"/>
    <w:rsid w:val="0020210B"/>
    <w:rsid w:val="002159D6"/>
    <w:rsid w:val="00220B49"/>
    <w:rsid w:val="002228ED"/>
    <w:rsid w:val="00225E96"/>
    <w:rsid w:val="002317CB"/>
    <w:rsid w:val="00235B86"/>
    <w:rsid w:val="00245909"/>
    <w:rsid w:val="00246D7B"/>
    <w:rsid w:val="00255EB1"/>
    <w:rsid w:val="00266441"/>
    <w:rsid w:val="00274BF8"/>
    <w:rsid w:val="002767BE"/>
    <w:rsid w:val="00286789"/>
    <w:rsid w:val="00287CDD"/>
    <w:rsid w:val="00292FD6"/>
    <w:rsid w:val="002A6F2D"/>
    <w:rsid w:val="002E5F0F"/>
    <w:rsid w:val="002E67F8"/>
    <w:rsid w:val="00305CBC"/>
    <w:rsid w:val="00310BB6"/>
    <w:rsid w:val="003262D1"/>
    <w:rsid w:val="00326F9D"/>
    <w:rsid w:val="00332947"/>
    <w:rsid w:val="003523FC"/>
    <w:rsid w:val="0035668C"/>
    <w:rsid w:val="00366E55"/>
    <w:rsid w:val="00370852"/>
    <w:rsid w:val="00382C4E"/>
    <w:rsid w:val="00385BD1"/>
    <w:rsid w:val="003A6EE1"/>
    <w:rsid w:val="003B530C"/>
    <w:rsid w:val="003C0262"/>
    <w:rsid w:val="003C39E0"/>
    <w:rsid w:val="003D3CC3"/>
    <w:rsid w:val="004129B1"/>
    <w:rsid w:val="004136E1"/>
    <w:rsid w:val="00421D3E"/>
    <w:rsid w:val="004250EB"/>
    <w:rsid w:val="00433C6C"/>
    <w:rsid w:val="00453BE7"/>
    <w:rsid w:val="004857A1"/>
    <w:rsid w:val="0049129F"/>
    <w:rsid w:val="004921EE"/>
    <w:rsid w:val="004A594E"/>
    <w:rsid w:val="004A7853"/>
    <w:rsid w:val="004B0F35"/>
    <w:rsid w:val="004D035A"/>
    <w:rsid w:val="004F4077"/>
    <w:rsid w:val="005074A3"/>
    <w:rsid w:val="00507DD9"/>
    <w:rsid w:val="005268DF"/>
    <w:rsid w:val="00535ACB"/>
    <w:rsid w:val="00547ABE"/>
    <w:rsid w:val="00547D2F"/>
    <w:rsid w:val="005943D9"/>
    <w:rsid w:val="00594DD0"/>
    <w:rsid w:val="00595F0A"/>
    <w:rsid w:val="005A7B0E"/>
    <w:rsid w:val="005C18E0"/>
    <w:rsid w:val="005C3926"/>
    <w:rsid w:val="005F0FB5"/>
    <w:rsid w:val="0060217B"/>
    <w:rsid w:val="0061151A"/>
    <w:rsid w:val="00622469"/>
    <w:rsid w:val="006264DF"/>
    <w:rsid w:val="006529B0"/>
    <w:rsid w:val="00665E9D"/>
    <w:rsid w:val="0066618A"/>
    <w:rsid w:val="00677626"/>
    <w:rsid w:val="006A5AB6"/>
    <w:rsid w:val="006D535E"/>
    <w:rsid w:val="006F5074"/>
    <w:rsid w:val="006F72F5"/>
    <w:rsid w:val="007267F7"/>
    <w:rsid w:val="00731D96"/>
    <w:rsid w:val="00735525"/>
    <w:rsid w:val="00741A3F"/>
    <w:rsid w:val="0074549A"/>
    <w:rsid w:val="00756C3A"/>
    <w:rsid w:val="007632B2"/>
    <w:rsid w:val="00766FE1"/>
    <w:rsid w:val="00784EC7"/>
    <w:rsid w:val="007A1836"/>
    <w:rsid w:val="007E12CB"/>
    <w:rsid w:val="007F3797"/>
    <w:rsid w:val="008037A5"/>
    <w:rsid w:val="00844FAA"/>
    <w:rsid w:val="0086262D"/>
    <w:rsid w:val="00863CC9"/>
    <w:rsid w:val="00871AD5"/>
    <w:rsid w:val="008A6FF9"/>
    <w:rsid w:val="008B0FC5"/>
    <w:rsid w:val="008C21BC"/>
    <w:rsid w:val="008D4EAD"/>
    <w:rsid w:val="008F1A50"/>
    <w:rsid w:val="008F1E06"/>
    <w:rsid w:val="00904C0A"/>
    <w:rsid w:val="009116E7"/>
    <w:rsid w:val="00936FB1"/>
    <w:rsid w:val="00963606"/>
    <w:rsid w:val="009654A1"/>
    <w:rsid w:val="009770AB"/>
    <w:rsid w:val="009B3BF0"/>
    <w:rsid w:val="009F48A5"/>
    <w:rsid w:val="009F7A5C"/>
    <w:rsid w:val="00A25E4E"/>
    <w:rsid w:val="00A4653B"/>
    <w:rsid w:val="00A5451E"/>
    <w:rsid w:val="00A57067"/>
    <w:rsid w:val="00A6714A"/>
    <w:rsid w:val="00A71A38"/>
    <w:rsid w:val="00A90A79"/>
    <w:rsid w:val="00AA3885"/>
    <w:rsid w:val="00AB2898"/>
    <w:rsid w:val="00AB3628"/>
    <w:rsid w:val="00AB4467"/>
    <w:rsid w:val="00AB6E9E"/>
    <w:rsid w:val="00AC106A"/>
    <w:rsid w:val="00AE4A55"/>
    <w:rsid w:val="00AF1286"/>
    <w:rsid w:val="00B27A36"/>
    <w:rsid w:val="00B32F42"/>
    <w:rsid w:val="00B4164D"/>
    <w:rsid w:val="00B418AF"/>
    <w:rsid w:val="00B70BF3"/>
    <w:rsid w:val="00B80B09"/>
    <w:rsid w:val="00B814A4"/>
    <w:rsid w:val="00B820CC"/>
    <w:rsid w:val="00B9545A"/>
    <w:rsid w:val="00BC12AE"/>
    <w:rsid w:val="00BC3326"/>
    <w:rsid w:val="00BE2484"/>
    <w:rsid w:val="00BE692A"/>
    <w:rsid w:val="00BF43B0"/>
    <w:rsid w:val="00C555AB"/>
    <w:rsid w:val="00C800EA"/>
    <w:rsid w:val="00CC0D6E"/>
    <w:rsid w:val="00CC4BED"/>
    <w:rsid w:val="00CD4B3C"/>
    <w:rsid w:val="00CE11BC"/>
    <w:rsid w:val="00CE48CE"/>
    <w:rsid w:val="00D2590D"/>
    <w:rsid w:val="00D97B2E"/>
    <w:rsid w:val="00DB5F84"/>
    <w:rsid w:val="00DB6FAA"/>
    <w:rsid w:val="00DC3A52"/>
    <w:rsid w:val="00DF3013"/>
    <w:rsid w:val="00E5615B"/>
    <w:rsid w:val="00E65E3D"/>
    <w:rsid w:val="00E66813"/>
    <w:rsid w:val="00EA2BDD"/>
    <w:rsid w:val="00EC4204"/>
    <w:rsid w:val="00ED0C4B"/>
    <w:rsid w:val="00ED450D"/>
    <w:rsid w:val="00ED7FDA"/>
    <w:rsid w:val="00EE0389"/>
    <w:rsid w:val="00EE061E"/>
    <w:rsid w:val="00F12FD5"/>
    <w:rsid w:val="00F23B0B"/>
    <w:rsid w:val="00F44056"/>
    <w:rsid w:val="00F52C53"/>
    <w:rsid w:val="00F70A8E"/>
    <w:rsid w:val="00F95ADD"/>
    <w:rsid w:val="00FA7338"/>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 w:type="character" w:customStyle="1" w:styleId="ui-provider">
    <w:name w:val="ui-provider"/>
    <w:basedOn w:val="Fontepargpadro"/>
    <w:rsid w:val="00B41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71419094">
      <w:bodyDiv w:val="1"/>
      <w:marLeft w:val="0"/>
      <w:marRight w:val="0"/>
      <w:marTop w:val="0"/>
      <w:marBottom w:val="0"/>
      <w:divBdr>
        <w:top w:val="none" w:sz="0" w:space="0" w:color="auto"/>
        <w:left w:val="none" w:sz="0" w:space="0" w:color="auto"/>
        <w:bottom w:val="none" w:sz="0" w:space="0" w:color="auto"/>
        <w:right w:val="none" w:sz="0" w:space="0" w:color="auto"/>
      </w:divBdr>
    </w:div>
    <w:div w:id="768964955">
      <w:bodyDiv w:val="1"/>
      <w:marLeft w:val="0"/>
      <w:marRight w:val="0"/>
      <w:marTop w:val="0"/>
      <w:marBottom w:val="0"/>
      <w:divBdr>
        <w:top w:val="none" w:sz="0" w:space="0" w:color="auto"/>
        <w:left w:val="none" w:sz="0" w:space="0" w:color="auto"/>
        <w:bottom w:val="none" w:sz="0" w:space="0" w:color="auto"/>
        <w:right w:val="none" w:sz="0" w:space="0" w:color="auto"/>
      </w:divBdr>
    </w:div>
    <w:div w:id="1004672825">
      <w:bodyDiv w:val="1"/>
      <w:marLeft w:val="0"/>
      <w:marRight w:val="0"/>
      <w:marTop w:val="0"/>
      <w:marBottom w:val="0"/>
      <w:divBdr>
        <w:top w:val="none" w:sz="0" w:space="0" w:color="auto"/>
        <w:left w:val="none" w:sz="0" w:space="0" w:color="auto"/>
        <w:bottom w:val="none" w:sz="0" w:space="0" w:color="auto"/>
        <w:right w:val="none" w:sz="0" w:space="0" w:color="auto"/>
      </w:divBdr>
    </w:div>
    <w:div w:id="1004935111">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97226355">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79767421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 w:id="2087147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31754-C47B-447C-8D1E-F02E2320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2704</Words>
  <Characters>14605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22</cp:revision>
  <cp:lastPrinted>2023-02-06T19:22:00Z</cp:lastPrinted>
  <dcterms:created xsi:type="dcterms:W3CDTF">2023-02-26T16:18:00Z</dcterms:created>
  <dcterms:modified xsi:type="dcterms:W3CDTF">2023-04-06T14:50:00Z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