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3747C" w14:textId="4EE29C1E" w:rsidR="00C810A1" w:rsidRPr="00611DD4" w:rsidRDefault="00C810A1" w:rsidP="00C810A1">
      <w:pPr>
        <w:tabs>
          <w:tab w:val="center" w:pos="4252"/>
          <w:tab w:val="left" w:pos="5355"/>
        </w:tabs>
        <w:spacing w:after="120"/>
        <w:jc w:val="center"/>
        <w:rPr>
          <w:rFonts w:asciiTheme="minorHAnsi" w:hAnsiTheme="minorHAnsi" w:cstheme="minorHAnsi"/>
          <w:b/>
        </w:rPr>
      </w:pPr>
      <w:r w:rsidRPr="00611DD4">
        <w:rPr>
          <w:rFonts w:asciiTheme="minorHAnsi" w:hAnsiTheme="minorHAnsi" w:cstheme="minorHAnsi"/>
          <w:b/>
        </w:rPr>
        <w:t xml:space="preserve">PORTARIA NORMATIVA Nº </w:t>
      </w:r>
      <w:r w:rsidR="00611DD4" w:rsidRPr="00611DD4">
        <w:rPr>
          <w:rFonts w:asciiTheme="minorHAnsi" w:hAnsiTheme="minorHAnsi" w:cstheme="minorHAnsi"/>
          <w:b/>
        </w:rPr>
        <w:t>0</w:t>
      </w:r>
      <w:bookmarkStart w:id="0" w:name="_GoBack"/>
      <w:bookmarkEnd w:id="0"/>
      <w:r w:rsidR="00611DD4" w:rsidRPr="00611DD4">
        <w:rPr>
          <w:rFonts w:asciiTheme="minorHAnsi" w:hAnsiTheme="minorHAnsi" w:cstheme="minorHAnsi"/>
          <w:b/>
        </w:rPr>
        <w:t>04, DE 20</w:t>
      </w:r>
      <w:r w:rsidRPr="00611DD4">
        <w:rPr>
          <w:rFonts w:asciiTheme="minorHAnsi" w:hAnsiTheme="minorHAnsi" w:cstheme="minorHAnsi"/>
          <w:b/>
        </w:rPr>
        <w:t xml:space="preserve"> DE </w:t>
      </w:r>
      <w:r w:rsidR="00611DD4" w:rsidRPr="00611DD4">
        <w:rPr>
          <w:rFonts w:asciiTheme="minorHAnsi" w:hAnsiTheme="minorHAnsi" w:cstheme="minorHAnsi"/>
          <w:b/>
        </w:rPr>
        <w:t>MARÇO</w:t>
      </w:r>
      <w:r w:rsidRPr="00611DD4">
        <w:rPr>
          <w:rFonts w:asciiTheme="minorHAnsi" w:hAnsiTheme="minorHAnsi" w:cstheme="minorHAnsi"/>
          <w:b/>
        </w:rPr>
        <w:t xml:space="preserve"> DE 2023.</w:t>
      </w:r>
    </w:p>
    <w:p w14:paraId="63A8BB92" w14:textId="77777777" w:rsidR="00C810A1" w:rsidRPr="00266D48" w:rsidRDefault="00C810A1" w:rsidP="00C810A1">
      <w:pPr>
        <w:tabs>
          <w:tab w:val="center" w:pos="4252"/>
          <w:tab w:val="left" w:pos="5355"/>
        </w:tabs>
        <w:spacing w:after="120"/>
        <w:jc w:val="center"/>
        <w:rPr>
          <w:rFonts w:asciiTheme="minorHAnsi" w:hAnsiTheme="minorHAnsi" w:cstheme="minorHAnsi"/>
        </w:rPr>
      </w:pPr>
    </w:p>
    <w:p w14:paraId="5B30BA10" w14:textId="77777777" w:rsidR="00C810A1" w:rsidRDefault="00C810A1" w:rsidP="00C810A1">
      <w:pPr>
        <w:tabs>
          <w:tab w:val="center" w:pos="4252"/>
          <w:tab w:val="left" w:pos="5355"/>
        </w:tabs>
        <w:spacing w:after="120"/>
        <w:ind w:left="5355"/>
        <w:jc w:val="both"/>
        <w:rPr>
          <w:rFonts w:asciiTheme="minorHAnsi" w:hAnsiTheme="minorHAnsi" w:cstheme="minorHAnsi"/>
          <w:sz w:val="22"/>
        </w:rPr>
      </w:pPr>
      <w:r w:rsidRPr="00266D48">
        <w:rPr>
          <w:rFonts w:asciiTheme="minorHAnsi" w:hAnsiTheme="minorHAnsi" w:cstheme="minorHAnsi"/>
          <w:sz w:val="22"/>
        </w:rPr>
        <w:t xml:space="preserve">Dispõe </w:t>
      </w:r>
      <w:r>
        <w:rPr>
          <w:rFonts w:asciiTheme="minorHAnsi" w:hAnsiTheme="minorHAnsi" w:cstheme="minorHAnsi"/>
          <w:sz w:val="22"/>
        </w:rPr>
        <w:t xml:space="preserve">sobre a participação de colaboradores eventuais a eventos realizados pelo CAU/RS em 2023 e dá outras providências. </w:t>
      </w:r>
    </w:p>
    <w:p w14:paraId="775ED279" w14:textId="77777777" w:rsidR="00C810A1" w:rsidRDefault="00C810A1" w:rsidP="00C810A1">
      <w:pPr>
        <w:tabs>
          <w:tab w:val="center" w:pos="4252"/>
          <w:tab w:val="left" w:pos="5355"/>
        </w:tabs>
        <w:spacing w:after="120"/>
        <w:jc w:val="both"/>
        <w:rPr>
          <w:rFonts w:asciiTheme="minorHAnsi" w:hAnsiTheme="minorHAnsi" w:cstheme="minorHAnsi"/>
          <w:sz w:val="22"/>
        </w:rPr>
      </w:pPr>
    </w:p>
    <w:p w14:paraId="0BBD63EC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O Presidente do Conselho de Arquitetura e Urbanismo do Rio Grande do Sul (CAU/RS), no uso das atribuições que lhe conferem o art. 35, inciso III da Lei 12.378, de 31 de dezembro de 2010;</w:t>
      </w:r>
    </w:p>
    <w:p w14:paraId="7BAF00DD" w14:textId="77777777" w:rsidR="00C810A1" w:rsidRPr="00266D48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03C11DF8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 xml:space="preserve">Considerando o disposto no artigo 2º, § 3º da Lei nº 11.000/2004, o qual estabelece que ficam autorizados os Conselhos Federais a normatizar a concessão de diárias, fixando o valor máximo para todos os Conselhos Regionais; </w:t>
      </w:r>
    </w:p>
    <w:p w14:paraId="22A753FD" w14:textId="77777777" w:rsidR="00C810A1" w:rsidRPr="00266D48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084DE0CA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Considerando a Cartilha do Tribunal de Contas da União emitida em 25/4/2016, a qual dispõe sobre Aspectos relativos a Diárias nos Conselhos de Fiscalização Profissional, a qual recomenda “Transparência e Boas Práticas nos Conselhos de Fiscalização Profissional (Região Sul) TCU”;</w:t>
      </w:r>
    </w:p>
    <w:p w14:paraId="2EB54AA0" w14:textId="77777777" w:rsidR="00C810A1" w:rsidRPr="00266D48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7BFC9A2A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promoção de eventos faz parte da rotina do CAU/RS, constando nas suas diretrizes anuais, nos quais são convidados profissionais especialistas em diversos temas de interesse do conselho com a finalidade de ministrarem palestras e/ou oficinas e aos quais faz-se necessário o pagamento de cachê, a título de remuneração aos mesmos;</w:t>
      </w:r>
    </w:p>
    <w:p w14:paraId="24B32662" w14:textId="77777777" w:rsidR="00C810A1" w:rsidRPr="00266D48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07D45173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Considerando o interesse do CAURS em reduzir custos e possibilitar a melhor organização, responsabilizando-se pelos serviços de hospedagem e/ou diárias aos congressistas, mediante normativa específica;</w:t>
      </w:r>
    </w:p>
    <w:p w14:paraId="77456611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3C698A58" w14:textId="77777777" w:rsidR="00C810A1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Considerando que as diárias para conselheiros e convidados do CAU/RS são estabelecidas pela Portaria Normativa nº 014, de 17 de agosto de 2022, a qual dispõe sobre os deslocamentos a serviço do Conselho de Arquitetura e Urbanismo do Rio Grande do Sul, o qual estabelece valores para atender às despesas de hospedagem, alimentação e transporte interno;</w:t>
      </w:r>
    </w:p>
    <w:p w14:paraId="37ED28A9" w14:textId="77777777" w:rsidR="00C810A1" w:rsidRPr="00266D48" w:rsidRDefault="00C810A1" w:rsidP="00C810A1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 w:cstheme="minorHAnsi"/>
        </w:rPr>
      </w:pPr>
    </w:p>
    <w:p w14:paraId="203DBB4E" w14:textId="77777777" w:rsidR="00C810A1" w:rsidRPr="00611DD4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 w:rsidRPr="00611DD4">
        <w:rPr>
          <w:rFonts w:asciiTheme="minorHAnsi" w:hAnsiTheme="minorHAnsi" w:cstheme="minorHAnsi"/>
          <w:b/>
        </w:rPr>
        <w:t>RESOLVE:</w:t>
      </w:r>
    </w:p>
    <w:p w14:paraId="7B4765FD" w14:textId="77777777" w:rsidR="00C810A1" w:rsidRPr="00266D48" w:rsidRDefault="00C810A1" w:rsidP="00C810A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7D20A620" w14:textId="77777777" w:rsidR="00C810A1" w:rsidRPr="00266D48" w:rsidRDefault="00C810A1" w:rsidP="00C810A1">
      <w:pPr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CAPITULO I</w:t>
      </w:r>
    </w:p>
    <w:p w14:paraId="68920658" w14:textId="77777777" w:rsidR="00C810A1" w:rsidRDefault="00C810A1" w:rsidP="00C810A1">
      <w:pPr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DAS DISPOSIÇÕES GERAIS</w:t>
      </w:r>
    </w:p>
    <w:p w14:paraId="450A4D63" w14:textId="77777777" w:rsidR="00C810A1" w:rsidRDefault="00C810A1" w:rsidP="00C810A1">
      <w:pPr>
        <w:jc w:val="center"/>
        <w:rPr>
          <w:rFonts w:asciiTheme="minorHAnsi" w:hAnsiTheme="minorHAnsi" w:cstheme="minorHAnsi"/>
        </w:rPr>
      </w:pPr>
    </w:p>
    <w:p w14:paraId="3747ACA0" w14:textId="77777777" w:rsidR="00C810A1" w:rsidRDefault="00C810A1" w:rsidP="00C810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1º -</w:t>
      </w:r>
      <w:r w:rsidRPr="00266D48">
        <w:rPr>
          <w:rFonts w:asciiTheme="minorHAnsi" w:hAnsiTheme="minorHAnsi" w:cstheme="minorHAnsi"/>
        </w:rPr>
        <w:t xml:space="preserve"> O Conselho de Arquitetura e Urbanismo do Rio Grande do Sul (CAU/RS) responderá, conforme plano de trabalho, pelas despesas relacionadas com as diárias e hospedagens de convidados, palestrantes, conferencistas, aqui chamados “colaboradores eventuais”, que participarem </w:t>
      </w:r>
      <w:r>
        <w:rPr>
          <w:rFonts w:asciiTheme="minorHAnsi" w:hAnsiTheme="minorHAnsi" w:cstheme="minorHAnsi"/>
        </w:rPr>
        <w:t>dos eventos promovidos pelo CAU/RS</w:t>
      </w:r>
      <w:r w:rsidRPr="00266D48">
        <w:rPr>
          <w:rFonts w:asciiTheme="minorHAnsi" w:hAnsiTheme="minorHAnsi" w:cstheme="minorHAnsi"/>
        </w:rPr>
        <w:t>.</w:t>
      </w:r>
    </w:p>
    <w:p w14:paraId="53B651E9" w14:textId="77777777" w:rsidR="00C810A1" w:rsidRPr="00266D48" w:rsidRDefault="00C810A1" w:rsidP="00C810A1">
      <w:pPr>
        <w:jc w:val="both"/>
        <w:rPr>
          <w:rFonts w:asciiTheme="minorHAnsi" w:hAnsiTheme="minorHAnsi" w:cstheme="minorHAnsi"/>
        </w:rPr>
      </w:pPr>
    </w:p>
    <w:p w14:paraId="1471450B" w14:textId="77777777" w:rsidR="00C810A1" w:rsidRDefault="00C810A1" w:rsidP="00C810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Art. 2º - Os colaboradores eventuais</w:t>
      </w:r>
      <w:r w:rsidRPr="00266D4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serão contratados e terão seus cachês pagos </w:t>
      </w:r>
      <w:r w:rsidRPr="00266D48">
        <w:rPr>
          <w:rFonts w:asciiTheme="minorHAnsi" w:hAnsiTheme="minorHAnsi" w:cstheme="minorHAnsi"/>
        </w:rPr>
        <w:t xml:space="preserve">por intermédio de </w:t>
      </w:r>
      <w:r>
        <w:rPr>
          <w:rFonts w:asciiTheme="minorHAnsi" w:hAnsiTheme="minorHAnsi" w:cstheme="minorHAnsi"/>
        </w:rPr>
        <w:t xml:space="preserve">fornecedor específico </w:t>
      </w:r>
      <w:r w:rsidRPr="00266D48">
        <w:rPr>
          <w:rFonts w:asciiTheme="minorHAnsi" w:hAnsiTheme="minorHAnsi" w:cstheme="minorHAnsi"/>
        </w:rPr>
        <w:t>contratad</w:t>
      </w:r>
      <w:r>
        <w:rPr>
          <w:rFonts w:asciiTheme="minorHAnsi" w:hAnsiTheme="minorHAnsi" w:cstheme="minorHAnsi"/>
        </w:rPr>
        <w:t>o</w:t>
      </w:r>
      <w:r w:rsidRPr="00266D48">
        <w:rPr>
          <w:rFonts w:asciiTheme="minorHAnsi" w:hAnsiTheme="minorHAnsi" w:cstheme="minorHAnsi"/>
        </w:rPr>
        <w:t xml:space="preserve"> através de licitação, com contrato vigente</w:t>
      </w:r>
      <w:r>
        <w:rPr>
          <w:rFonts w:asciiTheme="minorHAnsi" w:hAnsiTheme="minorHAnsi" w:cstheme="minorHAnsi"/>
        </w:rPr>
        <w:t>, não sendo devidos pagamentos de diárias ou meias diárias pelo CAU/RS aos mesmos;</w:t>
      </w:r>
    </w:p>
    <w:p w14:paraId="587271F7" w14:textId="77777777" w:rsidR="00C810A1" w:rsidRDefault="00C810A1" w:rsidP="00C810A1">
      <w:pPr>
        <w:jc w:val="both"/>
        <w:rPr>
          <w:rFonts w:asciiTheme="minorHAnsi" w:hAnsiTheme="minorHAnsi" w:cstheme="minorHAnsi"/>
        </w:rPr>
      </w:pPr>
    </w:p>
    <w:p w14:paraId="398AE8B2" w14:textId="77777777" w:rsidR="00C810A1" w:rsidRDefault="00C810A1" w:rsidP="00C810A1">
      <w:pPr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3</w:t>
      </w:r>
      <w:r w:rsidRPr="00266D48">
        <w:rPr>
          <w:rFonts w:asciiTheme="minorHAnsi" w:hAnsiTheme="minorHAnsi" w:cstheme="minorHAnsi"/>
        </w:rPr>
        <w:t>º</w:t>
      </w:r>
      <w:r>
        <w:rPr>
          <w:rFonts w:asciiTheme="minorHAnsi" w:hAnsiTheme="minorHAnsi" w:cstheme="minorHAnsi"/>
        </w:rPr>
        <w:t xml:space="preserve"> -</w:t>
      </w:r>
      <w:r w:rsidRPr="00266D48">
        <w:rPr>
          <w:rFonts w:asciiTheme="minorHAnsi" w:hAnsiTheme="minorHAnsi" w:cstheme="minorHAnsi"/>
        </w:rPr>
        <w:t xml:space="preserve"> O CAU/RS responsabilizar-se-á por efetuar reservas e pagamentos dos custos de hospedagens</w:t>
      </w:r>
      <w:r>
        <w:rPr>
          <w:rFonts w:asciiTheme="minorHAnsi" w:hAnsiTheme="minorHAnsi" w:cstheme="minorHAnsi"/>
        </w:rPr>
        <w:t>, passagens aéreas e terrestres</w:t>
      </w:r>
      <w:r w:rsidRPr="00266D48">
        <w:rPr>
          <w:rFonts w:asciiTheme="minorHAnsi" w:hAnsiTheme="minorHAnsi" w:cstheme="minorHAnsi"/>
        </w:rPr>
        <w:t xml:space="preserve"> dos </w:t>
      </w:r>
      <w:r>
        <w:rPr>
          <w:rFonts w:asciiTheme="minorHAnsi" w:hAnsiTheme="minorHAnsi" w:cstheme="minorHAnsi"/>
        </w:rPr>
        <w:t>colaboradores eventuais</w:t>
      </w:r>
      <w:r w:rsidRPr="00266D48">
        <w:rPr>
          <w:rFonts w:asciiTheme="minorHAnsi" w:hAnsiTheme="minorHAnsi" w:cstheme="minorHAnsi"/>
        </w:rPr>
        <w:t>, por intermédio de agência de viagens contratada através de licitação, com contrato vigente, possibilitan</w:t>
      </w:r>
      <w:r>
        <w:rPr>
          <w:rFonts w:asciiTheme="minorHAnsi" w:hAnsiTheme="minorHAnsi" w:cstheme="minorHAnsi"/>
        </w:rPr>
        <w:t>do a melhor organização dos eventos;</w:t>
      </w:r>
    </w:p>
    <w:p w14:paraId="210DD7F2" w14:textId="77777777" w:rsidR="00C810A1" w:rsidRDefault="00C810A1" w:rsidP="00C810A1">
      <w:pPr>
        <w:jc w:val="both"/>
        <w:rPr>
          <w:rFonts w:asciiTheme="minorHAnsi" w:hAnsiTheme="minorHAnsi" w:cstheme="minorHAnsi"/>
        </w:rPr>
      </w:pPr>
    </w:p>
    <w:p w14:paraId="2B222C3E" w14:textId="77777777" w:rsidR="00C810A1" w:rsidRDefault="00C810A1" w:rsidP="00C810A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CAPÍTULO II</w:t>
      </w:r>
    </w:p>
    <w:p w14:paraId="59080B62" w14:textId="77777777" w:rsidR="00C810A1" w:rsidRDefault="00C810A1" w:rsidP="00C810A1">
      <w:pPr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DA PRESTAÇÃO DE CONTAS</w:t>
      </w:r>
    </w:p>
    <w:p w14:paraId="24A985AC" w14:textId="77777777" w:rsidR="00C810A1" w:rsidRPr="00266D48" w:rsidRDefault="00C810A1" w:rsidP="00C810A1">
      <w:pPr>
        <w:jc w:val="center"/>
        <w:rPr>
          <w:rFonts w:asciiTheme="minorHAnsi" w:hAnsiTheme="minorHAnsi" w:cstheme="minorHAnsi"/>
        </w:rPr>
      </w:pPr>
    </w:p>
    <w:p w14:paraId="1679CD83" w14:textId="77777777" w:rsidR="00C810A1" w:rsidRDefault="00C810A1" w:rsidP="00C810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4º -</w:t>
      </w:r>
      <w:r w:rsidRPr="00266D48">
        <w:rPr>
          <w:rFonts w:asciiTheme="minorHAnsi" w:hAnsiTheme="minorHAnsi" w:cstheme="minorHAnsi"/>
        </w:rPr>
        <w:t xml:space="preserve"> A prestação de contas fica a cargo do participante e do CAU/RS, que se responsabilizará pela confirmação e conferência quanto à presença dos palestrantes no evento, para atendimento às demandas para as quais foram devidamente convidados.</w:t>
      </w:r>
    </w:p>
    <w:p w14:paraId="59CDCCA4" w14:textId="77777777" w:rsidR="00C810A1" w:rsidRPr="00266D48" w:rsidRDefault="00C810A1" w:rsidP="00C810A1">
      <w:pPr>
        <w:jc w:val="both"/>
        <w:rPr>
          <w:rFonts w:asciiTheme="minorHAnsi" w:hAnsiTheme="minorHAnsi" w:cstheme="minorHAnsi"/>
        </w:rPr>
      </w:pPr>
    </w:p>
    <w:p w14:paraId="4730964E" w14:textId="77777777" w:rsidR="00C810A1" w:rsidRPr="00266D48" w:rsidRDefault="00C810A1" w:rsidP="00C810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5º -</w:t>
      </w:r>
      <w:r w:rsidRPr="00266D48">
        <w:rPr>
          <w:rFonts w:asciiTheme="minorHAnsi" w:hAnsiTheme="minorHAnsi" w:cstheme="minorHAnsi"/>
        </w:rPr>
        <w:t xml:space="preserve"> As prestações de contas observarão o seguinte:</w:t>
      </w:r>
    </w:p>
    <w:p w14:paraId="2E03094D" w14:textId="77777777" w:rsidR="00C810A1" w:rsidRPr="00266D48" w:rsidRDefault="00C810A1" w:rsidP="00C810A1">
      <w:pPr>
        <w:ind w:left="720"/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I – Ato administrativo que tenha motivado o deslocamento do palestrante.</w:t>
      </w:r>
    </w:p>
    <w:p w14:paraId="23F26591" w14:textId="7E8FD548" w:rsidR="00C810A1" w:rsidRDefault="00C810A1" w:rsidP="00C810A1">
      <w:pPr>
        <w:tabs>
          <w:tab w:val="left" w:pos="7520"/>
        </w:tabs>
        <w:ind w:left="720"/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266D48">
        <w:rPr>
          <w:rFonts w:asciiTheme="minorHAnsi" w:hAnsiTheme="minorHAnsi" w:cstheme="minorHAnsi"/>
        </w:rPr>
        <w:t xml:space="preserve"> – Comprovante de hospedagem, quando houver pernoite;</w:t>
      </w:r>
      <w:r>
        <w:rPr>
          <w:rFonts w:asciiTheme="minorHAnsi" w:hAnsiTheme="minorHAnsi" w:cstheme="minorHAnsi"/>
        </w:rPr>
        <w:tab/>
      </w:r>
    </w:p>
    <w:p w14:paraId="6EF63612" w14:textId="5BBE5F01" w:rsidR="00C810A1" w:rsidRPr="00266D48" w:rsidRDefault="00C810A1" w:rsidP="00C810A1">
      <w:pPr>
        <w:tabs>
          <w:tab w:val="left" w:pos="7520"/>
        </w:tabs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– Comprovação, através de fotos e vídeos do evento, quanto à participação do convidado ou da convidada, conforme convite. </w:t>
      </w:r>
    </w:p>
    <w:p w14:paraId="20A4B4F9" w14:textId="77777777" w:rsidR="00C810A1" w:rsidRPr="00266D48" w:rsidRDefault="00C810A1" w:rsidP="00C810A1">
      <w:pPr>
        <w:jc w:val="both"/>
        <w:rPr>
          <w:rFonts w:asciiTheme="minorHAnsi" w:hAnsiTheme="minorHAnsi" w:cstheme="minorHAnsi"/>
        </w:rPr>
      </w:pPr>
    </w:p>
    <w:p w14:paraId="164637E8" w14:textId="77777777" w:rsidR="00611DD4" w:rsidRDefault="00C810A1" w:rsidP="00611DD4">
      <w:pPr>
        <w:jc w:val="both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6</w:t>
      </w:r>
      <w:r w:rsidRPr="00266D48">
        <w:rPr>
          <w:rFonts w:asciiTheme="minorHAnsi" w:hAnsiTheme="minorHAnsi" w:cstheme="minorHAnsi"/>
        </w:rPr>
        <w:t xml:space="preserve">º </w:t>
      </w:r>
      <w:r>
        <w:rPr>
          <w:rFonts w:asciiTheme="minorHAnsi" w:hAnsiTheme="minorHAnsi" w:cstheme="minorHAnsi"/>
        </w:rPr>
        <w:t>-</w:t>
      </w:r>
      <w:r w:rsidRPr="00266D48">
        <w:rPr>
          <w:rFonts w:asciiTheme="minorHAnsi" w:hAnsiTheme="minorHAnsi" w:cstheme="minorHAnsi"/>
        </w:rPr>
        <w:t xml:space="preserve"> Esta Portaria Normativa </w:t>
      </w:r>
      <w:r>
        <w:rPr>
          <w:rFonts w:asciiTheme="minorHAnsi" w:hAnsiTheme="minorHAnsi" w:cstheme="minorHAnsi"/>
        </w:rPr>
        <w:t>tem efeitos a partir de 1º de março de 2023</w:t>
      </w:r>
      <w:r w:rsidRPr="00266D48">
        <w:rPr>
          <w:rFonts w:asciiTheme="minorHAnsi" w:hAnsiTheme="minorHAnsi" w:cstheme="minorHAnsi"/>
        </w:rPr>
        <w:t>.</w:t>
      </w:r>
    </w:p>
    <w:p w14:paraId="63DF8D5F" w14:textId="77777777" w:rsidR="00611DD4" w:rsidRDefault="00611DD4" w:rsidP="00611DD4">
      <w:pPr>
        <w:jc w:val="both"/>
        <w:rPr>
          <w:rFonts w:asciiTheme="minorHAnsi" w:hAnsiTheme="minorHAnsi" w:cstheme="minorHAnsi"/>
        </w:rPr>
      </w:pPr>
    </w:p>
    <w:p w14:paraId="23CDEA9C" w14:textId="77777777" w:rsidR="00611DD4" w:rsidRDefault="00C810A1" w:rsidP="00611DD4">
      <w:pPr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 xml:space="preserve">Porto Alegre, </w:t>
      </w:r>
      <w:r w:rsidR="00611DD4">
        <w:rPr>
          <w:rFonts w:asciiTheme="minorHAnsi" w:hAnsiTheme="minorHAnsi" w:cstheme="minorHAnsi"/>
        </w:rPr>
        <w:t xml:space="preserve">20 </w:t>
      </w:r>
      <w:r w:rsidRPr="00266D48">
        <w:rPr>
          <w:rFonts w:asciiTheme="minorHAnsi" w:hAnsiTheme="minorHAnsi" w:cstheme="minorHAnsi"/>
        </w:rPr>
        <w:t xml:space="preserve">de </w:t>
      </w:r>
      <w:r w:rsidR="00611DD4">
        <w:rPr>
          <w:rFonts w:asciiTheme="minorHAnsi" w:hAnsiTheme="minorHAnsi" w:cstheme="minorHAnsi"/>
        </w:rPr>
        <w:t>març</w:t>
      </w:r>
      <w:r>
        <w:rPr>
          <w:rFonts w:asciiTheme="minorHAnsi" w:hAnsiTheme="minorHAnsi" w:cstheme="minorHAnsi"/>
        </w:rPr>
        <w:t>o de 2023</w:t>
      </w:r>
      <w:r w:rsidRPr="00266D48">
        <w:rPr>
          <w:rFonts w:asciiTheme="minorHAnsi" w:hAnsiTheme="minorHAnsi" w:cstheme="minorHAnsi"/>
        </w:rPr>
        <w:t>.</w:t>
      </w:r>
    </w:p>
    <w:p w14:paraId="74810337" w14:textId="77777777" w:rsidR="00611DD4" w:rsidRDefault="00611DD4" w:rsidP="00611DD4">
      <w:pPr>
        <w:jc w:val="center"/>
        <w:rPr>
          <w:rFonts w:asciiTheme="minorHAnsi" w:hAnsiTheme="minorHAnsi" w:cstheme="minorHAnsi"/>
        </w:rPr>
      </w:pPr>
    </w:p>
    <w:p w14:paraId="14655842" w14:textId="77777777" w:rsidR="00611DD4" w:rsidRDefault="00611DD4" w:rsidP="00611DD4">
      <w:pPr>
        <w:jc w:val="center"/>
        <w:rPr>
          <w:rFonts w:asciiTheme="minorHAnsi" w:hAnsiTheme="minorHAnsi" w:cstheme="minorHAnsi"/>
        </w:rPr>
      </w:pPr>
    </w:p>
    <w:p w14:paraId="0EF79872" w14:textId="77777777" w:rsidR="00611DD4" w:rsidRDefault="00611DD4" w:rsidP="00611DD4">
      <w:pPr>
        <w:jc w:val="center"/>
        <w:rPr>
          <w:rFonts w:asciiTheme="minorHAnsi" w:hAnsiTheme="minorHAnsi" w:cstheme="minorHAnsi"/>
        </w:rPr>
      </w:pPr>
    </w:p>
    <w:p w14:paraId="4BA0174B" w14:textId="77777777" w:rsidR="00611DD4" w:rsidRDefault="00611DD4" w:rsidP="00611DD4">
      <w:pPr>
        <w:jc w:val="center"/>
        <w:rPr>
          <w:rFonts w:asciiTheme="minorHAnsi" w:hAnsiTheme="minorHAnsi" w:cstheme="minorHAnsi"/>
        </w:rPr>
      </w:pPr>
    </w:p>
    <w:p w14:paraId="57AA75D5" w14:textId="77777777" w:rsidR="00611DD4" w:rsidRDefault="00611DD4" w:rsidP="00611DD4">
      <w:pPr>
        <w:jc w:val="center"/>
        <w:rPr>
          <w:rFonts w:asciiTheme="minorHAnsi" w:hAnsiTheme="minorHAnsi" w:cstheme="minorHAnsi"/>
        </w:rPr>
      </w:pPr>
    </w:p>
    <w:p w14:paraId="15C55E1F" w14:textId="77777777" w:rsidR="00611DD4" w:rsidRDefault="00C810A1" w:rsidP="00611DD4">
      <w:pPr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  <w:b/>
        </w:rPr>
        <w:t>TIAGO HOLZMANN DA SILVA</w:t>
      </w:r>
    </w:p>
    <w:p w14:paraId="50BFC233" w14:textId="4FB882DC" w:rsidR="00C810A1" w:rsidRPr="00266D48" w:rsidRDefault="00C810A1" w:rsidP="00611DD4">
      <w:pPr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Presidente do CAU/RS</w:t>
      </w:r>
    </w:p>
    <w:p w14:paraId="7D070137" w14:textId="77777777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11DD4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611DD4"/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11DD4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611DD4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1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6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7"/>
  </w:num>
  <w:num w:numId="2">
    <w:abstractNumId w:val="37"/>
  </w:num>
  <w:num w:numId="3">
    <w:abstractNumId w:val="6"/>
    <w:lvlOverride w:ilvl="0">
      <w:lvl w:ilvl="0" w:tplc="5D7600B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4"/>
  </w:num>
  <w:num w:numId="7">
    <w:abstractNumId w:val="38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32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18"/>
  </w:num>
  <w:num w:numId="18">
    <w:abstractNumId w:val="33"/>
  </w:num>
  <w:num w:numId="19">
    <w:abstractNumId w:val="34"/>
  </w:num>
  <w:num w:numId="20">
    <w:abstractNumId w:val="36"/>
  </w:num>
  <w:num w:numId="21">
    <w:abstractNumId w:val="29"/>
  </w:num>
  <w:num w:numId="22">
    <w:abstractNumId w:val="8"/>
  </w:num>
  <w:num w:numId="23">
    <w:abstractNumId w:val="23"/>
  </w:num>
  <w:num w:numId="24">
    <w:abstractNumId w:val="12"/>
  </w:num>
  <w:num w:numId="25">
    <w:abstractNumId w:val="27"/>
  </w:num>
  <w:num w:numId="26">
    <w:abstractNumId w:val="11"/>
  </w:num>
  <w:num w:numId="27">
    <w:abstractNumId w:val="1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</w:num>
  <w:num w:numId="34">
    <w:abstractNumId w:val="35"/>
  </w:num>
  <w:num w:numId="35">
    <w:abstractNumId w:val="22"/>
  </w:num>
  <w:num w:numId="36">
    <w:abstractNumId w:val="28"/>
  </w:num>
  <w:num w:numId="37">
    <w:abstractNumId w:val="26"/>
  </w:num>
  <w:num w:numId="3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959FA"/>
    <w:rsid w:val="000B621A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0B3D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B11FA"/>
    <w:rsid w:val="002E5F0F"/>
    <w:rsid w:val="002E67F8"/>
    <w:rsid w:val="00300595"/>
    <w:rsid w:val="00305CBC"/>
    <w:rsid w:val="003262D1"/>
    <w:rsid w:val="00332947"/>
    <w:rsid w:val="003426A8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2C37"/>
    <w:rsid w:val="003D3CC3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A7B0E"/>
    <w:rsid w:val="005C18E0"/>
    <w:rsid w:val="005C3926"/>
    <w:rsid w:val="00603655"/>
    <w:rsid w:val="0061151A"/>
    <w:rsid w:val="00611DD4"/>
    <w:rsid w:val="00622469"/>
    <w:rsid w:val="006264DF"/>
    <w:rsid w:val="00665E9D"/>
    <w:rsid w:val="0066618A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17233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8F2F50"/>
    <w:rsid w:val="00904C0A"/>
    <w:rsid w:val="009116E7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801E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80B09"/>
    <w:rsid w:val="00B814A4"/>
    <w:rsid w:val="00B820CC"/>
    <w:rsid w:val="00B9545A"/>
    <w:rsid w:val="00BB5D7D"/>
    <w:rsid w:val="00BC12AE"/>
    <w:rsid w:val="00BC3326"/>
    <w:rsid w:val="00BE2484"/>
    <w:rsid w:val="00C555AB"/>
    <w:rsid w:val="00C810A1"/>
    <w:rsid w:val="00CC0D6E"/>
    <w:rsid w:val="00CC4BED"/>
    <w:rsid w:val="00CD4B3C"/>
    <w:rsid w:val="00CE11BC"/>
    <w:rsid w:val="00D2590D"/>
    <w:rsid w:val="00D97B2E"/>
    <w:rsid w:val="00DB6FAA"/>
    <w:rsid w:val="00DC3A52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14606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7DC058-D388-48B6-8CD0-002BC93C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10</cp:revision>
  <cp:lastPrinted>2023-03-13T18:11:00Z</cp:lastPrinted>
  <dcterms:created xsi:type="dcterms:W3CDTF">2023-02-26T19:17:00Z</dcterms:created>
  <dcterms:modified xsi:type="dcterms:W3CDTF">2023-03-20T13:50:00Z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