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1E" w14:textId="77777777" w:rsidR="00C72DA5" w:rsidRDefault="00C72DA5" w:rsidP="00FC5D8E">
      <w:pPr>
        <w:tabs>
          <w:tab w:val="left" w:pos="8222"/>
        </w:tabs>
        <w:spacing w:before="120" w:after="120" w:line="276" w:lineRule="auto"/>
        <w:jc w:val="center"/>
        <w:rPr>
          <w:rFonts w:ascii="Calibri" w:eastAsia="Calibri" w:hAnsi="Calibri" w:cs="Calibri"/>
          <w:b/>
          <w:sz w:val="22"/>
          <w:szCs w:val="22"/>
        </w:rPr>
      </w:pPr>
    </w:p>
    <w:p w14:paraId="00000023" w14:textId="094BEB4C" w:rsidR="00C72DA5" w:rsidRDefault="00AC5A9C" w:rsidP="00FC5D8E">
      <w:pPr>
        <w:tabs>
          <w:tab w:val="left" w:pos="8222"/>
        </w:tabs>
        <w:spacing w:before="120" w:after="120" w:line="276" w:lineRule="auto"/>
        <w:jc w:val="center"/>
        <w:rPr>
          <w:rFonts w:ascii="Calibri" w:eastAsia="Calibri" w:hAnsi="Calibri" w:cs="Calibri"/>
          <w:b/>
          <w:sz w:val="22"/>
          <w:szCs w:val="22"/>
        </w:rPr>
      </w:pPr>
      <w:r>
        <w:rPr>
          <w:rFonts w:ascii="Calibri" w:eastAsia="Calibri" w:hAnsi="Calibri" w:cs="Calibri"/>
          <w:b/>
          <w:sz w:val="22"/>
          <w:szCs w:val="22"/>
        </w:rPr>
        <w:t>PORTARIA NORMATIVA N° 003, DE 02 DE MARÇO</w:t>
      </w:r>
      <w:r w:rsidR="00C72486">
        <w:rPr>
          <w:rFonts w:ascii="Calibri" w:eastAsia="Calibri" w:hAnsi="Calibri" w:cs="Calibri"/>
          <w:b/>
          <w:sz w:val="22"/>
          <w:szCs w:val="22"/>
        </w:rPr>
        <w:t xml:space="preserve"> DE 202</w:t>
      </w:r>
      <w:r>
        <w:rPr>
          <w:rFonts w:ascii="Calibri" w:eastAsia="Calibri" w:hAnsi="Calibri" w:cs="Calibri"/>
          <w:b/>
          <w:sz w:val="22"/>
          <w:szCs w:val="22"/>
        </w:rPr>
        <w:t>3</w:t>
      </w:r>
      <w:r w:rsidR="00C72486">
        <w:rPr>
          <w:rFonts w:ascii="Calibri" w:eastAsia="Calibri" w:hAnsi="Calibri" w:cs="Calibri"/>
          <w:b/>
          <w:sz w:val="22"/>
          <w:szCs w:val="22"/>
        </w:rPr>
        <w:t>.</w:t>
      </w:r>
    </w:p>
    <w:p w14:paraId="00000024"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center"/>
        <w:rPr>
          <w:rFonts w:ascii="Calibri" w:eastAsia="Calibri" w:hAnsi="Calibri" w:cs="Calibri"/>
          <w:b/>
          <w:color w:val="000000"/>
          <w:sz w:val="22"/>
          <w:szCs w:val="22"/>
        </w:rPr>
      </w:pPr>
    </w:p>
    <w:p w14:paraId="00000025" w14:textId="77777777" w:rsidR="00C72DA5" w:rsidRPr="00050EAE"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ind w:left="4536" w:right="-7"/>
        <w:jc w:val="both"/>
        <w:rPr>
          <w:rFonts w:ascii="Calibri" w:eastAsia="Calibri" w:hAnsi="Calibri" w:cs="Calibri"/>
          <w:color w:val="000000"/>
          <w:sz w:val="20"/>
          <w:szCs w:val="20"/>
        </w:rPr>
      </w:pPr>
      <w:r w:rsidRPr="00050EAE">
        <w:rPr>
          <w:rFonts w:ascii="Calibri" w:eastAsia="Calibri" w:hAnsi="Calibri" w:cs="Calibri"/>
          <w:color w:val="000000"/>
          <w:sz w:val="20"/>
          <w:szCs w:val="20"/>
        </w:rPr>
        <w:t xml:space="preserve">Regulamenta, no âmbito do Conselho de Arquitetura e Urbanismo do Rio Grande do Sul – CAU/RS, a aplicação da Resolução n.º 94 do CAU/BR e dá outras providências. Regulamenta, no que for aplicável, as demais parcerias e instrumentos jurídicos realizados pelo CAU/RS com terceiros. </w:t>
      </w:r>
    </w:p>
    <w:p w14:paraId="00000026" w14:textId="77777777" w:rsidR="00C72DA5" w:rsidRDefault="00C72486" w:rsidP="00FC5D8E">
      <w:pPr>
        <w:pBdr>
          <w:top w:val="nil"/>
          <w:left w:val="nil"/>
          <w:bottom w:val="nil"/>
          <w:right w:val="nil"/>
          <w:between w:val="nil"/>
        </w:pBdr>
        <w:tabs>
          <w:tab w:val="left" w:pos="720"/>
          <w:tab w:val="left" w:pos="1440"/>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0000027" w14:textId="64220D0D"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 xml:space="preserve">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CONSELHO DE ARQUITETURA E URBANISMO DO RIO GRANDE DO SUL - CAU/RS, no uso das atribuições que lhe conferem o artigo 34, da Lei</w:t>
      </w:r>
      <w:bookmarkStart w:id="0" w:name="_GoBack"/>
      <w:bookmarkEnd w:id="0"/>
      <w:r>
        <w:rPr>
          <w:rFonts w:ascii="Calibri" w:eastAsia="Calibri" w:hAnsi="Calibri" w:cs="Calibri"/>
          <w:color w:val="000000"/>
          <w:sz w:val="22"/>
          <w:szCs w:val="22"/>
        </w:rPr>
        <w:t xml:space="preserve"> n.º 12.378/2010, e artigo 151, inciso XLII, do Regimento Interno do CAU/RS, aprovado pela Deliberação Plenária DPL n.º 839, de 17 de novembro de 2017, do CAU/RS, bem como pela Deliberação Plenária DPABR/BR n.º 0023-05.B/2017, que aprovou o regimento interno, adotada na Reunião Plenária Ampliada n.º 23, realizada no dia 15 de dezembro de 2017 e,</w:t>
      </w:r>
    </w:p>
    <w:p w14:paraId="00000028"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p>
    <w:p w14:paraId="00000029" w14:textId="77777777"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Considerando a necessidade de aperfeiçoar e otimizar os procedimentos administrativos, bem como garantir maior eficiência ao processo, visando a realização de parcerias;</w:t>
      </w:r>
    </w:p>
    <w:p w14:paraId="0000002A"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p>
    <w:p w14:paraId="0000002B" w14:textId="77777777"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r>
        <w:rPr>
          <w:rFonts w:ascii="Calibri" w:eastAsia="Calibri" w:hAnsi="Calibri" w:cs="Calibri"/>
          <w:b/>
          <w:color w:val="000000"/>
          <w:sz w:val="22"/>
          <w:szCs w:val="22"/>
        </w:rPr>
        <w:t>RESOLVE:</w:t>
      </w:r>
    </w:p>
    <w:p w14:paraId="0000002C"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0000002D" w14:textId="74992370" w:rsidR="00C72DA5" w:rsidRDefault="00C72486" w:rsidP="00FC5D8E">
      <w:pPr>
        <w:pBdr>
          <w:top w:val="nil"/>
          <w:left w:val="nil"/>
          <w:bottom w:val="nil"/>
          <w:right w:val="nil"/>
          <w:between w:val="nil"/>
        </w:pBdr>
        <w:tabs>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1 - Disciplinar os procedimentos para a apresentação e realização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análise e deliberação sobre a concessão de parcerias para a promoção de Projetos de terceiros, ou a eles destinados, exclusivamente para atividades que corroborem com a missão institucional do Conselho, nas condições a seguir dispostas.</w:t>
      </w:r>
    </w:p>
    <w:p w14:paraId="0000002E" w14:textId="77777777" w:rsidR="00C72DA5" w:rsidRDefault="00C72486" w:rsidP="00FC5D8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2 - Definir as competências dos atores envolvidos no processo;</w:t>
      </w:r>
    </w:p>
    <w:p w14:paraId="0000002F" w14:textId="77777777" w:rsidR="00C72DA5" w:rsidRDefault="00C72486" w:rsidP="00FC5D8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3 - Determinar as diretrizes de trabalho;</w:t>
      </w:r>
    </w:p>
    <w:p w14:paraId="00000030" w14:textId="77777777" w:rsidR="00C72DA5" w:rsidRDefault="00C72486" w:rsidP="00FC5D8E">
      <w:pPr>
        <w:pBdr>
          <w:top w:val="nil"/>
          <w:left w:val="nil"/>
          <w:bottom w:val="nil"/>
          <w:right w:val="nil"/>
          <w:between w:val="nil"/>
        </w:pBdr>
        <w:tabs>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color w:val="000000"/>
          <w:sz w:val="22"/>
          <w:szCs w:val="22"/>
        </w:rPr>
        <w:t>4 - Instituir as minutas e modelos de documentos concernentes ao processo.</w:t>
      </w:r>
    </w:p>
    <w:p w14:paraId="00000031" w14:textId="77777777"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O regramento desta Portaria Normativa, no que lhe couber, observará os termos das Leis nº 13.019/2014, 13.204/2015, do Decreto 8.726/2016 e outras aplicáveis.</w:t>
      </w:r>
    </w:p>
    <w:p w14:paraId="00000032"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00000033"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00000034"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sdt>
      <w:sdtPr>
        <w:rPr>
          <w:rFonts w:ascii="Cambria" w:eastAsia="Cambria" w:hAnsi="Cambria" w:cstheme="majorHAnsi"/>
          <w:color w:val="auto"/>
          <w:sz w:val="22"/>
          <w:szCs w:val="22"/>
        </w:rPr>
        <w:id w:val="-65889105"/>
        <w:docPartObj>
          <w:docPartGallery w:val="Table of Contents"/>
          <w:docPartUnique/>
        </w:docPartObj>
      </w:sdtPr>
      <w:sdtEndPr>
        <w:rPr>
          <w:b/>
          <w:bCs/>
        </w:rPr>
      </w:sdtEndPr>
      <w:sdtContent>
        <w:p w14:paraId="79CB7FAB" w14:textId="2368942F" w:rsidR="00040E59" w:rsidRPr="00802337" w:rsidRDefault="00040E59" w:rsidP="00802337">
          <w:pPr>
            <w:pStyle w:val="CabealhodoSumrio"/>
            <w:tabs>
              <w:tab w:val="left" w:pos="284"/>
            </w:tabs>
            <w:spacing w:before="120" w:after="120" w:line="360" w:lineRule="auto"/>
            <w:jc w:val="center"/>
            <w:rPr>
              <w:rFonts w:cstheme="majorHAnsi"/>
              <w:b/>
              <w:bCs/>
              <w:color w:val="auto"/>
              <w:sz w:val="22"/>
              <w:szCs w:val="22"/>
              <w:u w:val="single"/>
            </w:rPr>
          </w:pPr>
          <w:r w:rsidRPr="00802337">
            <w:rPr>
              <w:rFonts w:cstheme="majorHAnsi"/>
              <w:b/>
              <w:bCs/>
              <w:color w:val="auto"/>
              <w:sz w:val="22"/>
              <w:szCs w:val="22"/>
              <w:u w:val="single"/>
            </w:rPr>
            <w:t>Sumário</w:t>
          </w:r>
        </w:p>
        <w:p w14:paraId="7864746E" w14:textId="0411A607" w:rsidR="00802337" w:rsidRPr="00802337" w:rsidRDefault="00040E59" w:rsidP="00802337">
          <w:pPr>
            <w:pStyle w:val="Sumrio1"/>
            <w:rPr>
              <w:rFonts w:eastAsiaTheme="minorEastAsia"/>
              <w:b w:val="0"/>
              <w:bCs w:val="0"/>
              <w:smallCaps w:val="0"/>
            </w:rPr>
          </w:pPr>
          <w:r w:rsidRPr="00802337">
            <w:fldChar w:fldCharType="begin"/>
          </w:r>
          <w:r w:rsidRPr="00802337">
            <w:instrText xml:space="preserve"> TOC \o "1-3" \h \z \u </w:instrText>
          </w:r>
          <w:r w:rsidRPr="00802337">
            <w:fldChar w:fldCharType="separate"/>
          </w:r>
          <w:hyperlink w:anchor="_Toc128655842" w:history="1">
            <w:r w:rsidR="00802337" w:rsidRPr="00802337">
              <w:rPr>
                <w:rStyle w:val="Hyperlink"/>
              </w:rPr>
              <w:t>CAPÍTULO I - DEFINIÇÕES</w:t>
            </w:r>
            <w:r w:rsidR="00802337" w:rsidRPr="00802337">
              <w:rPr>
                <w:webHidden/>
              </w:rPr>
              <w:tab/>
            </w:r>
            <w:r w:rsidR="00802337" w:rsidRPr="00802337">
              <w:rPr>
                <w:webHidden/>
              </w:rPr>
              <w:fldChar w:fldCharType="begin"/>
            </w:r>
            <w:r w:rsidR="00802337" w:rsidRPr="00802337">
              <w:rPr>
                <w:webHidden/>
              </w:rPr>
              <w:instrText xml:space="preserve"> PAGEREF _Toc128655842 \h </w:instrText>
            </w:r>
            <w:r w:rsidR="00802337" w:rsidRPr="00802337">
              <w:rPr>
                <w:webHidden/>
              </w:rPr>
            </w:r>
            <w:r w:rsidR="00802337" w:rsidRPr="00802337">
              <w:rPr>
                <w:webHidden/>
              </w:rPr>
              <w:fldChar w:fldCharType="separate"/>
            </w:r>
            <w:r w:rsidR="004B68D3">
              <w:rPr>
                <w:webHidden/>
              </w:rPr>
              <w:t>3</w:t>
            </w:r>
            <w:r w:rsidR="00802337" w:rsidRPr="00802337">
              <w:rPr>
                <w:webHidden/>
              </w:rPr>
              <w:fldChar w:fldCharType="end"/>
            </w:r>
          </w:hyperlink>
        </w:p>
        <w:p w14:paraId="40D39B98" w14:textId="6AF7C356" w:rsidR="00802337" w:rsidRPr="00802337" w:rsidRDefault="004B68D3" w:rsidP="00802337">
          <w:pPr>
            <w:pStyle w:val="Sumrio1"/>
            <w:rPr>
              <w:rFonts w:eastAsiaTheme="minorEastAsia"/>
              <w:b w:val="0"/>
              <w:bCs w:val="0"/>
              <w:smallCaps w:val="0"/>
            </w:rPr>
          </w:pPr>
          <w:hyperlink w:anchor="_Toc128655843" w:history="1">
            <w:r w:rsidR="00802337" w:rsidRPr="00802337">
              <w:rPr>
                <w:rStyle w:val="Hyperlink"/>
              </w:rPr>
              <w:t>CAPÍTULO II – COMPETÊNCIAS</w:t>
            </w:r>
            <w:r w:rsidR="00802337" w:rsidRPr="00802337">
              <w:rPr>
                <w:webHidden/>
              </w:rPr>
              <w:tab/>
            </w:r>
            <w:r w:rsidR="00802337" w:rsidRPr="00802337">
              <w:rPr>
                <w:webHidden/>
              </w:rPr>
              <w:fldChar w:fldCharType="begin"/>
            </w:r>
            <w:r w:rsidR="00802337" w:rsidRPr="00802337">
              <w:rPr>
                <w:webHidden/>
              </w:rPr>
              <w:instrText xml:space="preserve"> PAGEREF _Toc128655843 \h </w:instrText>
            </w:r>
            <w:r w:rsidR="00802337" w:rsidRPr="00802337">
              <w:rPr>
                <w:webHidden/>
              </w:rPr>
            </w:r>
            <w:r w:rsidR="00802337" w:rsidRPr="00802337">
              <w:rPr>
                <w:webHidden/>
              </w:rPr>
              <w:fldChar w:fldCharType="separate"/>
            </w:r>
            <w:r>
              <w:rPr>
                <w:webHidden/>
              </w:rPr>
              <w:t>3</w:t>
            </w:r>
            <w:r w:rsidR="00802337" w:rsidRPr="00802337">
              <w:rPr>
                <w:webHidden/>
              </w:rPr>
              <w:fldChar w:fldCharType="end"/>
            </w:r>
          </w:hyperlink>
        </w:p>
        <w:p w14:paraId="1104E4F9" w14:textId="0E6AFEF0" w:rsidR="00802337" w:rsidRPr="00802337" w:rsidRDefault="004B68D3" w:rsidP="00802337">
          <w:pPr>
            <w:pStyle w:val="Sumrio1"/>
            <w:rPr>
              <w:rFonts w:eastAsiaTheme="minorEastAsia"/>
              <w:b w:val="0"/>
              <w:bCs w:val="0"/>
              <w:smallCaps w:val="0"/>
            </w:rPr>
          </w:pPr>
          <w:hyperlink w:anchor="_Toc128655844" w:history="1">
            <w:r w:rsidR="00802337" w:rsidRPr="00802337">
              <w:rPr>
                <w:rStyle w:val="Hyperlink"/>
              </w:rPr>
              <w:t>CAPÍTULO III – COMITÊ E COMISSÕES</w:t>
            </w:r>
            <w:r w:rsidR="00802337" w:rsidRPr="00802337">
              <w:rPr>
                <w:webHidden/>
              </w:rPr>
              <w:tab/>
            </w:r>
            <w:r w:rsidR="00802337" w:rsidRPr="00802337">
              <w:rPr>
                <w:webHidden/>
              </w:rPr>
              <w:fldChar w:fldCharType="begin"/>
            </w:r>
            <w:r w:rsidR="00802337" w:rsidRPr="00802337">
              <w:rPr>
                <w:webHidden/>
              </w:rPr>
              <w:instrText xml:space="preserve"> PAGEREF _Toc128655844 \h </w:instrText>
            </w:r>
            <w:r w:rsidR="00802337" w:rsidRPr="00802337">
              <w:rPr>
                <w:webHidden/>
              </w:rPr>
            </w:r>
            <w:r w:rsidR="00802337" w:rsidRPr="00802337">
              <w:rPr>
                <w:webHidden/>
              </w:rPr>
              <w:fldChar w:fldCharType="separate"/>
            </w:r>
            <w:r>
              <w:rPr>
                <w:webHidden/>
              </w:rPr>
              <w:t>10</w:t>
            </w:r>
            <w:r w:rsidR="00802337" w:rsidRPr="00802337">
              <w:rPr>
                <w:webHidden/>
              </w:rPr>
              <w:fldChar w:fldCharType="end"/>
            </w:r>
          </w:hyperlink>
        </w:p>
        <w:p w14:paraId="03D0D444" w14:textId="48C3CEC4"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45" w:history="1">
            <w:r w:rsidR="00802337" w:rsidRPr="00802337">
              <w:rPr>
                <w:rStyle w:val="Hyperlink"/>
                <w:rFonts w:asciiTheme="majorHAnsi" w:eastAsia="Calibri" w:hAnsiTheme="majorHAnsi" w:cstheme="majorHAnsi"/>
                <w:noProof/>
                <w:sz w:val="22"/>
                <w:szCs w:val="22"/>
              </w:rPr>
              <w:t>Seção I – Comitê de Elaboração de Editais</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_Toc128655845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00802337" w:rsidRPr="00802337">
              <w:rPr>
                <w:rFonts w:asciiTheme="majorHAnsi" w:hAnsiTheme="majorHAnsi" w:cstheme="majorHAnsi"/>
                <w:noProof/>
                <w:webHidden/>
                <w:sz w:val="22"/>
                <w:szCs w:val="22"/>
              </w:rPr>
              <w:fldChar w:fldCharType="end"/>
            </w:r>
          </w:hyperlink>
        </w:p>
        <w:p w14:paraId="7D6BE3D4" w14:textId="6A96C27E"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46" w:history="1">
            <w:r w:rsidR="00802337" w:rsidRPr="00802337">
              <w:rPr>
                <w:rStyle w:val="Hyperlink"/>
                <w:rFonts w:asciiTheme="majorHAnsi" w:eastAsia="Calibri" w:hAnsiTheme="majorHAnsi" w:cstheme="majorHAnsi"/>
                <w:noProof/>
                <w:sz w:val="22"/>
                <w:szCs w:val="22"/>
              </w:rPr>
              <w:t>Seção II - Comissão de Seleção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_Toc128655846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00802337" w:rsidRPr="00802337">
              <w:rPr>
                <w:rFonts w:asciiTheme="majorHAnsi" w:hAnsiTheme="majorHAnsi" w:cstheme="majorHAnsi"/>
                <w:noProof/>
                <w:webHidden/>
                <w:sz w:val="22"/>
                <w:szCs w:val="22"/>
              </w:rPr>
              <w:fldChar w:fldCharType="end"/>
            </w:r>
          </w:hyperlink>
        </w:p>
        <w:p w14:paraId="2F1045E3" w14:textId="42B79C08"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47" w:history="1">
            <w:r w:rsidR="00802337" w:rsidRPr="00802337">
              <w:rPr>
                <w:rStyle w:val="Hyperlink"/>
                <w:rFonts w:asciiTheme="majorHAnsi" w:eastAsia="Calibri" w:hAnsiTheme="majorHAnsi" w:cstheme="majorHAnsi"/>
                <w:noProof/>
                <w:sz w:val="22"/>
                <w:szCs w:val="22"/>
              </w:rPr>
              <w:t>Seção III - Comissão de Monitoramento e Avaliação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_Toc128655847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802337" w:rsidRPr="00802337">
              <w:rPr>
                <w:rFonts w:asciiTheme="majorHAnsi" w:hAnsiTheme="majorHAnsi" w:cstheme="majorHAnsi"/>
                <w:noProof/>
                <w:webHidden/>
                <w:sz w:val="22"/>
                <w:szCs w:val="22"/>
              </w:rPr>
              <w:fldChar w:fldCharType="end"/>
            </w:r>
          </w:hyperlink>
        </w:p>
        <w:p w14:paraId="1E55D156" w14:textId="16346E2A"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48" w:history="1">
            <w:r w:rsidR="00802337" w:rsidRPr="00802337">
              <w:rPr>
                <w:rStyle w:val="Hyperlink"/>
                <w:rFonts w:asciiTheme="majorHAnsi" w:eastAsia="Calibri" w:hAnsiTheme="majorHAnsi" w:cstheme="majorHAnsi"/>
                <w:noProof/>
                <w:sz w:val="22"/>
                <w:szCs w:val="22"/>
              </w:rPr>
              <w:t>Seção IV - Impedimentos dos membros das Comissões de Seleção, de Monitoramento e Avaliação e dos Gestores de parcerias titular e adjunto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_Toc128655848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00802337" w:rsidRPr="00802337">
              <w:rPr>
                <w:rFonts w:asciiTheme="majorHAnsi" w:hAnsiTheme="majorHAnsi" w:cstheme="majorHAnsi"/>
                <w:noProof/>
                <w:webHidden/>
                <w:sz w:val="22"/>
                <w:szCs w:val="22"/>
              </w:rPr>
              <w:fldChar w:fldCharType="end"/>
            </w:r>
          </w:hyperlink>
        </w:p>
        <w:p w14:paraId="5D4C88BD" w14:textId="15E60517"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49" w:history="1">
            <w:r w:rsidR="00802337" w:rsidRPr="00802337">
              <w:rPr>
                <w:rStyle w:val="Hyperlink"/>
                <w:rFonts w:asciiTheme="majorHAnsi" w:eastAsia="Calibri" w:hAnsiTheme="majorHAnsi" w:cstheme="majorHAnsi"/>
                <w:noProof/>
                <w:sz w:val="22"/>
                <w:szCs w:val="22"/>
              </w:rPr>
              <w:t>Seção V – Relatório Final de Avaliação do Chamamento público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_Toc128655849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00802337" w:rsidRPr="00802337">
              <w:rPr>
                <w:rFonts w:asciiTheme="majorHAnsi" w:hAnsiTheme="majorHAnsi" w:cstheme="majorHAnsi"/>
                <w:noProof/>
                <w:webHidden/>
                <w:sz w:val="22"/>
                <w:szCs w:val="22"/>
              </w:rPr>
              <w:fldChar w:fldCharType="end"/>
            </w:r>
          </w:hyperlink>
        </w:p>
        <w:p w14:paraId="5C2692D9" w14:textId="1F0CEEEC" w:rsidR="00802337" w:rsidRPr="00802337" w:rsidRDefault="004B68D3" w:rsidP="00802337">
          <w:pPr>
            <w:pStyle w:val="Sumrio1"/>
            <w:rPr>
              <w:rFonts w:eastAsiaTheme="minorEastAsia"/>
              <w:b w:val="0"/>
              <w:bCs w:val="0"/>
              <w:smallCaps w:val="0"/>
            </w:rPr>
          </w:pPr>
          <w:hyperlink w:anchor="_Toc128655850" w:history="1">
            <w:r w:rsidR="00802337" w:rsidRPr="00802337">
              <w:rPr>
                <w:rStyle w:val="Hyperlink"/>
              </w:rPr>
              <w:t>CAPÍTULO IV – PORTAL DA TRANSPARÊNCIA</w:t>
            </w:r>
            <w:r w:rsidR="00802337" w:rsidRPr="00802337">
              <w:rPr>
                <w:webHidden/>
              </w:rPr>
              <w:tab/>
            </w:r>
            <w:r w:rsidR="00802337" w:rsidRPr="00802337">
              <w:rPr>
                <w:webHidden/>
              </w:rPr>
              <w:fldChar w:fldCharType="begin"/>
            </w:r>
            <w:r w:rsidR="00802337" w:rsidRPr="00802337">
              <w:rPr>
                <w:webHidden/>
              </w:rPr>
              <w:instrText xml:space="preserve"> PAGEREF _Toc128655850 \h </w:instrText>
            </w:r>
            <w:r w:rsidR="00802337" w:rsidRPr="00802337">
              <w:rPr>
                <w:webHidden/>
              </w:rPr>
            </w:r>
            <w:r w:rsidR="00802337" w:rsidRPr="00802337">
              <w:rPr>
                <w:webHidden/>
              </w:rPr>
              <w:fldChar w:fldCharType="separate"/>
            </w:r>
            <w:r>
              <w:rPr>
                <w:webHidden/>
              </w:rPr>
              <w:t>14</w:t>
            </w:r>
            <w:r w:rsidR="00802337" w:rsidRPr="00802337">
              <w:rPr>
                <w:webHidden/>
              </w:rPr>
              <w:fldChar w:fldCharType="end"/>
            </w:r>
          </w:hyperlink>
        </w:p>
        <w:p w14:paraId="4EDC8704" w14:textId="283FAA4D" w:rsidR="00802337" w:rsidRPr="00802337" w:rsidRDefault="004B68D3" w:rsidP="00802337">
          <w:pPr>
            <w:pStyle w:val="Sumrio1"/>
            <w:rPr>
              <w:rFonts w:eastAsiaTheme="minorEastAsia"/>
              <w:b w:val="0"/>
              <w:bCs w:val="0"/>
              <w:smallCaps w:val="0"/>
            </w:rPr>
          </w:pPr>
          <w:hyperlink w:anchor="_Toc128655851" w:history="1">
            <w:r w:rsidR="00802337" w:rsidRPr="00802337">
              <w:rPr>
                <w:rStyle w:val="Hyperlink"/>
              </w:rPr>
              <w:t>CAPÍTULO V – PROVIDÊNCIAS DO CAU/RS PARA A CONCESSÃO DE VERBAS DESTINADAS À PARCERIAS</w:t>
            </w:r>
            <w:r w:rsidR="00802337" w:rsidRPr="00802337">
              <w:rPr>
                <w:webHidden/>
              </w:rPr>
              <w:tab/>
            </w:r>
            <w:r w:rsidR="00802337" w:rsidRPr="00802337">
              <w:rPr>
                <w:webHidden/>
              </w:rPr>
              <w:fldChar w:fldCharType="begin"/>
            </w:r>
            <w:r w:rsidR="00802337" w:rsidRPr="00802337">
              <w:rPr>
                <w:webHidden/>
              </w:rPr>
              <w:instrText xml:space="preserve"> PAGEREF _Toc128655851 \h </w:instrText>
            </w:r>
            <w:r w:rsidR="00802337" w:rsidRPr="00802337">
              <w:rPr>
                <w:webHidden/>
              </w:rPr>
            </w:r>
            <w:r w:rsidR="00802337" w:rsidRPr="00802337">
              <w:rPr>
                <w:webHidden/>
              </w:rPr>
              <w:fldChar w:fldCharType="separate"/>
            </w:r>
            <w:r>
              <w:rPr>
                <w:webHidden/>
              </w:rPr>
              <w:t>15</w:t>
            </w:r>
            <w:r w:rsidR="00802337" w:rsidRPr="00802337">
              <w:rPr>
                <w:webHidden/>
              </w:rPr>
              <w:fldChar w:fldCharType="end"/>
            </w:r>
          </w:hyperlink>
        </w:p>
        <w:p w14:paraId="7D348BC7" w14:textId="7942C636"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52" w:history="1">
            <w:r w:rsidR="00802337" w:rsidRPr="00802337">
              <w:rPr>
                <w:rStyle w:val="Hyperlink"/>
                <w:rFonts w:asciiTheme="majorHAnsi" w:eastAsia="Calibri" w:hAnsiTheme="majorHAnsi" w:cstheme="majorHAnsi"/>
                <w:noProof/>
                <w:sz w:val="22"/>
                <w:szCs w:val="22"/>
              </w:rPr>
              <w:t>Seção I – Procedimentos internos, documentos e responsabilidades</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_Toc128655852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00802337" w:rsidRPr="00802337">
              <w:rPr>
                <w:rFonts w:asciiTheme="majorHAnsi" w:hAnsiTheme="majorHAnsi" w:cstheme="majorHAnsi"/>
                <w:noProof/>
                <w:webHidden/>
                <w:sz w:val="22"/>
                <w:szCs w:val="22"/>
              </w:rPr>
              <w:fldChar w:fldCharType="end"/>
            </w:r>
          </w:hyperlink>
        </w:p>
        <w:p w14:paraId="63E33DA3" w14:textId="7F0A0909" w:rsidR="00802337" w:rsidRPr="00802337" w:rsidRDefault="004B68D3" w:rsidP="00802337">
          <w:pPr>
            <w:pStyle w:val="Sumrio1"/>
            <w:rPr>
              <w:rFonts w:eastAsiaTheme="minorEastAsia"/>
              <w:b w:val="0"/>
              <w:bCs w:val="0"/>
              <w:smallCaps w:val="0"/>
            </w:rPr>
          </w:pPr>
          <w:hyperlink w:anchor="_Toc128655853" w:history="1">
            <w:r w:rsidR="00802337" w:rsidRPr="00802337">
              <w:rPr>
                <w:rStyle w:val="Hyperlink"/>
              </w:rPr>
              <w:t>CAPÍTULO VI – ESTRUTURAÇÃO DOS PROCESSOS ADMINISTRATIVOS</w:t>
            </w:r>
            <w:r w:rsidR="00802337" w:rsidRPr="00802337">
              <w:rPr>
                <w:webHidden/>
              </w:rPr>
              <w:tab/>
            </w:r>
            <w:r w:rsidR="00802337" w:rsidRPr="00802337">
              <w:rPr>
                <w:webHidden/>
              </w:rPr>
              <w:fldChar w:fldCharType="begin"/>
            </w:r>
            <w:r w:rsidR="00802337" w:rsidRPr="00802337">
              <w:rPr>
                <w:webHidden/>
              </w:rPr>
              <w:instrText xml:space="preserve"> PAGEREF _Toc128655853 \h </w:instrText>
            </w:r>
            <w:r w:rsidR="00802337" w:rsidRPr="00802337">
              <w:rPr>
                <w:webHidden/>
              </w:rPr>
            </w:r>
            <w:r w:rsidR="00802337" w:rsidRPr="00802337">
              <w:rPr>
                <w:webHidden/>
              </w:rPr>
              <w:fldChar w:fldCharType="separate"/>
            </w:r>
            <w:r>
              <w:rPr>
                <w:webHidden/>
              </w:rPr>
              <w:t>18</w:t>
            </w:r>
            <w:r w:rsidR="00802337" w:rsidRPr="00802337">
              <w:rPr>
                <w:webHidden/>
              </w:rPr>
              <w:fldChar w:fldCharType="end"/>
            </w:r>
          </w:hyperlink>
        </w:p>
        <w:p w14:paraId="1FC0893B" w14:textId="4AC3BF0F"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54" w:history="1">
            <w:r w:rsidR="00802337" w:rsidRPr="00802337">
              <w:rPr>
                <w:rStyle w:val="Hyperlink"/>
                <w:rFonts w:asciiTheme="majorHAnsi" w:eastAsia="Calibri" w:hAnsiTheme="majorHAnsi" w:cstheme="majorHAnsi"/>
                <w:noProof/>
                <w:sz w:val="22"/>
                <w:szCs w:val="22"/>
              </w:rPr>
              <w:t>Seção I – Protocolo SICCAU</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_Toc128655854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18</w:t>
            </w:r>
            <w:r w:rsidR="00802337" w:rsidRPr="00802337">
              <w:rPr>
                <w:rFonts w:asciiTheme="majorHAnsi" w:hAnsiTheme="majorHAnsi" w:cstheme="majorHAnsi"/>
                <w:noProof/>
                <w:webHidden/>
                <w:sz w:val="22"/>
                <w:szCs w:val="22"/>
              </w:rPr>
              <w:fldChar w:fldCharType="end"/>
            </w:r>
          </w:hyperlink>
        </w:p>
        <w:p w14:paraId="385D6F4E" w14:textId="1DB4554A"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55" w:history="1">
            <w:r w:rsidR="00802337" w:rsidRPr="00802337">
              <w:rPr>
                <w:rStyle w:val="Hyperlink"/>
                <w:rFonts w:asciiTheme="majorHAnsi" w:eastAsia="Calibri" w:hAnsiTheme="majorHAnsi" w:cstheme="majorHAnsi"/>
                <w:noProof/>
                <w:sz w:val="22"/>
                <w:szCs w:val="22"/>
              </w:rPr>
              <w:t>Seção II - Processo administrativo MATRIZ</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_Toc128655855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19</w:t>
            </w:r>
            <w:r w:rsidR="00802337" w:rsidRPr="00802337">
              <w:rPr>
                <w:rFonts w:asciiTheme="majorHAnsi" w:hAnsiTheme="majorHAnsi" w:cstheme="majorHAnsi"/>
                <w:noProof/>
                <w:webHidden/>
                <w:sz w:val="22"/>
                <w:szCs w:val="22"/>
              </w:rPr>
              <w:fldChar w:fldCharType="end"/>
            </w:r>
          </w:hyperlink>
        </w:p>
        <w:p w14:paraId="7383D920" w14:textId="102680A0"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56" w:history="1">
            <w:r w:rsidR="00802337" w:rsidRPr="00802337">
              <w:rPr>
                <w:rStyle w:val="Hyperlink"/>
                <w:rFonts w:asciiTheme="majorHAnsi" w:eastAsia="Calibri" w:hAnsiTheme="majorHAnsi" w:cstheme="majorHAnsi"/>
                <w:noProof/>
                <w:sz w:val="22"/>
                <w:szCs w:val="22"/>
              </w:rPr>
              <w:t>Seção III - Processo administrativo APENSO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_Toc128655856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00802337" w:rsidRPr="00802337">
              <w:rPr>
                <w:rFonts w:asciiTheme="majorHAnsi" w:hAnsiTheme="majorHAnsi" w:cstheme="majorHAnsi"/>
                <w:noProof/>
                <w:webHidden/>
                <w:sz w:val="22"/>
                <w:szCs w:val="22"/>
              </w:rPr>
              <w:fldChar w:fldCharType="end"/>
            </w:r>
          </w:hyperlink>
        </w:p>
        <w:p w14:paraId="242DA001" w14:textId="65022654" w:rsidR="00802337" w:rsidRPr="00802337" w:rsidRDefault="004B68D3" w:rsidP="00802337">
          <w:pPr>
            <w:pStyle w:val="Sumrio1"/>
            <w:rPr>
              <w:rFonts w:eastAsiaTheme="minorEastAsia"/>
              <w:b w:val="0"/>
              <w:bCs w:val="0"/>
              <w:smallCaps w:val="0"/>
            </w:rPr>
          </w:pPr>
          <w:hyperlink w:anchor="_Toc128655857" w:history="1">
            <w:r w:rsidR="00802337" w:rsidRPr="00802337">
              <w:rPr>
                <w:rStyle w:val="Hyperlink"/>
              </w:rPr>
              <w:t>CAPÍTULO VII – PROCESSO DE SELEÇÃO</w:t>
            </w:r>
            <w:r w:rsidR="00802337" w:rsidRPr="00802337">
              <w:rPr>
                <w:webHidden/>
              </w:rPr>
              <w:tab/>
            </w:r>
            <w:r w:rsidR="00802337" w:rsidRPr="00802337">
              <w:rPr>
                <w:webHidden/>
              </w:rPr>
              <w:fldChar w:fldCharType="begin"/>
            </w:r>
            <w:r w:rsidR="00802337" w:rsidRPr="00802337">
              <w:rPr>
                <w:webHidden/>
              </w:rPr>
              <w:instrText xml:space="preserve"> PAGEREF _Toc128655857 \h </w:instrText>
            </w:r>
            <w:r w:rsidR="00802337" w:rsidRPr="00802337">
              <w:rPr>
                <w:webHidden/>
              </w:rPr>
            </w:r>
            <w:r w:rsidR="00802337" w:rsidRPr="00802337">
              <w:rPr>
                <w:webHidden/>
              </w:rPr>
              <w:fldChar w:fldCharType="separate"/>
            </w:r>
            <w:r>
              <w:rPr>
                <w:webHidden/>
              </w:rPr>
              <w:t>22</w:t>
            </w:r>
            <w:r w:rsidR="00802337" w:rsidRPr="00802337">
              <w:rPr>
                <w:webHidden/>
              </w:rPr>
              <w:fldChar w:fldCharType="end"/>
            </w:r>
          </w:hyperlink>
        </w:p>
        <w:p w14:paraId="0560181D" w14:textId="52E783EF" w:rsidR="00802337" w:rsidRPr="00802337" w:rsidRDefault="004B68D3" w:rsidP="00802337">
          <w:pPr>
            <w:pStyle w:val="Sumrio2"/>
            <w:tabs>
              <w:tab w:val="right" w:leader="dot" w:pos="9344"/>
            </w:tabs>
            <w:spacing w:before="120" w:after="120" w:line="360" w:lineRule="auto"/>
            <w:ind w:left="0"/>
            <w:rPr>
              <w:rFonts w:asciiTheme="majorHAnsi" w:eastAsiaTheme="minorEastAsia" w:hAnsiTheme="majorHAnsi" w:cstheme="majorHAnsi"/>
              <w:noProof/>
              <w:sz w:val="22"/>
              <w:szCs w:val="22"/>
            </w:rPr>
          </w:pPr>
          <w:hyperlink w:anchor="_Toc128655858" w:history="1">
            <w:r w:rsidR="00802337" w:rsidRPr="00802337">
              <w:rPr>
                <w:rStyle w:val="Hyperlink"/>
                <w:rFonts w:asciiTheme="majorHAnsi" w:eastAsia="Calibri" w:hAnsiTheme="majorHAnsi" w:cstheme="majorHAnsi"/>
                <w:noProof/>
                <w:sz w:val="22"/>
                <w:szCs w:val="22"/>
              </w:rPr>
              <w:t>Seção I – Forma de envio das Propostas e Fases do processo de seleção</w:t>
            </w:r>
            <w:r w:rsidR="00802337" w:rsidRPr="00802337">
              <w:rPr>
                <w:rFonts w:asciiTheme="majorHAnsi" w:hAnsiTheme="majorHAnsi" w:cstheme="majorHAnsi"/>
                <w:noProof/>
                <w:webHidden/>
                <w:sz w:val="22"/>
                <w:szCs w:val="22"/>
              </w:rPr>
              <w:tab/>
            </w:r>
            <w:r w:rsidR="00802337" w:rsidRPr="00802337">
              <w:rPr>
                <w:rFonts w:asciiTheme="majorHAnsi" w:hAnsiTheme="majorHAnsi" w:cstheme="majorHAnsi"/>
                <w:noProof/>
                <w:webHidden/>
                <w:sz w:val="22"/>
                <w:szCs w:val="22"/>
              </w:rPr>
              <w:fldChar w:fldCharType="begin"/>
            </w:r>
            <w:r w:rsidR="00802337" w:rsidRPr="00802337">
              <w:rPr>
                <w:rFonts w:asciiTheme="majorHAnsi" w:hAnsiTheme="majorHAnsi" w:cstheme="majorHAnsi"/>
                <w:noProof/>
                <w:webHidden/>
                <w:sz w:val="22"/>
                <w:szCs w:val="22"/>
              </w:rPr>
              <w:instrText xml:space="preserve"> PAGEREF _Toc128655858 \h </w:instrText>
            </w:r>
            <w:r w:rsidR="00802337" w:rsidRPr="00802337">
              <w:rPr>
                <w:rFonts w:asciiTheme="majorHAnsi" w:hAnsiTheme="majorHAnsi" w:cstheme="majorHAnsi"/>
                <w:noProof/>
                <w:webHidden/>
                <w:sz w:val="22"/>
                <w:szCs w:val="22"/>
              </w:rPr>
            </w:r>
            <w:r w:rsidR="00802337" w:rsidRPr="00802337">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802337" w:rsidRPr="00802337">
              <w:rPr>
                <w:rFonts w:asciiTheme="majorHAnsi" w:hAnsiTheme="majorHAnsi" w:cstheme="majorHAnsi"/>
                <w:noProof/>
                <w:webHidden/>
                <w:sz w:val="22"/>
                <w:szCs w:val="22"/>
              </w:rPr>
              <w:fldChar w:fldCharType="end"/>
            </w:r>
          </w:hyperlink>
        </w:p>
        <w:p w14:paraId="5289CA87" w14:textId="39BD9D5A" w:rsidR="00802337" w:rsidRPr="00802337" w:rsidRDefault="004B68D3" w:rsidP="00802337">
          <w:pPr>
            <w:pStyle w:val="Sumrio1"/>
            <w:rPr>
              <w:rFonts w:eastAsiaTheme="minorEastAsia"/>
              <w:b w:val="0"/>
              <w:bCs w:val="0"/>
              <w:smallCaps w:val="0"/>
            </w:rPr>
          </w:pPr>
          <w:hyperlink w:anchor="_Toc128655859" w:history="1">
            <w:r w:rsidR="00802337" w:rsidRPr="00802337">
              <w:rPr>
                <w:rStyle w:val="Hyperlink"/>
              </w:rPr>
              <w:t>CAPÍTULO VII – PRAZOS</w:t>
            </w:r>
            <w:r w:rsidR="00802337" w:rsidRPr="00802337">
              <w:rPr>
                <w:webHidden/>
              </w:rPr>
              <w:tab/>
            </w:r>
            <w:r w:rsidR="00802337" w:rsidRPr="00802337">
              <w:rPr>
                <w:webHidden/>
              </w:rPr>
              <w:fldChar w:fldCharType="begin"/>
            </w:r>
            <w:r w:rsidR="00802337" w:rsidRPr="00802337">
              <w:rPr>
                <w:webHidden/>
              </w:rPr>
              <w:instrText xml:space="preserve"> PAGEREF _Toc128655859 \h </w:instrText>
            </w:r>
            <w:r w:rsidR="00802337" w:rsidRPr="00802337">
              <w:rPr>
                <w:webHidden/>
              </w:rPr>
            </w:r>
            <w:r w:rsidR="00802337" w:rsidRPr="00802337">
              <w:rPr>
                <w:webHidden/>
              </w:rPr>
              <w:fldChar w:fldCharType="separate"/>
            </w:r>
            <w:r>
              <w:rPr>
                <w:webHidden/>
              </w:rPr>
              <w:t>24</w:t>
            </w:r>
            <w:r w:rsidR="00802337" w:rsidRPr="00802337">
              <w:rPr>
                <w:webHidden/>
              </w:rPr>
              <w:fldChar w:fldCharType="end"/>
            </w:r>
          </w:hyperlink>
        </w:p>
        <w:p w14:paraId="0B2B8D84" w14:textId="209D0148" w:rsidR="00802337" w:rsidRPr="00802337" w:rsidRDefault="004B68D3" w:rsidP="00802337">
          <w:pPr>
            <w:pStyle w:val="Sumrio1"/>
            <w:rPr>
              <w:rFonts w:eastAsiaTheme="minorEastAsia"/>
              <w:b w:val="0"/>
              <w:bCs w:val="0"/>
              <w:smallCaps w:val="0"/>
            </w:rPr>
          </w:pPr>
          <w:hyperlink w:anchor="_Toc128655860" w:history="1">
            <w:r w:rsidR="00802337" w:rsidRPr="00802337">
              <w:rPr>
                <w:rStyle w:val="Hyperlink"/>
              </w:rPr>
              <w:t>CAPÍTULO VIII – CONTATO COM O CAU/RS</w:t>
            </w:r>
            <w:r w:rsidR="00802337" w:rsidRPr="00802337">
              <w:rPr>
                <w:webHidden/>
              </w:rPr>
              <w:tab/>
            </w:r>
            <w:r w:rsidR="00802337" w:rsidRPr="00802337">
              <w:rPr>
                <w:webHidden/>
              </w:rPr>
              <w:fldChar w:fldCharType="begin"/>
            </w:r>
            <w:r w:rsidR="00802337" w:rsidRPr="00802337">
              <w:rPr>
                <w:webHidden/>
              </w:rPr>
              <w:instrText xml:space="preserve"> PAGEREF _Toc128655860 \h </w:instrText>
            </w:r>
            <w:r w:rsidR="00802337" w:rsidRPr="00802337">
              <w:rPr>
                <w:webHidden/>
              </w:rPr>
            </w:r>
            <w:r w:rsidR="00802337" w:rsidRPr="00802337">
              <w:rPr>
                <w:webHidden/>
              </w:rPr>
              <w:fldChar w:fldCharType="separate"/>
            </w:r>
            <w:r>
              <w:rPr>
                <w:webHidden/>
              </w:rPr>
              <w:t>24</w:t>
            </w:r>
            <w:r w:rsidR="00802337" w:rsidRPr="00802337">
              <w:rPr>
                <w:webHidden/>
              </w:rPr>
              <w:fldChar w:fldCharType="end"/>
            </w:r>
          </w:hyperlink>
        </w:p>
        <w:p w14:paraId="20E0A6B8" w14:textId="1CF8C33F" w:rsidR="00802337" w:rsidRPr="00802337" w:rsidRDefault="004B68D3" w:rsidP="00802337">
          <w:pPr>
            <w:pStyle w:val="Sumrio1"/>
            <w:rPr>
              <w:rFonts w:eastAsiaTheme="minorEastAsia"/>
              <w:b w:val="0"/>
              <w:bCs w:val="0"/>
              <w:smallCaps w:val="0"/>
            </w:rPr>
          </w:pPr>
          <w:hyperlink w:anchor="_Toc128655861" w:history="1">
            <w:r w:rsidR="00802337" w:rsidRPr="00802337">
              <w:rPr>
                <w:rStyle w:val="Hyperlink"/>
              </w:rPr>
              <w:t>CAPÍTULO XII - DAS DISPOSIÇÕES FINAIS</w:t>
            </w:r>
            <w:r w:rsidR="00802337" w:rsidRPr="00802337">
              <w:rPr>
                <w:webHidden/>
              </w:rPr>
              <w:tab/>
            </w:r>
            <w:r w:rsidR="00802337" w:rsidRPr="00802337">
              <w:rPr>
                <w:webHidden/>
              </w:rPr>
              <w:fldChar w:fldCharType="begin"/>
            </w:r>
            <w:r w:rsidR="00802337" w:rsidRPr="00802337">
              <w:rPr>
                <w:webHidden/>
              </w:rPr>
              <w:instrText xml:space="preserve"> PAGEREF _Toc128655861 \h </w:instrText>
            </w:r>
            <w:r w:rsidR="00802337" w:rsidRPr="00802337">
              <w:rPr>
                <w:webHidden/>
              </w:rPr>
            </w:r>
            <w:r w:rsidR="00802337" w:rsidRPr="00802337">
              <w:rPr>
                <w:webHidden/>
              </w:rPr>
              <w:fldChar w:fldCharType="separate"/>
            </w:r>
            <w:r>
              <w:rPr>
                <w:webHidden/>
              </w:rPr>
              <w:t>25</w:t>
            </w:r>
            <w:r w:rsidR="00802337" w:rsidRPr="00802337">
              <w:rPr>
                <w:webHidden/>
              </w:rPr>
              <w:fldChar w:fldCharType="end"/>
            </w:r>
          </w:hyperlink>
        </w:p>
        <w:p w14:paraId="0EEDADAC" w14:textId="6568A94C" w:rsidR="00040E59" w:rsidRDefault="00040E59" w:rsidP="00802337">
          <w:pPr>
            <w:tabs>
              <w:tab w:val="left" w:pos="284"/>
            </w:tabs>
            <w:spacing w:before="120" w:after="120" w:line="360" w:lineRule="auto"/>
          </w:pPr>
          <w:r w:rsidRPr="00802337">
            <w:rPr>
              <w:rFonts w:asciiTheme="majorHAnsi" w:hAnsiTheme="majorHAnsi" w:cstheme="majorHAnsi"/>
              <w:b/>
              <w:bCs/>
              <w:sz w:val="22"/>
              <w:szCs w:val="22"/>
            </w:rPr>
            <w:fldChar w:fldCharType="end"/>
          </w:r>
        </w:p>
      </w:sdtContent>
    </w:sdt>
    <w:p w14:paraId="00000035" w14:textId="528925A4"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7275F81D" w14:textId="32BC742F" w:rsidR="00A84CC1" w:rsidRDefault="00A84CC1"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02C20E76" w14:textId="69B1811B" w:rsidR="00A84CC1" w:rsidRDefault="00A84CC1" w:rsidP="00FC5D8E">
      <w:pPr>
        <w:pBdr>
          <w:top w:val="nil"/>
          <w:left w:val="nil"/>
          <w:bottom w:val="nil"/>
          <w:right w:val="nil"/>
          <w:between w:val="nil"/>
        </w:pBdr>
        <w:tabs>
          <w:tab w:val="left" w:pos="567"/>
          <w:tab w:val="left" w:pos="851"/>
          <w:tab w:val="left" w:pos="1701"/>
          <w:tab w:val="left" w:pos="9632"/>
        </w:tabs>
        <w:spacing w:before="120" w:after="120" w:line="276" w:lineRule="auto"/>
        <w:ind w:right="-7"/>
        <w:jc w:val="both"/>
        <w:rPr>
          <w:rFonts w:ascii="Calibri" w:eastAsia="Calibri" w:hAnsi="Calibri" w:cs="Calibri"/>
          <w:b/>
          <w:color w:val="000000"/>
          <w:sz w:val="22"/>
          <w:szCs w:val="22"/>
        </w:rPr>
      </w:pPr>
    </w:p>
    <w:p w14:paraId="0000003B" w14:textId="77777777" w:rsidR="00C72DA5" w:rsidRDefault="00C72486" w:rsidP="001B7601">
      <w:pPr>
        <w:pStyle w:val="Ttulo1"/>
        <w:spacing w:before="120" w:line="360" w:lineRule="auto"/>
        <w:jc w:val="center"/>
        <w:rPr>
          <w:rFonts w:ascii="Calibri" w:eastAsia="Calibri" w:hAnsi="Calibri" w:cs="Calibri"/>
          <w:smallCaps/>
          <w:color w:val="000000"/>
          <w:sz w:val="22"/>
          <w:szCs w:val="22"/>
        </w:rPr>
      </w:pPr>
      <w:bookmarkStart w:id="1" w:name="_Toc128655842"/>
      <w:r>
        <w:rPr>
          <w:rFonts w:ascii="Calibri" w:eastAsia="Calibri" w:hAnsi="Calibri" w:cs="Calibri"/>
          <w:smallCaps/>
          <w:color w:val="000000"/>
          <w:sz w:val="22"/>
          <w:szCs w:val="22"/>
        </w:rPr>
        <w:lastRenderedPageBreak/>
        <w:t>CAPÍTULO I - DEFINIÇÕES</w:t>
      </w:r>
      <w:bookmarkEnd w:id="1"/>
    </w:p>
    <w:p w14:paraId="0000003D"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As terminologias utilizadas nesta Portaria Normativa constam no Anexo I – Glossário.</w:t>
      </w:r>
    </w:p>
    <w:p w14:paraId="0000003E" w14:textId="77777777" w:rsidR="00C72DA5" w:rsidRDefault="00C72DA5" w:rsidP="001B7601">
      <w:pPr>
        <w:pBdr>
          <w:top w:val="nil"/>
          <w:left w:val="nil"/>
          <w:bottom w:val="nil"/>
          <w:right w:val="nil"/>
          <w:between w:val="nil"/>
        </w:pBdr>
        <w:tabs>
          <w:tab w:val="left" w:pos="567"/>
          <w:tab w:val="left" w:pos="851"/>
          <w:tab w:val="left" w:pos="1701"/>
        </w:tabs>
        <w:spacing w:before="120" w:after="120" w:line="360" w:lineRule="auto"/>
        <w:jc w:val="both"/>
        <w:rPr>
          <w:rFonts w:ascii="Calibri" w:eastAsia="Calibri" w:hAnsi="Calibri" w:cs="Calibri"/>
          <w:color w:val="000000"/>
          <w:sz w:val="22"/>
          <w:szCs w:val="22"/>
        </w:rPr>
      </w:pPr>
    </w:p>
    <w:p w14:paraId="0000003F" w14:textId="77777777" w:rsidR="00C72DA5" w:rsidRDefault="00C72486" w:rsidP="001B7601">
      <w:pPr>
        <w:pStyle w:val="Ttulo1"/>
        <w:spacing w:before="120" w:line="360" w:lineRule="auto"/>
        <w:jc w:val="center"/>
        <w:rPr>
          <w:rFonts w:ascii="Calibri" w:eastAsia="Calibri" w:hAnsi="Calibri" w:cs="Calibri"/>
          <w:b w:val="0"/>
          <w:smallCaps/>
          <w:color w:val="000000"/>
          <w:sz w:val="22"/>
          <w:szCs w:val="22"/>
        </w:rPr>
      </w:pPr>
      <w:bookmarkStart w:id="2" w:name="_Toc128655843"/>
      <w:r>
        <w:rPr>
          <w:rFonts w:ascii="Calibri" w:eastAsia="Calibri" w:hAnsi="Calibri" w:cs="Calibri"/>
          <w:smallCaps/>
          <w:color w:val="000000"/>
          <w:sz w:val="22"/>
          <w:szCs w:val="22"/>
        </w:rPr>
        <w:t>CAPÍTULO II – COMPETÊNCIAS</w:t>
      </w:r>
      <w:bookmarkEnd w:id="2"/>
    </w:p>
    <w:p w14:paraId="00000041" w14:textId="77777777" w:rsidR="00C72DA5" w:rsidRDefault="00C72486" w:rsidP="00FC5D8E">
      <w:pPr>
        <w:numPr>
          <w:ilvl w:val="0"/>
          <w:numId w:val="13"/>
        </w:numPr>
        <w:pBdr>
          <w:top w:val="nil"/>
          <w:left w:val="nil"/>
          <w:bottom w:val="nil"/>
          <w:right w:val="nil"/>
          <w:between w:val="nil"/>
        </w:pBdr>
        <w:tabs>
          <w:tab w:val="left" w:pos="709"/>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Plenário do CAU/RS</w:t>
      </w:r>
      <w:r>
        <w:rPr>
          <w:rFonts w:ascii="Calibri" w:eastAsia="Calibri" w:hAnsi="Calibri" w:cs="Calibri"/>
          <w:color w:val="000000"/>
          <w:sz w:val="22"/>
          <w:szCs w:val="22"/>
        </w:rPr>
        <w:t>.</w:t>
      </w:r>
    </w:p>
    <w:p w14:paraId="00000042" w14:textId="17CA0AC1" w:rsidR="00C72DA5" w:rsidRDefault="00C72486" w:rsidP="00FC5D8E">
      <w:pPr>
        <w:numPr>
          <w:ilvl w:val="0"/>
          <w:numId w:val="16"/>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t>Deliberar sobre</w:t>
      </w:r>
      <w:r>
        <w:rPr>
          <w:rFonts w:ascii="Calibri" w:eastAsia="Calibri" w:hAnsi="Calibri" w:cs="Calibri"/>
          <w:color w:val="000000"/>
          <w:sz w:val="22"/>
          <w:szCs w:val="22"/>
        </w:rPr>
        <w:t xml:space="preserve"> </w:t>
      </w:r>
      <w:r>
        <w:rPr>
          <w:rFonts w:ascii="Calibri" w:eastAsia="Calibri" w:hAnsi="Calibri" w:cs="Calibri"/>
          <w:sz w:val="22"/>
          <w:szCs w:val="22"/>
        </w:rPr>
        <w:t>a</w:t>
      </w:r>
      <w:r>
        <w:rPr>
          <w:rFonts w:ascii="Calibri" w:eastAsia="Calibri" w:hAnsi="Calibri" w:cs="Calibri"/>
          <w:color w:val="000000"/>
          <w:sz w:val="22"/>
          <w:szCs w:val="22"/>
        </w:rPr>
        <w:t xml:space="preserve"> composição das Comiss</w:t>
      </w:r>
      <w:r>
        <w:rPr>
          <w:rFonts w:ascii="Calibri" w:eastAsia="Calibri" w:hAnsi="Calibri" w:cs="Calibri"/>
          <w:sz w:val="22"/>
          <w:szCs w:val="22"/>
        </w:rPr>
        <w:t>ões</w:t>
      </w:r>
      <w:r>
        <w:rPr>
          <w:rFonts w:ascii="Calibri" w:eastAsia="Calibri" w:hAnsi="Calibri" w:cs="Calibri"/>
          <w:color w:val="000000"/>
          <w:sz w:val="22"/>
          <w:szCs w:val="22"/>
        </w:rPr>
        <w:t xml:space="preserve"> d</w:t>
      </w:r>
      <w:r>
        <w:rPr>
          <w:rFonts w:ascii="Calibri" w:eastAsia="Calibri" w:hAnsi="Calibri" w:cs="Calibri"/>
          <w:sz w:val="22"/>
          <w:szCs w:val="22"/>
        </w:rPr>
        <w:t xml:space="preserve">e Seleção dos Editais de </w:t>
      </w:r>
      <w:r w:rsidR="007B68CB">
        <w:rPr>
          <w:rFonts w:ascii="Calibri" w:eastAsia="Calibri" w:hAnsi="Calibri" w:cs="Calibri"/>
          <w:sz w:val="22"/>
          <w:szCs w:val="22"/>
        </w:rPr>
        <w:t>Chamamento público</w:t>
      </w:r>
      <w:r>
        <w:rPr>
          <w:rFonts w:ascii="Calibri" w:eastAsia="Calibri" w:hAnsi="Calibri" w:cs="Calibri"/>
          <w:color w:val="000000"/>
          <w:sz w:val="22"/>
          <w:szCs w:val="22"/>
        </w:rPr>
        <w:t>.</w:t>
      </w:r>
    </w:p>
    <w:p w14:paraId="00000043" w14:textId="77777777" w:rsidR="00C72DA5" w:rsidRDefault="00C72486" w:rsidP="00FC5D8E">
      <w:pPr>
        <w:numPr>
          <w:ilvl w:val="0"/>
          <w:numId w:val="16"/>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t>Deliberar sobre a composição da Comissão de Monitoramento e Avaliação do CAU/RS.</w:t>
      </w:r>
    </w:p>
    <w:p w14:paraId="00000044" w14:textId="75CB9969" w:rsidR="00C72DA5" w:rsidRDefault="00C72486" w:rsidP="00FC5D8E">
      <w:pPr>
        <w:numPr>
          <w:ilvl w:val="0"/>
          <w:numId w:val="16"/>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Apreciar e deliberar sobre atos normativos referentes aos critérios para abertura de Editais para concessão de recursos via </w:t>
      </w:r>
      <w:r w:rsidR="007B68CB">
        <w:rPr>
          <w:rFonts w:ascii="Calibri" w:eastAsia="Calibri" w:hAnsi="Calibri" w:cs="Calibri"/>
          <w:sz w:val="22"/>
          <w:szCs w:val="22"/>
        </w:rPr>
        <w:t>Chamamento público</w:t>
      </w:r>
      <w:r>
        <w:rPr>
          <w:sz w:val="16"/>
          <w:szCs w:val="16"/>
        </w:rPr>
        <w:t xml:space="preserve">, </w:t>
      </w:r>
      <w:r>
        <w:rPr>
          <w:rFonts w:ascii="Calibri" w:eastAsia="Calibri" w:hAnsi="Calibri" w:cs="Calibri"/>
          <w:sz w:val="22"/>
          <w:szCs w:val="22"/>
        </w:rPr>
        <w:t>conforme definidos no Plano de Ação e Orçamento do CAU/RS.</w:t>
      </w:r>
    </w:p>
    <w:p w14:paraId="00000045"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00000046" w14:textId="1861A881" w:rsidR="00C72DA5" w:rsidRDefault="00C72486" w:rsidP="00FC5D8E">
      <w:pPr>
        <w:numPr>
          <w:ilvl w:val="0"/>
          <w:numId w:val="13"/>
        </w:numPr>
        <w:pBdr>
          <w:top w:val="nil"/>
          <w:left w:val="nil"/>
          <w:bottom w:val="nil"/>
          <w:right w:val="nil"/>
          <w:between w:val="nil"/>
        </w:pBdr>
        <w:tabs>
          <w:tab w:val="left" w:pos="567"/>
          <w:tab w:val="left" w:pos="709"/>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sidR="00C81ABE">
        <w:rPr>
          <w:rFonts w:ascii="Calibri" w:eastAsia="Calibri" w:hAnsi="Calibri" w:cs="Calibri"/>
          <w:b/>
          <w:color w:val="000000"/>
          <w:sz w:val="22"/>
          <w:szCs w:val="22"/>
        </w:rPr>
        <w:t>Presidente</w:t>
      </w:r>
      <w:r>
        <w:rPr>
          <w:rFonts w:ascii="Calibri" w:eastAsia="Calibri" w:hAnsi="Calibri" w:cs="Calibri"/>
          <w:b/>
          <w:color w:val="000000"/>
          <w:sz w:val="22"/>
          <w:szCs w:val="22"/>
        </w:rPr>
        <w:t xml:space="preserve"> do CAU/RS</w:t>
      </w:r>
      <w:r>
        <w:rPr>
          <w:rFonts w:ascii="Calibri" w:eastAsia="Calibri" w:hAnsi="Calibri" w:cs="Calibri"/>
          <w:color w:val="000000"/>
          <w:sz w:val="22"/>
          <w:szCs w:val="22"/>
        </w:rPr>
        <w:t>.</w:t>
      </w:r>
    </w:p>
    <w:p w14:paraId="00000047" w14:textId="77777777" w:rsidR="00C72DA5" w:rsidRDefault="00C72486" w:rsidP="00FC5D8E">
      <w:pPr>
        <w:numPr>
          <w:ilvl w:val="0"/>
          <w:numId w:val="18"/>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Propor atos normativos referentes aos critérios para abertura de Editais para a realização de parcerias, como disposto no Planos de Ação e Orçamento do CAU/RS;</w:t>
      </w:r>
    </w:p>
    <w:p w14:paraId="00000048" w14:textId="77777777" w:rsidR="00C72DA5" w:rsidRDefault="00C72486" w:rsidP="00FC5D8E">
      <w:pPr>
        <w:numPr>
          <w:ilvl w:val="0"/>
          <w:numId w:val="18"/>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Designar e nomear, mediante Portaria Presidencial, os integrantes do Comitê de Elaboração de Editais;</w:t>
      </w:r>
    </w:p>
    <w:p w14:paraId="00000049" w14:textId="77777777" w:rsidR="00C72DA5" w:rsidRDefault="00C72486" w:rsidP="00FC5D8E">
      <w:pPr>
        <w:numPr>
          <w:ilvl w:val="0"/>
          <w:numId w:val="18"/>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Nomear, mediante Portaria Presidencial, as Comissões de Seleção das chamadas públicas, assim como a Comissão de Monitoramento e Avaliação do CAU/RS</w:t>
      </w:r>
      <w:r>
        <w:rPr>
          <w:rFonts w:ascii="Calibri" w:eastAsia="Calibri" w:hAnsi="Calibri" w:cs="Calibri"/>
          <w:sz w:val="22"/>
          <w:szCs w:val="22"/>
        </w:rPr>
        <w:t>;</w:t>
      </w:r>
    </w:p>
    <w:p w14:paraId="0000004A" w14:textId="2159EB7E" w:rsidR="00C72DA5" w:rsidRDefault="00C72486" w:rsidP="00FC5D8E">
      <w:pPr>
        <w:numPr>
          <w:ilvl w:val="0"/>
          <w:numId w:val="18"/>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Designar Gestores de Parcerias, titulares e </w:t>
      </w:r>
      <w:r>
        <w:rPr>
          <w:rFonts w:ascii="Calibri" w:eastAsia="Calibri" w:hAnsi="Calibri" w:cs="Calibri"/>
          <w:sz w:val="22"/>
          <w:szCs w:val="22"/>
        </w:rPr>
        <w:t>adjuntos</w:t>
      </w:r>
      <w:r>
        <w:rPr>
          <w:rFonts w:ascii="Calibri" w:eastAsia="Calibri" w:hAnsi="Calibri" w:cs="Calibri"/>
          <w:color w:val="000000"/>
          <w:sz w:val="22"/>
          <w:szCs w:val="22"/>
        </w:rPr>
        <w:t xml:space="preserve">, conforme sua avaliação, de acordo com o número de Editais vigentes, a natureza e demanda de </w:t>
      </w:r>
      <w:r w:rsidR="007B68CB">
        <w:rPr>
          <w:rFonts w:ascii="Calibri" w:eastAsia="Calibri" w:hAnsi="Calibri" w:cs="Calibri"/>
          <w:color w:val="000000"/>
          <w:sz w:val="22"/>
          <w:szCs w:val="22"/>
        </w:rPr>
        <w:t>Chamamentos públicos</w:t>
      </w:r>
      <w:r>
        <w:rPr>
          <w:rFonts w:ascii="Calibri" w:eastAsia="Calibri" w:hAnsi="Calibri" w:cs="Calibri"/>
          <w:color w:val="000000"/>
          <w:sz w:val="22"/>
          <w:szCs w:val="22"/>
        </w:rPr>
        <w:t>, visando a eficiência e eficácia dos processos;</w:t>
      </w:r>
    </w:p>
    <w:p w14:paraId="0000004B" w14:textId="6B98D7A9"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Solicitar a abertura de processo administrativo para 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w:t>
      </w:r>
      <w:r w:rsidRPr="00EF1AED">
        <w:rPr>
          <w:rFonts w:ascii="Calibri" w:eastAsia="Calibri" w:hAnsi="Calibri" w:cs="Calibri"/>
          <w:color w:val="000000"/>
          <w:sz w:val="22"/>
          <w:szCs w:val="22"/>
          <w:shd w:val="clear" w:color="auto" w:fill="FFFFFF" w:themeFill="background1"/>
        </w:rPr>
        <w:t>mediante documento</w:t>
      </w:r>
      <w:r w:rsidR="00C81ABE">
        <w:rPr>
          <w:rFonts w:ascii="Calibri" w:eastAsia="Calibri" w:hAnsi="Calibri" w:cs="Calibri"/>
          <w:color w:val="000000"/>
          <w:sz w:val="22"/>
          <w:szCs w:val="22"/>
          <w:shd w:val="clear" w:color="auto" w:fill="FFFFFF" w:themeFill="background1"/>
        </w:rPr>
        <w:t xml:space="preserve"> anexo a esta Portaria</w:t>
      </w:r>
      <w:r>
        <w:rPr>
          <w:rFonts w:ascii="Calibri" w:eastAsia="Calibri" w:hAnsi="Calibri" w:cs="Calibri"/>
          <w:color w:val="000000"/>
          <w:sz w:val="22"/>
          <w:szCs w:val="22"/>
        </w:rPr>
        <w:t>;</w:t>
      </w:r>
    </w:p>
    <w:p w14:paraId="0000004C" w14:textId="77777777"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Aprovar a minuta dos Editais e autorizar a publicação;</w:t>
      </w:r>
    </w:p>
    <w:p w14:paraId="0000004D" w14:textId="77777777" w:rsidR="00C72DA5" w:rsidRPr="00C37E1F"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Celebrar, denunc</w:t>
      </w:r>
      <w:r>
        <w:rPr>
          <w:rFonts w:ascii="Calibri" w:eastAsia="Calibri" w:hAnsi="Calibri" w:cs="Calibri"/>
          <w:sz w:val="22"/>
          <w:szCs w:val="22"/>
        </w:rPr>
        <w:t>iar e rescindir</w:t>
      </w:r>
      <w:r>
        <w:rPr>
          <w:rFonts w:ascii="Calibri" w:eastAsia="Calibri" w:hAnsi="Calibri" w:cs="Calibri"/>
          <w:color w:val="000000"/>
          <w:sz w:val="22"/>
          <w:szCs w:val="22"/>
        </w:rPr>
        <w:t xml:space="preserve"> Termos de parceria respectivos documentos complementares e/ou </w:t>
      </w:r>
      <w:r w:rsidRPr="00C37E1F">
        <w:rPr>
          <w:rFonts w:ascii="Calibri" w:eastAsia="Calibri" w:hAnsi="Calibri" w:cs="Calibri"/>
          <w:color w:val="000000"/>
          <w:sz w:val="22"/>
          <w:szCs w:val="22"/>
        </w:rPr>
        <w:t>suplementares;</w:t>
      </w:r>
    </w:p>
    <w:p w14:paraId="0000004E" w14:textId="5FAB3CF5" w:rsidR="00C72DA5" w:rsidRPr="00C37E1F"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sz w:val="22"/>
          <w:szCs w:val="22"/>
        </w:rPr>
        <w:t>Homologar a decisão</w:t>
      </w:r>
      <w:r w:rsidRPr="00C37E1F">
        <w:rPr>
          <w:rFonts w:ascii="Calibri" w:eastAsia="Calibri" w:hAnsi="Calibri" w:cs="Calibri"/>
          <w:color w:val="000000"/>
          <w:sz w:val="22"/>
          <w:szCs w:val="22"/>
        </w:rPr>
        <w:t xml:space="preserve"> das impugnações contra os Editais de </w:t>
      </w:r>
      <w:r w:rsidR="007B68CB">
        <w:rPr>
          <w:rFonts w:ascii="Calibri" w:eastAsia="Calibri" w:hAnsi="Calibri" w:cs="Calibri"/>
          <w:color w:val="000000"/>
          <w:sz w:val="22"/>
          <w:szCs w:val="22"/>
        </w:rPr>
        <w:t>Chamamento público</w:t>
      </w:r>
      <w:r w:rsidRPr="00C37E1F">
        <w:rPr>
          <w:rFonts w:ascii="Calibri" w:eastAsia="Calibri" w:hAnsi="Calibri" w:cs="Calibri"/>
          <w:color w:val="000000"/>
          <w:sz w:val="22"/>
          <w:szCs w:val="22"/>
        </w:rPr>
        <w:t>;</w:t>
      </w:r>
    </w:p>
    <w:p w14:paraId="0000004F" w14:textId="77777777" w:rsidR="00C72DA5" w:rsidRPr="00C37E1F"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sz w:val="22"/>
          <w:szCs w:val="22"/>
        </w:rPr>
        <w:t xml:space="preserve">Julgar </w:t>
      </w:r>
      <w:r w:rsidRPr="00C37E1F">
        <w:rPr>
          <w:rFonts w:ascii="Calibri" w:eastAsia="Calibri" w:hAnsi="Calibri" w:cs="Calibri"/>
          <w:color w:val="000000"/>
          <w:sz w:val="22"/>
          <w:szCs w:val="22"/>
        </w:rPr>
        <w:t>os Recursos acerca do resultado da seleção;</w:t>
      </w:r>
    </w:p>
    <w:p w14:paraId="00000050" w14:textId="77777777"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Decidir sobre os pedidos de prorrogação de prazos encaminhados pelo Comitê de Elaboração de Editais, e Comissões de Seleção e Monitoramento e Avaliação, e pelos Gestores d</w:t>
      </w:r>
      <w:r>
        <w:rPr>
          <w:rFonts w:ascii="Calibri" w:eastAsia="Calibri" w:hAnsi="Calibri" w:cs="Calibri"/>
          <w:sz w:val="22"/>
          <w:szCs w:val="22"/>
        </w:rPr>
        <w:t>e</w:t>
      </w:r>
      <w:r>
        <w:rPr>
          <w:rFonts w:ascii="Calibri" w:eastAsia="Calibri" w:hAnsi="Calibri" w:cs="Calibri"/>
          <w:color w:val="000000"/>
          <w:sz w:val="22"/>
          <w:szCs w:val="22"/>
        </w:rPr>
        <w:t xml:space="preserve"> parcerias;</w:t>
      </w:r>
    </w:p>
    <w:p w14:paraId="00000051" w14:textId="77777777"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Aplicar penalidades previstas nos Editais e Termo de parcerias, sem prejuízo de outras penalidades previstas em dispositivos próprios;</w:t>
      </w:r>
    </w:p>
    <w:p w14:paraId="00000052" w14:textId="241BBE57"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Determinar a divulgação,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 dos meios para apresentação de representações sobre a aplicação irregular dos recursos transferidos;</w:t>
      </w:r>
    </w:p>
    <w:p w14:paraId="00000053" w14:textId="77777777" w:rsidR="00C72DA5" w:rsidRDefault="00C72486" w:rsidP="00FC5D8E">
      <w:pPr>
        <w:numPr>
          <w:ilvl w:val="0"/>
          <w:numId w:val="18"/>
        </w:numPr>
        <w:pBdr>
          <w:top w:val="nil"/>
          <w:left w:val="nil"/>
          <w:bottom w:val="nil"/>
          <w:right w:val="nil"/>
          <w:between w:val="nil"/>
        </w:pBdr>
        <w:tabs>
          <w:tab w:val="left" w:pos="567"/>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sidRPr="00EF1AED">
        <w:rPr>
          <w:rFonts w:ascii="Calibri" w:eastAsia="Calibri" w:hAnsi="Calibri" w:cs="Calibri"/>
          <w:sz w:val="22"/>
          <w:szCs w:val="22"/>
        </w:rPr>
        <w:t xml:space="preserve">Julgar recurso </w:t>
      </w:r>
      <w:r w:rsidRPr="00EF1AED">
        <w:rPr>
          <w:rFonts w:ascii="Calibri" w:eastAsia="Calibri" w:hAnsi="Calibri" w:cs="Calibri"/>
          <w:color w:val="000000"/>
          <w:sz w:val="22"/>
          <w:szCs w:val="22"/>
        </w:rPr>
        <w:t xml:space="preserve">sobre </w:t>
      </w:r>
      <w:r w:rsidRPr="00EF1AED">
        <w:rPr>
          <w:rFonts w:ascii="Calibri" w:eastAsia="Calibri" w:hAnsi="Calibri" w:cs="Calibri"/>
          <w:sz w:val="22"/>
          <w:szCs w:val="22"/>
        </w:rPr>
        <w:t>a</w:t>
      </w:r>
      <w:r w:rsidRPr="00EF1AED">
        <w:rPr>
          <w:rFonts w:ascii="Calibri" w:eastAsia="Calibri" w:hAnsi="Calibri" w:cs="Calibri"/>
          <w:color w:val="000000"/>
          <w:sz w:val="22"/>
          <w:szCs w:val="22"/>
        </w:rPr>
        <w:t xml:space="preserve"> Prestação de Contas</w:t>
      </w:r>
      <w:r>
        <w:rPr>
          <w:rFonts w:ascii="Calibri" w:eastAsia="Calibri" w:hAnsi="Calibri" w:cs="Calibri"/>
          <w:color w:val="000000"/>
          <w:sz w:val="22"/>
          <w:szCs w:val="22"/>
        </w:rPr>
        <w:t>;</w:t>
      </w:r>
    </w:p>
    <w:p w14:paraId="00000054" w14:textId="4C626E1F" w:rsidR="00C72DA5" w:rsidRDefault="00C72486" w:rsidP="00FC5D8E">
      <w:pPr>
        <w:numPr>
          <w:ilvl w:val="0"/>
          <w:numId w:val="18"/>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Demais competências conferidas em virtude de suas atribuições como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conforme Capítulo VI, Seção I, do Regimento Interno do CAU/RS. </w:t>
      </w:r>
    </w:p>
    <w:p w14:paraId="00000055"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0000056"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 xml:space="preserve">Compete </w:t>
      </w:r>
      <w:r w:rsidRPr="00EF1AED">
        <w:rPr>
          <w:rFonts w:ascii="Calibri" w:eastAsia="Calibri" w:hAnsi="Calibri" w:cs="Calibri"/>
          <w:color w:val="000000"/>
          <w:sz w:val="22"/>
          <w:szCs w:val="22"/>
        </w:rPr>
        <w:t xml:space="preserve">à </w:t>
      </w:r>
      <w:r w:rsidRPr="00EF1AED">
        <w:rPr>
          <w:rFonts w:ascii="Calibri" w:eastAsia="Calibri" w:hAnsi="Calibri" w:cs="Calibri"/>
          <w:b/>
          <w:color w:val="000000"/>
          <w:sz w:val="22"/>
          <w:szCs w:val="22"/>
        </w:rPr>
        <w:t>área demandante ou assessoria da Comissão solicitante</w:t>
      </w:r>
      <w:r>
        <w:rPr>
          <w:rFonts w:ascii="Calibri" w:eastAsia="Calibri" w:hAnsi="Calibri" w:cs="Calibri"/>
          <w:color w:val="000000"/>
          <w:sz w:val="22"/>
          <w:szCs w:val="22"/>
        </w:rPr>
        <w:t>.</w:t>
      </w:r>
    </w:p>
    <w:p w14:paraId="00000057" w14:textId="7312A9A4" w:rsidR="00C72DA5" w:rsidRDefault="00C72486" w:rsidP="00FC5D8E">
      <w:pPr>
        <w:numPr>
          <w:ilvl w:val="0"/>
          <w:numId w:val="23"/>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dos </w:t>
      </w:r>
      <w:r>
        <w:rPr>
          <w:rFonts w:ascii="Calibri" w:eastAsia="Calibri" w:hAnsi="Calibri" w:cs="Calibri"/>
          <w:color w:val="000000"/>
          <w:sz w:val="22"/>
          <w:szCs w:val="22"/>
          <w:u w:val="single"/>
        </w:rPr>
        <w:t xml:space="preserve">Editais de </w:t>
      </w:r>
      <w:r w:rsidR="007B68CB">
        <w:rPr>
          <w:rFonts w:ascii="Calibri" w:eastAsia="Calibri" w:hAnsi="Calibri" w:cs="Calibri"/>
          <w:color w:val="000000"/>
          <w:sz w:val="22"/>
          <w:szCs w:val="22"/>
          <w:u w:val="single"/>
        </w:rPr>
        <w:t>Chamamento público</w:t>
      </w:r>
      <w:r>
        <w:rPr>
          <w:rFonts w:ascii="Calibri" w:eastAsia="Calibri" w:hAnsi="Calibri" w:cs="Calibri"/>
          <w:color w:val="000000"/>
          <w:sz w:val="22"/>
          <w:szCs w:val="22"/>
          <w:u w:val="single"/>
        </w:rPr>
        <w:t xml:space="preserve"> ordinário</w:t>
      </w:r>
      <w:r w:rsidR="00C81ABE">
        <w:rPr>
          <w:rStyle w:val="Refdenotaderodap"/>
          <w:rFonts w:ascii="Calibri" w:eastAsia="Calibri" w:hAnsi="Calibri" w:cs="Calibri"/>
          <w:color w:val="000000"/>
          <w:sz w:val="22"/>
          <w:szCs w:val="22"/>
          <w:u w:val="single"/>
        </w:rPr>
        <w:footnoteReference w:id="1"/>
      </w:r>
      <w:r>
        <w:rPr>
          <w:rFonts w:ascii="Calibri" w:eastAsia="Calibri" w:hAnsi="Calibri" w:cs="Calibri"/>
          <w:color w:val="000000"/>
          <w:sz w:val="22"/>
          <w:szCs w:val="22"/>
        </w:rPr>
        <w:t>:</w:t>
      </w:r>
    </w:p>
    <w:p w14:paraId="00000058" w14:textId="411D98DA" w:rsidR="00C72DA5" w:rsidRDefault="00C72486" w:rsidP="00FC5D8E">
      <w:pPr>
        <w:numPr>
          <w:ilvl w:val="2"/>
          <w:numId w:val="13"/>
        </w:numPr>
        <w:pBdr>
          <w:top w:val="nil"/>
          <w:left w:val="nil"/>
          <w:bottom w:val="nil"/>
          <w:right w:val="nil"/>
          <w:between w:val="nil"/>
        </w:pBdr>
        <w:tabs>
          <w:tab w:val="left" w:pos="1134"/>
          <w:tab w:val="left" w:pos="1701"/>
        </w:tabs>
        <w:spacing w:before="120" w:after="120" w:line="276" w:lineRule="auto"/>
        <w:ind w:left="1134" w:hanging="425"/>
        <w:jc w:val="both"/>
        <w:rPr>
          <w:rFonts w:ascii="Calibri" w:eastAsia="Calibri" w:hAnsi="Calibri" w:cs="Calibri"/>
          <w:i/>
          <w:color w:val="000000"/>
          <w:sz w:val="22"/>
          <w:szCs w:val="22"/>
        </w:rPr>
      </w:pPr>
      <w:r>
        <w:rPr>
          <w:rFonts w:ascii="Calibri" w:eastAsia="Calibri" w:hAnsi="Calibri" w:cs="Calibri"/>
          <w:color w:val="000000"/>
          <w:sz w:val="22"/>
          <w:szCs w:val="22"/>
        </w:rPr>
        <w:t>Cadastrar protocolo SICCAU</w:t>
      </w:r>
      <w:r w:rsidR="00C81ABE">
        <w:rPr>
          <w:rFonts w:ascii="Calibri" w:eastAsia="Calibri" w:hAnsi="Calibri" w:cs="Calibri"/>
          <w:color w:val="000000"/>
          <w:sz w:val="22"/>
          <w:szCs w:val="22"/>
        </w:rPr>
        <w:t xml:space="preserve"> solicitando a </w:t>
      </w:r>
      <w:r>
        <w:rPr>
          <w:rFonts w:ascii="Calibri" w:eastAsia="Calibri" w:hAnsi="Calibri" w:cs="Calibri"/>
          <w:color w:val="000000"/>
          <w:sz w:val="22"/>
          <w:szCs w:val="22"/>
        </w:rPr>
        <w:t xml:space="preserve">abertura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e providenciar as tramitações necessárias</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w:t>
      </w:r>
    </w:p>
    <w:p w14:paraId="00000059" w14:textId="3B580E84" w:rsidR="00C72DA5" w:rsidRDefault="00C72486" w:rsidP="00FC5D8E">
      <w:pPr>
        <w:numPr>
          <w:ilvl w:val="2"/>
          <w:numId w:val="13"/>
        </w:numPr>
        <w:pBdr>
          <w:top w:val="nil"/>
          <w:left w:val="nil"/>
          <w:bottom w:val="nil"/>
          <w:right w:val="nil"/>
          <w:between w:val="nil"/>
        </w:pBdr>
        <w:tabs>
          <w:tab w:val="left" w:pos="851"/>
          <w:tab w:val="left" w:pos="1134"/>
          <w:tab w:val="left" w:pos="1701"/>
        </w:tabs>
        <w:spacing w:before="120" w:after="120" w:line="276" w:lineRule="auto"/>
        <w:ind w:left="709" w:firstLine="0"/>
        <w:jc w:val="both"/>
        <w:rPr>
          <w:rFonts w:ascii="Calibri" w:eastAsia="Calibri" w:hAnsi="Calibri" w:cs="Calibri"/>
          <w:i/>
          <w:color w:val="000000"/>
          <w:sz w:val="22"/>
          <w:szCs w:val="22"/>
        </w:rPr>
      </w:pPr>
      <w:r>
        <w:rPr>
          <w:rFonts w:ascii="Calibri" w:eastAsia="Calibri" w:hAnsi="Calibri" w:cs="Calibri"/>
          <w:color w:val="000000"/>
          <w:sz w:val="22"/>
          <w:szCs w:val="22"/>
        </w:rPr>
        <w:t xml:space="preserve">Prestar as informações que estão destacadas em </w:t>
      </w:r>
      <w:r w:rsidRPr="00C81ABE">
        <w:rPr>
          <w:rFonts w:ascii="Calibri" w:eastAsia="Calibri" w:hAnsi="Calibri" w:cs="Calibri"/>
          <w:i/>
          <w:iCs/>
          <w:color w:val="000000"/>
          <w:sz w:val="22"/>
          <w:szCs w:val="22"/>
        </w:rPr>
        <w:t>cinza</w:t>
      </w:r>
      <w:r>
        <w:rPr>
          <w:rFonts w:ascii="Calibri" w:eastAsia="Calibri" w:hAnsi="Calibri" w:cs="Calibri"/>
          <w:color w:val="000000"/>
          <w:sz w:val="22"/>
          <w:szCs w:val="22"/>
        </w:rPr>
        <w:t xml:space="preserve"> na minuta modelo do Edital;</w:t>
      </w:r>
    </w:p>
    <w:p w14:paraId="0000005A" w14:textId="1D6AF836" w:rsidR="00C72DA5" w:rsidRDefault="00C72486" w:rsidP="00FC5D8E">
      <w:pPr>
        <w:numPr>
          <w:ilvl w:val="0"/>
          <w:numId w:val="23"/>
        </w:numPr>
        <w:pBdr>
          <w:top w:val="nil"/>
          <w:left w:val="nil"/>
          <w:bottom w:val="nil"/>
          <w:right w:val="nil"/>
          <w:between w:val="nil"/>
        </w:pBdr>
        <w:tabs>
          <w:tab w:val="left" w:pos="709"/>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w:t>
      </w:r>
      <w:r>
        <w:rPr>
          <w:rFonts w:ascii="Calibri" w:eastAsia="Calibri" w:hAnsi="Calibri" w:cs="Calibri"/>
          <w:color w:val="000000"/>
          <w:sz w:val="22"/>
          <w:szCs w:val="22"/>
          <w:u w:val="single"/>
        </w:rPr>
        <w:t xml:space="preserve">dos Editais de </w:t>
      </w:r>
      <w:r w:rsidR="007B68CB">
        <w:rPr>
          <w:rFonts w:ascii="Calibri" w:eastAsia="Calibri" w:hAnsi="Calibri" w:cs="Calibri"/>
          <w:color w:val="000000"/>
          <w:sz w:val="22"/>
          <w:szCs w:val="22"/>
          <w:u w:val="single"/>
        </w:rPr>
        <w:t>Chamamento público</w:t>
      </w:r>
      <w:r>
        <w:rPr>
          <w:rFonts w:ascii="Calibri" w:eastAsia="Calibri" w:hAnsi="Calibri" w:cs="Calibri"/>
          <w:color w:val="000000"/>
          <w:sz w:val="22"/>
          <w:szCs w:val="22"/>
          <w:u w:val="single"/>
        </w:rPr>
        <w:t xml:space="preserve"> relativos aos Projetos Especiais</w:t>
      </w:r>
      <w:r>
        <w:rPr>
          <w:rFonts w:ascii="Calibri" w:eastAsia="Calibri" w:hAnsi="Calibri" w:cs="Calibri"/>
          <w:color w:val="000000"/>
          <w:sz w:val="22"/>
          <w:szCs w:val="22"/>
        </w:rPr>
        <w:t>:</w:t>
      </w:r>
    </w:p>
    <w:p w14:paraId="602D1363" w14:textId="77777777" w:rsidR="00367DDA" w:rsidRDefault="00C72486" w:rsidP="00FC5D8E">
      <w:pPr>
        <w:numPr>
          <w:ilvl w:val="2"/>
          <w:numId w:val="41"/>
        </w:numPr>
        <w:pBdr>
          <w:top w:val="nil"/>
          <w:left w:val="nil"/>
          <w:bottom w:val="nil"/>
          <w:right w:val="nil"/>
          <w:between w:val="nil"/>
        </w:pBdr>
        <w:tabs>
          <w:tab w:val="left" w:pos="1134"/>
          <w:tab w:val="left" w:pos="1701"/>
        </w:tabs>
        <w:spacing w:before="120" w:after="120" w:line="276" w:lineRule="auto"/>
        <w:ind w:left="1134" w:right="-2"/>
        <w:jc w:val="both"/>
        <w:rPr>
          <w:rFonts w:ascii="Calibri" w:eastAsia="Calibri" w:hAnsi="Calibri" w:cs="Calibri"/>
          <w:color w:val="000000"/>
          <w:sz w:val="22"/>
          <w:szCs w:val="22"/>
        </w:rPr>
      </w:pPr>
      <w:r>
        <w:rPr>
          <w:rFonts w:ascii="Calibri" w:eastAsia="Calibri" w:hAnsi="Calibri" w:cs="Calibri"/>
          <w:color w:val="000000"/>
          <w:sz w:val="22"/>
          <w:szCs w:val="22"/>
        </w:rPr>
        <w:t xml:space="preserve">Elaborar Plano de Trabalho, conforme minuta aprovada pela Deliberação da </w:t>
      </w:r>
      <w:proofErr w:type="spellStart"/>
      <w:r>
        <w:rPr>
          <w:rFonts w:ascii="Calibri" w:eastAsia="Calibri" w:hAnsi="Calibri" w:cs="Calibri"/>
          <w:color w:val="000000"/>
          <w:sz w:val="22"/>
          <w:szCs w:val="22"/>
        </w:rPr>
        <w:t>CPFi</w:t>
      </w:r>
      <w:proofErr w:type="spellEnd"/>
      <w:r>
        <w:rPr>
          <w:rFonts w:ascii="Calibri" w:eastAsia="Calibri" w:hAnsi="Calibri" w:cs="Calibri"/>
          <w:color w:val="000000"/>
          <w:sz w:val="22"/>
          <w:szCs w:val="22"/>
        </w:rPr>
        <w:t>-CAU/RS nº 046/2022</w:t>
      </w:r>
      <w:r w:rsidR="00C81ABE">
        <w:rPr>
          <w:rFonts w:ascii="Calibri" w:eastAsia="Calibri" w:hAnsi="Calibri" w:cs="Calibri"/>
          <w:color w:val="000000"/>
          <w:sz w:val="22"/>
          <w:szCs w:val="22"/>
        </w:rPr>
        <w:t xml:space="preserve"> ou superveniente</w:t>
      </w:r>
      <w:r>
        <w:rPr>
          <w:rFonts w:ascii="Calibri" w:eastAsia="Calibri" w:hAnsi="Calibri" w:cs="Calibri"/>
          <w:color w:val="000000"/>
          <w:sz w:val="22"/>
          <w:szCs w:val="22"/>
        </w:rPr>
        <w:t>;</w:t>
      </w:r>
    </w:p>
    <w:p w14:paraId="0000005C" w14:textId="23D291B8" w:rsidR="00C72DA5" w:rsidRPr="00367DDA" w:rsidRDefault="00C72486" w:rsidP="00FC5D8E">
      <w:pPr>
        <w:numPr>
          <w:ilvl w:val="2"/>
          <w:numId w:val="41"/>
        </w:numPr>
        <w:pBdr>
          <w:top w:val="nil"/>
          <w:left w:val="nil"/>
          <w:bottom w:val="nil"/>
          <w:right w:val="nil"/>
          <w:between w:val="nil"/>
        </w:pBdr>
        <w:tabs>
          <w:tab w:val="left" w:pos="1134"/>
          <w:tab w:val="left" w:pos="1701"/>
        </w:tabs>
        <w:spacing w:before="120" w:after="120" w:line="276" w:lineRule="auto"/>
        <w:ind w:left="1134" w:right="-2"/>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Cadastrar protocolo SICCAU de solicitação de abertura de </w:t>
      </w:r>
      <w:r w:rsidR="007B68CB" w:rsidRPr="00367DDA">
        <w:rPr>
          <w:rFonts w:ascii="Calibri" w:eastAsia="Calibri" w:hAnsi="Calibri" w:cs="Calibri"/>
          <w:color w:val="000000"/>
          <w:sz w:val="22"/>
          <w:szCs w:val="22"/>
        </w:rPr>
        <w:t>Chamamento público</w:t>
      </w:r>
      <w:r w:rsidRPr="00367DDA">
        <w:rPr>
          <w:rFonts w:ascii="Calibri" w:eastAsia="Calibri" w:hAnsi="Calibri" w:cs="Calibri"/>
          <w:color w:val="000000"/>
          <w:sz w:val="22"/>
          <w:szCs w:val="22"/>
        </w:rPr>
        <w:t xml:space="preserve"> e providenciar as tramitações necessárias</w:t>
      </w:r>
      <w:r w:rsidRPr="00367DDA">
        <w:rPr>
          <w:rFonts w:ascii="Calibri" w:eastAsia="Calibri" w:hAnsi="Calibri" w:cs="Calibri"/>
          <w:color w:val="000000"/>
          <w:sz w:val="22"/>
          <w:szCs w:val="22"/>
        </w:rPr>
        <w:footnoteReference w:id="3"/>
      </w:r>
      <w:r w:rsidRPr="00367DDA">
        <w:rPr>
          <w:rFonts w:ascii="Calibri" w:eastAsia="Calibri" w:hAnsi="Calibri" w:cs="Calibri"/>
          <w:color w:val="000000"/>
          <w:sz w:val="22"/>
          <w:szCs w:val="22"/>
        </w:rPr>
        <w:t xml:space="preserve">; </w:t>
      </w:r>
    </w:p>
    <w:p w14:paraId="0000005D" w14:textId="77777777" w:rsidR="00C72DA5" w:rsidRDefault="00C72486" w:rsidP="00FC5D8E">
      <w:pPr>
        <w:numPr>
          <w:ilvl w:val="2"/>
          <w:numId w:val="13"/>
        </w:numPr>
        <w:pBdr>
          <w:top w:val="nil"/>
          <w:left w:val="nil"/>
          <w:bottom w:val="nil"/>
          <w:right w:val="nil"/>
          <w:between w:val="nil"/>
        </w:pBdr>
        <w:tabs>
          <w:tab w:val="left" w:pos="1134"/>
          <w:tab w:val="left" w:pos="1701"/>
        </w:tabs>
        <w:spacing w:before="120" w:after="120" w:line="276" w:lineRule="auto"/>
        <w:ind w:left="709" w:firstLine="0"/>
        <w:jc w:val="both"/>
        <w:rPr>
          <w:rFonts w:ascii="Calibri" w:eastAsia="Calibri" w:hAnsi="Calibri" w:cs="Calibri"/>
          <w:color w:val="000000"/>
          <w:sz w:val="22"/>
          <w:szCs w:val="22"/>
        </w:rPr>
      </w:pPr>
      <w:r>
        <w:rPr>
          <w:rFonts w:ascii="Calibri" w:eastAsia="Calibri" w:hAnsi="Calibri" w:cs="Calibri"/>
          <w:color w:val="000000"/>
          <w:sz w:val="22"/>
          <w:szCs w:val="22"/>
        </w:rPr>
        <w:t>Dirimir dúvidas do Comitê de Elaboração de Editais;</w:t>
      </w:r>
    </w:p>
    <w:p w14:paraId="0000005E" w14:textId="77777777" w:rsidR="00C72DA5" w:rsidRDefault="00C72486" w:rsidP="00FC5D8E">
      <w:pPr>
        <w:numPr>
          <w:ilvl w:val="2"/>
          <w:numId w:val="13"/>
        </w:numPr>
        <w:pBdr>
          <w:top w:val="nil"/>
          <w:left w:val="nil"/>
          <w:bottom w:val="nil"/>
          <w:right w:val="nil"/>
          <w:between w:val="nil"/>
        </w:pBdr>
        <w:tabs>
          <w:tab w:val="left" w:pos="1134"/>
          <w:tab w:val="left" w:pos="1701"/>
        </w:tabs>
        <w:spacing w:before="120" w:after="120" w:line="276" w:lineRule="auto"/>
        <w:ind w:left="1134" w:hanging="425"/>
        <w:jc w:val="both"/>
        <w:rPr>
          <w:rFonts w:ascii="Calibri" w:eastAsia="Calibri" w:hAnsi="Calibri" w:cs="Calibri"/>
          <w:color w:val="000000"/>
          <w:sz w:val="22"/>
          <w:szCs w:val="22"/>
        </w:rPr>
      </w:pPr>
      <w:r>
        <w:rPr>
          <w:rFonts w:ascii="Calibri" w:eastAsia="Calibri" w:hAnsi="Calibri" w:cs="Calibri"/>
          <w:color w:val="000000"/>
          <w:sz w:val="22"/>
          <w:szCs w:val="22"/>
        </w:rPr>
        <w:t>No caso de Editais técnicos, designar empregado para compor o Comitê de Elaboração de Editais, a fim de agilizar e dar segurança na elaboração dos documentos.</w:t>
      </w:r>
    </w:p>
    <w:p w14:paraId="0000005F"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ind w:left="567"/>
        <w:jc w:val="both"/>
        <w:rPr>
          <w:rFonts w:ascii="Calibri" w:eastAsia="Calibri" w:hAnsi="Calibri" w:cs="Calibri"/>
          <w:color w:val="000000"/>
          <w:sz w:val="22"/>
          <w:szCs w:val="22"/>
          <w:highlight w:val="yellow"/>
        </w:rPr>
      </w:pPr>
    </w:p>
    <w:p w14:paraId="00000060"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Comitê de Elaboração de Editais</w:t>
      </w:r>
      <w:r>
        <w:rPr>
          <w:rFonts w:ascii="Calibri" w:eastAsia="Calibri" w:hAnsi="Calibri" w:cs="Calibri"/>
          <w:color w:val="000000"/>
          <w:sz w:val="22"/>
          <w:szCs w:val="22"/>
        </w:rPr>
        <w:t>.</w:t>
      </w:r>
    </w:p>
    <w:p w14:paraId="00000061" w14:textId="1169AAFC" w:rsidR="00C72DA5" w:rsidRPr="00EF1AED"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Prestar esclarecimentos para dúvidas internas e externas </w:t>
      </w:r>
      <w:r w:rsidR="00C81ABE">
        <w:rPr>
          <w:rFonts w:ascii="Calibri" w:eastAsia="Calibri" w:hAnsi="Calibri" w:cs="Calibri"/>
          <w:color w:val="000000"/>
          <w:sz w:val="22"/>
          <w:szCs w:val="22"/>
        </w:rPr>
        <w:t>no que se referir aos Editais</w:t>
      </w:r>
      <w:r w:rsidRPr="00EF1AED">
        <w:rPr>
          <w:rFonts w:ascii="Calibri" w:eastAsia="Calibri" w:hAnsi="Calibri" w:cs="Calibri"/>
          <w:color w:val="000000"/>
          <w:sz w:val="22"/>
          <w:szCs w:val="22"/>
        </w:rPr>
        <w:t xml:space="preserve">;  </w:t>
      </w:r>
    </w:p>
    <w:p w14:paraId="00000062" w14:textId="5D7AC7C4" w:rsidR="00C72DA5" w:rsidRPr="00541AE7"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sidRPr="00EF1AED">
        <w:rPr>
          <w:rFonts w:ascii="Calibri" w:eastAsia="Calibri" w:hAnsi="Calibri" w:cs="Calibri"/>
          <w:sz w:val="22"/>
          <w:szCs w:val="22"/>
        </w:rPr>
        <w:t xml:space="preserve">Julgar as impugnações contra os Editais de </w:t>
      </w:r>
      <w:r w:rsidR="007B68CB">
        <w:rPr>
          <w:rFonts w:ascii="Calibri" w:eastAsia="Calibri" w:hAnsi="Calibri" w:cs="Calibri"/>
          <w:sz w:val="22"/>
          <w:szCs w:val="22"/>
        </w:rPr>
        <w:t>Chamamento público</w:t>
      </w:r>
      <w:r w:rsidRPr="00EF1AED">
        <w:rPr>
          <w:rFonts w:ascii="Calibri" w:eastAsia="Calibri" w:hAnsi="Calibri" w:cs="Calibri"/>
          <w:sz w:val="22"/>
          <w:szCs w:val="22"/>
        </w:rPr>
        <w:t xml:space="preserve"> e submeter à homologação do </w:t>
      </w:r>
      <w:r w:rsidR="00C81ABE">
        <w:rPr>
          <w:rFonts w:ascii="Calibri" w:eastAsia="Calibri" w:hAnsi="Calibri" w:cs="Calibri"/>
          <w:sz w:val="22"/>
          <w:szCs w:val="22"/>
        </w:rPr>
        <w:t>presidente</w:t>
      </w:r>
      <w:r w:rsidRPr="00541AE7">
        <w:rPr>
          <w:rFonts w:ascii="Calibri" w:eastAsia="Calibri" w:hAnsi="Calibri" w:cs="Calibri"/>
          <w:sz w:val="22"/>
          <w:szCs w:val="22"/>
        </w:rPr>
        <w:t xml:space="preserve"> do CAU/RS</w:t>
      </w:r>
      <w:r w:rsidR="00C81ABE">
        <w:rPr>
          <w:rFonts w:ascii="Calibri" w:eastAsia="Calibri" w:hAnsi="Calibri" w:cs="Calibri"/>
          <w:sz w:val="22"/>
          <w:szCs w:val="22"/>
        </w:rPr>
        <w:t>;</w:t>
      </w:r>
    </w:p>
    <w:p w14:paraId="00000063" w14:textId="7F0BA694" w:rsidR="00C72DA5" w:rsidRPr="00541AE7" w:rsidRDefault="00C81ABE"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Encaminhar para publicação </w:t>
      </w:r>
      <w:r w:rsidR="00C72486" w:rsidRPr="00541AE7">
        <w:rPr>
          <w:rFonts w:ascii="Calibri" w:eastAsia="Calibri" w:hAnsi="Calibri" w:cs="Calibri"/>
          <w:sz w:val="22"/>
          <w:szCs w:val="22"/>
        </w:rPr>
        <w:t>o resultado do julgamento e alterações do Edital, quando houver, no Portal da Transparência do CAU/RS;</w:t>
      </w:r>
    </w:p>
    <w:p w14:paraId="00000064" w14:textId="0B8AF95A"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Analisar o projeto e estruturar o Edital, contemplando os itens obrigatórios de forma clara e objetiva, utilizando as minutas anexas a esta Portaria Normativa, a partir do recebimento do </w:t>
      </w:r>
      <w:r w:rsidRPr="00541AE7">
        <w:rPr>
          <w:rFonts w:ascii="Calibri" w:eastAsia="Calibri" w:hAnsi="Calibri" w:cs="Calibri"/>
          <w:color w:val="000000"/>
          <w:sz w:val="22"/>
          <w:szCs w:val="22"/>
        </w:rPr>
        <w:t>Plano de Trabalho (Anexo da DLB-</w:t>
      </w:r>
      <w:proofErr w:type="spellStart"/>
      <w:r w:rsidRPr="00541AE7">
        <w:rPr>
          <w:rFonts w:ascii="Calibri" w:eastAsia="Calibri" w:hAnsi="Calibri" w:cs="Calibri"/>
          <w:color w:val="000000"/>
          <w:sz w:val="22"/>
          <w:szCs w:val="22"/>
        </w:rPr>
        <w:t>CPFi</w:t>
      </w:r>
      <w:proofErr w:type="spellEnd"/>
      <w:r w:rsidRPr="00541AE7">
        <w:rPr>
          <w:rFonts w:ascii="Calibri" w:eastAsia="Calibri" w:hAnsi="Calibri" w:cs="Calibri"/>
          <w:color w:val="000000"/>
          <w:sz w:val="22"/>
          <w:szCs w:val="22"/>
        </w:rPr>
        <w:t>-CAU/RS nº 046/2022</w:t>
      </w:r>
      <w:r w:rsidR="00C81ABE">
        <w:rPr>
          <w:rFonts w:ascii="Calibri" w:eastAsia="Calibri" w:hAnsi="Calibri" w:cs="Calibri"/>
          <w:color w:val="000000"/>
          <w:sz w:val="22"/>
          <w:szCs w:val="22"/>
        </w:rPr>
        <w:t xml:space="preserve"> ou documento superveniente</w:t>
      </w:r>
      <w:r w:rsidRPr="00541AE7">
        <w:rPr>
          <w:rFonts w:ascii="Calibri" w:eastAsia="Calibri" w:hAnsi="Calibri" w:cs="Calibri"/>
          <w:color w:val="000000"/>
          <w:sz w:val="22"/>
          <w:szCs w:val="22"/>
        </w:rPr>
        <w:t>) autorizado</w:t>
      </w:r>
      <w:r>
        <w:rPr>
          <w:rFonts w:ascii="Calibri" w:eastAsia="Calibri" w:hAnsi="Calibri" w:cs="Calibri"/>
          <w:color w:val="000000"/>
          <w:sz w:val="22"/>
          <w:szCs w:val="22"/>
        </w:rPr>
        <w:t xml:space="preserve">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w:t>
      </w:r>
    </w:p>
    <w:p w14:paraId="00000065"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Elaborar minuta de Edital de formato ou natureza distinta daquelas previstas nesta Portaria Normativa;</w:t>
      </w:r>
    </w:p>
    <w:p w14:paraId="00000066"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a relação entre a natureza jurídica do Edital e os interesses do CAU/RS;</w:t>
      </w:r>
    </w:p>
    <w:p w14:paraId="00000067"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a necessidade de ajustes no Edital e anexos, à exceção dos campos obrigatórios, incluindo ou excluindo itens do Edital;</w:t>
      </w:r>
    </w:p>
    <w:p w14:paraId="00000068"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Elaborar anexos específicos, quando necessário;</w:t>
      </w:r>
    </w:p>
    <w:p w14:paraId="00000069" w14:textId="2D112BAF"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Definir os prazos a constarem no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06A"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Caso não estejam contemplados no Plano de Trabalho, estabelecer, em conjunto com a Administração, indicadores para avaliação do retorno institucional para o CAU/RS;</w:t>
      </w:r>
    </w:p>
    <w:p w14:paraId="0000006B"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Avaliar e incluir as contrapartidas pertinentes e de interesse do CAU/RS, quando houver;</w:t>
      </w:r>
    </w:p>
    <w:p w14:paraId="0000006C" w14:textId="77777777" w:rsidR="00C72DA5"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Providenciar as retificações e demais alterações necessárias relativas ao Edital após a sua publicação, desde que não modifiquem seu Objeto;</w:t>
      </w:r>
    </w:p>
    <w:p w14:paraId="0000006D" w14:textId="1013DF74" w:rsidR="00C72DA5" w:rsidRPr="00EA186E" w:rsidRDefault="00C72486" w:rsidP="00FC5D8E">
      <w:pPr>
        <w:numPr>
          <w:ilvl w:val="0"/>
          <w:numId w:val="1"/>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EA186E">
        <w:rPr>
          <w:rFonts w:ascii="Calibri" w:eastAsia="Calibri" w:hAnsi="Calibri" w:cs="Calibri"/>
          <w:color w:val="000000"/>
          <w:sz w:val="22"/>
          <w:szCs w:val="22"/>
        </w:rPr>
        <w:t xml:space="preserve">Submeter as minutas à aprovação do </w:t>
      </w:r>
      <w:r w:rsidR="00C81ABE" w:rsidRPr="00EA186E">
        <w:rPr>
          <w:rFonts w:ascii="Calibri" w:eastAsia="Calibri" w:hAnsi="Calibri" w:cs="Calibri"/>
          <w:color w:val="000000"/>
          <w:sz w:val="22"/>
          <w:szCs w:val="22"/>
        </w:rPr>
        <w:t>Presidente</w:t>
      </w:r>
      <w:r w:rsidRPr="00EA186E">
        <w:rPr>
          <w:rFonts w:ascii="Calibri" w:eastAsia="Calibri" w:hAnsi="Calibri" w:cs="Calibri"/>
          <w:color w:val="000000"/>
          <w:sz w:val="22"/>
          <w:szCs w:val="22"/>
        </w:rPr>
        <w:t xml:space="preserve"> do CAU/RS.</w:t>
      </w:r>
    </w:p>
    <w:p w14:paraId="0000006E" w14:textId="77777777" w:rsidR="00C72DA5" w:rsidRPr="00EA186E"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sz w:val="22"/>
          <w:szCs w:val="22"/>
        </w:rPr>
        <w:t>§1º</w:t>
      </w:r>
      <w:r w:rsidRPr="00EA186E">
        <w:rPr>
          <w:rFonts w:ascii="Calibri" w:eastAsia="Calibri" w:hAnsi="Calibri" w:cs="Calibri"/>
          <w:color w:val="000000"/>
          <w:sz w:val="22"/>
          <w:szCs w:val="22"/>
        </w:rPr>
        <w:t>. É atribuição exclusiva do Coordenador</w:t>
      </w:r>
      <w:r w:rsidRPr="00EA186E">
        <w:rPr>
          <w:rFonts w:ascii="Calibri" w:eastAsia="Calibri" w:hAnsi="Calibri" w:cs="Calibri"/>
          <w:sz w:val="22"/>
          <w:szCs w:val="22"/>
        </w:rPr>
        <w:t xml:space="preserve"> ou do adjunto</w:t>
      </w:r>
      <w:r w:rsidRPr="00EA186E">
        <w:rPr>
          <w:rFonts w:ascii="Calibri" w:eastAsia="Calibri" w:hAnsi="Calibri" w:cs="Calibri"/>
          <w:color w:val="000000"/>
          <w:sz w:val="22"/>
          <w:szCs w:val="22"/>
        </w:rPr>
        <w:t>, além daquelas como membro do Comitê de Elaboração de Editais, assinar súmula das reuniões, despachos da Comissão, retificações do Edital e outros registros obrigatórios.</w:t>
      </w:r>
    </w:p>
    <w:p w14:paraId="0000006F" w14:textId="77777777" w:rsidR="00C72DA5" w:rsidRPr="00EA186E" w:rsidRDefault="00C72486" w:rsidP="00FC5D8E">
      <w:pPr>
        <w:tabs>
          <w:tab w:val="left" w:pos="567"/>
          <w:tab w:val="left" w:pos="851"/>
          <w:tab w:val="left" w:pos="1701"/>
        </w:tabs>
        <w:spacing w:before="120" w:after="120" w:line="276" w:lineRule="auto"/>
        <w:jc w:val="both"/>
        <w:rPr>
          <w:rFonts w:ascii="Calibri" w:eastAsia="Calibri" w:hAnsi="Calibri" w:cs="Calibri"/>
          <w:sz w:val="22"/>
          <w:szCs w:val="22"/>
        </w:rPr>
      </w:pPr>
      <w:r w:rsidRPr="00EA186E">
        <w:rPr>
          <w:rFonts w:ascii="Calibri" w:eastAsia="Calibri" w:hAnsi="Calibri" w:cs="Calibri"/>
          <w:sz w:val="22"/>
          <w:szCs w:val="22"/>
        </w:rPr>
        <w:t xml:space="preserve">§ 2º. </w:t>
      </w:r>
      <w:r w:rsidRPr="00EA186E">
        <w:rPr>
          <w:rFonts w:ascii="Calibri" w:eastAsia="Calibri" w:hAnsi="Calibri" w:cs="Calibri"/>
          <w:sz w:val="22"/>
          <w:szCs w:val="22"/>
        </w:rPr>
        <w:tab/>
      </w:r>
      <w:r w:rsidRPr="00EA186E">
        <w:rPr>
          <w:rFonts w:ascii="Calibri" w:eastAsia="Calibri" w:hAnsi="Calibri" w:cs="Calibri"/>
          <w:sz w:val="22"/>
          <w:szCs w:val="22"/>
        </w:rPr>
        <w:tab/>
        <w:t xml:space="preserve">Para a definição dos prazos do Edital, o Comitê observará o prazo mínimo de 30 (trinta) dias como tempo mínimo para o recebimento das Propostas, a contar do término da etapa de impugnação do Edital, e demais prazos que dispõem as Leis 13.019/2014, 13.2014/2015, e o Decreto 8.726/2016. </w:t>
      </w:r>
    </w:p>
    <w:p w14:paraId="00000070" w14:textId="16A42BA3" w:rsidR="00C72DA5" w:rsidRDefault="00C72486" w:rsidP="00FC5D8E">
      <w:pPr>
        <w:tabs>
          <w:tab w:val="left" w:pos="567"/>
          <w:tab w:val="left" w:pos="851"/>
          <w:tab w:val="left" w:pos="1701"/>
        </w:tabs>
        <w:spacing w:before="120" w:after="120" w:line="276" w:lineRule="auto"/>
        <w:jc w:val="both"/>
        <w:rPr>
          <w:rFonts w:ascii="Calibri" w:eastAsia="Calibri" w:hAnsi="Calibri" w:cs="Calibri"/>
          <w:sz w:val="22"/>
          <w:szCs w:val="22"/>
        </w:rPr>
      </w:pPr>
      <w:r w:rsidRPr="00EA186E">
        <w:rPr>
          <w:rFonts w:ascii="Calibri" w:eastAsia="Calibri" w:hAnsi="Calibri" w:cs="Calibri"/>
          <w:sz w:val="22"/>
          <w:szCs w:val="22"/>
        </w:rPr>
        <w:t xml:space="preserve">§ 3º. </w:t>
      </w:r>
      <w:r w:rsidRPr="00EA186E">
        <w:rPr>
          <w:rFonts w:ascii="Calibri" w:eastAsia="Calibri" w:hAnsi="Calibri" w:cs="Calibri"/>
          <w:sz w:val="22"/>
          <w:szCs w:val="22"/>
        </w:rPr>
        <w:tab/>
      </w:r>
      <w:r w:rsidRPr="00EA186E">
        <w:rPr>
          <w:rFonts w:ascii="Calibri" w:eastAsia="Calibri" w:hAnsi="Calibri" w:cs="Calibri"/>
          <w:sz w:val="22"/>
          <w:szCs w:val="22"/>
        </w:rPr>
        <w:tab/>
        <w:t>No que tange ao parágrafo anterior, excetuam-se os casos caracterizados como de urgência, a</w:t>
      </w:r>
      <w:r>
        <w:rPr>
          <w:rFonts w:ascii="Calibri" w:eastAsia="Calibri" w:hAnsi="Calibri" w:cs="Calibri"/>
          <w:sz w:val="22"/>
          <w:szCs w:val="22"/>
        </w:rPr>
        <w:t xml:space="preserve"> serem determinados pelo </w:t>
      </w:r>
      <w:r w:rsidR="00C81ABE">
        <w:rPr>
          <w:rFonts w:ascii="Calibri" w:eastAsia="Calibri" w:hAnsi="Calibri" w:cs="Calibri"/>
          <w:sz w:val="22"/>
          <w:szCs w:val="22"/>
        </w:rPr>
        <w:t>presidente</w:t>
      </w:r>
      <w:r>
        <w:rPr>
          <w:rFonts w:ascii="Calibri" w:eastAsia="Calibri" w:hAnsi="Calibri" w:cs="Calibri"/>
          <w:sz w:val="22"/>
          <w:szCs w:val="22"/>
        </w:rPr>
        <w:t xml:space="preserve"> do CAU/RS.</w:t>
      </w:r>
    </w:p>
    <w:p w14:paraId="00000072"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0000073" w14:textId="668E9E61"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à </w:t>
      </w:r>
      <w:r>
        <w:rPr>
          <w:rFonts w:ascii="Calibri" w:eastAsia="Calibri" w:hAnsi="Calibri" w:cs="Calibri"/>
          <w:b/>
          <w:color w:val="000000"/>
          <w:sz w:val="22"/>
          <w:szCs w:val="22"/>
        </w:rPr>
        <w:t xml:space="preserve">Comissão de Seleção do </w:t>
      </w:r>
      <w:r w:rsidR="007B68CB">
        <w:rPr>
          <w:rFonts w:ascii="Calibri" w:eastAsia="Calibri" w:hAnsi="Calibri" w:cs="Calibri"/>
          <w:b/>
          <w:color w:val="000000"/>
          <w:sz w:val="22"/>
          <w:szCs w:val="22"/>
        </w:rPr>
        <w:t>Chamamento público</w:t>
      </w:r>
      <w:r>
        <w:rPr>
          <w:rFonts w:ascii="Calibri" w:eastAsia="Calibri" w:hAnsi="Calibri" w:cs="Calibri"/>
          <w:color w:val="000000"/>
          <w:sz w:val="22"/>
          <w:szCs w:val="22"/>
        </w:rPr>
        <w:t>.</w:t>
      </w:r>
    </w:p>
    <w:p w14:paraId="00000074" w14:textId="3B90852F"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Prestar esclarecimentos sobre dúvidas internas e externas no âmbito de sua competência, que compreende o início do processo de seleção até a publicação do último Parecer Conclusivo e Lista Classificatória Final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075" w14:textId="57AF5333"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Julgar o Plano de Trabalho restringindo-se </w:t>
      </w:r>
      <w:r>
        <w:rPr>
          <w:rFonts w:ascii="Calibri" w:eastAsia="Calibri" w:hAnsi="Calibri" w:cs="Calibri"/>
          <w:sz w:val="22"/>
          <w:szCs w:val="22"/>
        </w:rPr>
        <w:t xml:space="preserve">aos </w:t>
      </w:r>
      <w:r w:rsidR="00C81ABE">
        <w:rPr>
          <w:rFonts w:ascii="Calibri" w:eastAsia="Calibri" w:hAnsi="Calibri" w:cs="Calibri"/>
          <w:sz w:val="22"/>
          <w:szCs w:val="22"/>
        </w:rPr>
        <w:t>critérios e condições</w:t>
      </w:r>
      <w:r>
        <w:rPr>
          <w:rFonts w:ascii="Calibri" w:eastAsia="Calibri" w:hAnsi="Calibri" w:cs="Calibri"/>
          <w:sz w:val="22"/>
          <w:szCs w:val="22"/>
        </w:rPr>
        <w:t xml:space="preserve"> estabelecid</w:t>
      </w:r>
      <w:r w:rsidR="00C81ABE">
        <w:rPr>
          <w:rFonts w:ascii="Calibri" w:eastAsia="Calibri" w:hAnsi="Calibri" w:cs="Calibri"/>
          <w:sz w:val="22"/>
          <w:szCs w:val="22"/>
        </w:rPr>
        <w:t>a</w:t>
      </w:r>
      <w:r>
        <w:rPr>
          <w:rFonts w:ascii="Calibri" w:eastAsia="Calibri" w:hAnsi="Calibri" w:cs="Calibri"/>
          <w:sz w:val="22"/>
          <w:szCs w:val="22"/>
        </w:rPr>
        <w:t xml:space="preserve">s em </w:t>
      </w:r>
      <w:r>
        <w:rPr>
          <w:rFonts w:ascii="Calibri" w:eastAsia="Calibri" w:hAnsi="Calibri" w:cs="Calibri"/>
          <w:color w:val="000000"/>
          <w:sz w:val="22"/>
          <w:szCs w:val="22"/>
        </w:rPr>
        <w:t xml:space="preserve">Edital, podendo, para tanto, solicitar assessoramento técnico de especialista que não seja membro </w:t>
      </w:r>
      <w:r>
        <w:rPr>
          <w:rFonts w:ascii="Calibri" w:eastAsia="Calibri" w:hAnsi="Calibri" w:cs="Calibri"/>
          <w:sz w:val="22"/>
          <w:szCs w:val="22"/>
        </w:rPr>
        <w:t>da Comissão</w:t>
      </w:r>
      <w:r>
        <w:rPr>
          <w:rFonts w:ascii="Calibri" w:eastAsia="Calibri" w:hAnsi="Calibri" w:cs="Calibri"/>
          <w:color w:val="000000"/>
          <w:sz w:val="22"/>
          <w:szCs w:val="22"/>
        </w:rPr>
        <w:t>;</w:t>
      </w:r>
    </w:p>
    <w:p w14:paraId="00000076" w14:textId="77777777"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Preencher os arquivos relacionados ao processo de julgamento;</w:t>
      </w:r>
    </w:p>
    <w:p w14:paraId="00000077" w14:textId="77777777"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Solicitar pareceres técnico e jurídico para seleção;</w:t>
      </w:r>
    </w:p>
    <w:p w14:paraId="00000078" w14:textId="77777777"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Providenciar a publicação dos documentos relacionados à Fase de seleção;</w:t>
      </w:r>
    </w:p>
    <w:p w14:paraId="00000079" w14:textId="77777777" w:rsidR="00C72DA5" w:rsidRDefault="00C72486" w:rsidP="00FC5D8E">
      <w:pPr>
        <w:numPr>
          <w:ilvl w:val="0"/>
          <w:numId w:val="26"/>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sz w:val="22"/>
          <w:szCs w:val="22"/>
        </w:rPr>
        <w:t>Eleger</w:t>
      </w:r>
      <w:r>
        <w:rPr>
          <w:rFonts w:ascii="Calibri" w:eastAsia="Calibri" w:hAnsi="Calibri" w:cs="Calibri"/>
          <w:color w:val="000000"/>
          <w:sz w:val="22"/>
          <w:szCs w:val="22"/>
        </w:rPr>
        <w:t>, entre seus membros, um Coordenador</w:t>
      </w:r>
      <w:r>
        <w:rPr>
          <w:rFonts w:ascii="Calibri" w:eastAsia="Calibri" w:hAnsi="Calibri" w:cs="Calibri"/>
          <w:sz w:val="22"/>
          <w:szCs w:val="22"/>
        </w:rPr>
        <w:t xml:space="preserve"> e um adjunto</w:t>
      </w:r>
      <w:r>
        <w:rPr>
          <w:rFonts w:ascii="Calibri" w:eastAsia="Calibri" w:hAnsi="Calibri" w:cs="Calibri"/>
          <w:color w:val="000000"/>
          <w:sz w:val="22"/>
          <w:szCs w:val="22"/>
        </w:rPr>
        <w:t xml:space="preserve"> que dever</w:t>
      </w:r>
      <w:r>
        <w:rPr>
          <w:rFonts w:ascii="Calibri" w:eastAsia="Calibri" w:hAnsi="Calibri" w:cs="Calibri"/>
          <w:sz w:val="22"/>
          <w:szCs w:val="22"/>
        </w:rPr>
        <w:t xml:space="preserve">ão </w:t>
      </w:r>
      <w:r>
        <w:rPr>
          <w:rFonts w:ascii="Calibri" w:eastAsia="Calibri" w:hAnsi="Calibri" w:cs="Calibri"/>
          <w:color w:val="000000"/>
          <w:sz w:val="22"/>
          <w:szCs w:val="22"/>
        </w:rPr>
        <w:t>ser do quadro permanente de pessoal do CAU/RS.</w:t>
      </w:r>
    </w:p>
    <w:p w14:paraId="0000007A"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trike/>
          <w:sz w:val="22"/>
          <w:szCs w:val="22"/>
        </w:rPr>
      </w:pPr>
      <w:r>
        <w:rPr>
          <w:rFonts w:ascii="Calibri" w:eastAsia="Calibri" w:hAnsi="Calibri" w:cs="Calibri"/>
          <w:b/>
          <w:color w:val="000000"/>
          <w:sz w:val="22"/>
          <w:szCs w:val="22"/>
        </w:rPr>
        <w:lastRenderedPageBreak/>
        <w:t>Parágrafo único</w:t>
      </w:r>
      <w:r>
        <w:rPr>
          <w:rFonts w:ascii="Calibri" w:eastAsia="Calibri" w:hAnsi="Calibri" w:cs="Calibri"/>
          <w:color w:val="000000"/>
          <w:sz w:val="22"/>
          <w:szCs w:val="22"/>
        </w:rPr>
        <w:t xml:space="preserve">. São </w:t>
      </w:r>
      <w:proofErr w:type="gramStart"/>
      <w:r>
        <w:rPr>
          <w:rFonts w:ascii="Calibri" w:eastAsia="Calibri" w:hAnsi="Calibri" w:cs="Calibri"/>
          <w:color w:val="000000"/>
          <w:sz w:val="22"/>
          <w:szCs w:val="22"/>
        </w:rPr>
        <w:t>atribuições exclusiva</w:t>
      </w:r>
      <w:proofErr w:type="gramEnd"/>
      <w:r>
        <w:rPr>
          <w:rFonts w:ascii="Calibri" w:eastAsia="Calibri" w:hAnsi="Calibri" w:cs="Calibri"/>
          <w:color w:val="000000"/>
          <w:sz w:val="22"/>
          <w:szCs w:val="22"/>
        </w:rPr>
        <w:t xml:space="preserve"> do Coordenador</w:t>
      </w:r>
      <w:r>
        <w:rPr>
          <w:rFonts w:ascii="Calibri" w:eastAsia="Calibri" w:hAnsi="Calibri" w:cs="Calibri"/>
          <w:sz w:val="22"/>
          <w:szCs w:val="22"/>
        </w:rPr>
        <w:t xml:space="preserve"> ou do adjunto</w:t>
      </w:r>
      <w:r>
        <w:rPr>
          <w:rFonts w:ascii="Calibri" w:eastAsia="Calibri" w:hAnsi="Calibri" w:cs="Calibri"/>
          <w:color w:val="000000"/>
          <w:sz w:val="22"/>
          <w:szCs w:val="22"/>
        </w:rPr>
        <w:t>, além daquelas como membro da Comissão de Seleção, emitir Parecer sobre o Plano de Trabalho e o Parecer Conclusivo sobre a aprovação da Proposta, anexando os pareceres técnico e jurídico, e também a emissão e encaminhamento da lista de presença das reuniões.</w:t>
      </w:r>
    </w:p>
    <w:p w14:paraId="0000007C" w14:textId="469BC2C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à </w:t>
      </w:r>
      <w:r>
        <w:rPr>
          <w:rFonts w:ascii="Calibri" w:eastAsia="Calibri" w:hAnsi="Calibri" w:cs="Calibri"/>
          <w:b/>
          <w:color w:val="000000"/>
          <w:sz w:val="22"/>
          <w:szCs w:val="22"/>
        </w:rPr>
        <w:t>Comissão de Monitoramento e Avaliação</w:t>
      </w:r>
      <w:r>
        <w:rPr>
          <w:rFonts w:ascii="Calibri" w:eastAsia="Calibri" w:hAnsi="Calibri" w:cs="Calibri"/>
          <w:color w:val="000000"/>
          <w:sz w:val="22"/>
          <w:szCs w:val="22"/>
        </w:rPr>
        <w:t>.</w:t>
      </w:r>
    </w:p>
    <w:p w14:paraId="0000007D" w14:textId="2BC52070" w:rsidR="00C72DA5" w:rsidRDefault="00C72486" w:rsidP="00FC5D8E">
      <w:pPr>
        <w:numPr>
          <w:ilvl w:val="0"/>
          <w:numId w:val="28"/>
        </w:numPr>
        <w:pBdr>
          <w:top w:val="nil"/>
          <w:left w:val="nil"/>
          <w:bottom w:val="nil"/>
          <w:right w:val="nil"/>
          <w:between w:val="nil"/>
        </w:pBdr>
        <w:tabs>
          <w:tab w:val="left" w:pos="56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Monitorar e avaliar o conjunto das parcerias celebradas, propor o aprimoramento dos procedimentos, padronização do objeto, custos e indicadores e produção de entendimentos voltados à priorização do controle de resultados</w:t>
      </w:r>
      <w:r w:rsidR="0033473D">
        <w:rPr>
          <w:rFonts w:ascii="Calibri" w:eastAsia="Calibri" w:hAnsi="Calibri" w:cs="Calibri"/>
          <w:color w:val="000000"/>
          <w:sz w:val="22"/>
          <w:szCs w:val="22"/>
        </w:rPr>
        <w:t>;</w:t>
      </w:r>
    </w:p>
    <w:p w14:paraId="0000007E" w14:textId="12AE35E5" w:rsidR="00C72DA5" w:rsidRPr="0033473D" w:rsidRDefault="00C72486" w:rsidP="00FC5D8E">
      <w:pPr>
        <w:numPr>
          <w:ilvl w:val="0"/>
          <w:numId w:val="28"/>
        </w:numPr>
        <w:pBdr>
          <w:top w:val="nil"/>
          <w:left w:val="nil"/>
          <w:bottom w:val="nil"/>
          <w:right w:val="nil"/>
          <w:between w:val="nil"/>
        </w:pBdr>
        <w:tabs>
          <w:tab w:val="left" w:pos="567"/>
        </w:tabs>
        <w:spacing w:line="276" w:lineRule="auto"/>
        <w:ind w:left="0" w:firstLine="0"/>
        <w:jc w:val="both"/>
        <w:rPr>
          <w:color w:val="000000"/>
          <w:sz w:val="22"/>
          <w:szCs w:val="22"/>
        </w:rPr>
      </w:pPr>
      <w:r>
        <w:rPr>
          <w:rFonts w:ascii="Calibri" w:eastAsia="Calibri" w:hAnsi="Calibri" w:cs="Calibri"/>
          <w:color w:val="000000"/>
          <w:sz w:val="22"/>
          <w:szCs w:val="22"/>
        </w:rPr>
        <w:t>Mediante deliberação, homologar o Relatório Técnico de Monitoramento e Avaliação, emitido pelo Gestor de parcerias;</w:t>
      </w:r>
    </w:p>
    <w:p w14:paraId="40564A76" w14:textId="6E2FF823" w:rsidR="0033473D" w:rsidRDefault="0033473D" w:rsidP="00FC5D8E">
      <w:pPr>
        <w:numPr>
          <w:ilvl w:val="0"/>
          <w:numId w:val="28"/>
        </w:numPr>
        <w:pBdr>
          <w:top w:val="nil"/>
          <w:left w:val="nil"/>
          <w:bottom w:val="nil"/>
          <w:right w:val="nil"/>
          <w:between w:val="nil"/>
        </w:pBdr>
        <w:tabs>
          <w:tab w:val="left" w:pos="567"/>
        </w:tabs>
        <w:spacing w:line="276" w:lineRule="auto"/>
        <w:ind w:left="0" w:firstLine="0"/>
        <w:jc w:val="both"/>
        <w:rPr>
          <w:color w:val="000000"/>
          <w:sz w:val="22"/>
          <w:szCs w:val="22"/>
        </w:rPr>
      </w:pPr>
    </w:p>
    <w:p w14:paraId="0000007F" w14:textId="13FCE570" w:rsidR="00C72DA5" w:rsidRPr="00541AE7" w:rsidRDefault="00C72486" w:rsidP="00FC5D8E">
      <w:pPr>
        <w:numPr>
          <w:ilvl w:val="0"/>
          <w:numId w:val="28"/>
        </w:numPr>
        <w:pBdr>
          <w:top w:val="nil"/>
          <w:left w:val="nil"/>
          <w:bottom w:val="nil"/>
          <w:right w:val="nil"/>
          <w:between w:val="nil"/>
        </w:pBdr>
        <w:tabs>
          <w:tab w:val="left" w:pos="567"/>
        </w:tabs>
        <w:spacing w:line="276" w:lineRule="auto"/>
        <w:ind w:left="0" w:firstLine="0"/>
        <w:jc w:val="both"/>
        <w:rPr>
          <w:color w:val="000000"/>
          <w:shd w:val="clear" w:color="auto" w:fill="FFD966"/>
        </w:rPr>
      </w:pPr>
      <w:r>
        <w:rPr>
          <w:rFonts w:ascii="Calibri" w:eastAsia="Calibri" w:hAnsi="Calibri" w:cs="Calibri"/>
          <w:color w:val="000000"/>
          <w:sz w:val="22"/>
          <w:szCs w:val="22"/>
        </w:rPr>
        <w:t xml:space="preserve">Elaborar Relatório Final de Avaliação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se entender relevante.</w:t>
      </w:r>
    </w:p>
    <w:p w14:paraId="00000080"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trike/>
          <w:color w:val="000000"/>
          <w:sz w:val="22"/>
          <w:szCs w:val="22"/>
          <w:shd w:val="clear" w:color="auto" w:fill="FFD966"/>
        </w:rPr>
      </w:pPr>
    </w:p>
    <w:p w14:paraId="00000081" w14:textId="2BA922F1" w:rsidR="00C72DA5" w:rsidRDefault="0033473D"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bookmarkStart w:id="3" w:name="_heading=h.3znysh7" w:colFirst="0" w:colLast="0"/>
      <w:bookmarkEnd w:id="3"/>
      <w:r>
        <w:rPr>
          <w:rFonts w:ascii="Calibri" w:eastAsia="Calibri" w:hAnsi="Calibri" w:cs="Calibri"/>
          <w:color w:val="000000"/>
          <w:sz w:val="22"/>
          <w:szCs w:val="22"/>
        </w:rPr>
        <w:t xml:space="preserve">Aos </w:t>
      </w:r>
      <w:r w:rsidRPr="0033473D">
        <w:rPr>
          <w:rFonts w:ascii="Calibri" w:eastAsia="Calibri" w:hAnsi="Calibri" w:cs="Calibri"/>
          <w:b/>
          <w:bCs/>
          <w:color w:val="000000"/>
          <w:sz w:val="22"/>
          <w:szCs w:val="22"/>
        </w:rPr>
        <w:t>membros suplentes das Comissões</w:t>
      </w:r>
      <w:r>
        <w:rPr>
          <w:rFonts w:ascii="Calibri" w:eastAsia="Calibri" w:hAnsi="Calibri" w:cs="Calibri"/>
          <w:color w:val="000000"/>
          <w:sz w:val="22"/>
          <w:szCs w:val="22"/>
        </w:rPr>
        <w:t xml:space="preserve"> compete </w:t>
      </w:r>
      <w:r w:rsidR="00C72486">
        <w:rPr>
          <w:rFonts w:ascii="Calibri" w:eastAsia="Calibri" w:hAnsi="Calibri" w:cs="Calibri"/>
          <w:sz w:val="22"/>
          <w:szCs w:val="22"/>
        </w:rPr>
        <w:t>s</w:t>
      </w:r>
      <w:r w:rsidR="00C72486">
        <w:rPr>
          <w:rFonts w:ascii="Calibri" w:eastAsia="Calibri" w:hAnsi="Calibri" w:cs="Calibri"/>
          <w:color w:val="000000"/>
          <w:sz w:val="22"/>
          <w:szCs w:val="22"/>
        </w:rPr>
        <w:t xml:space="preserve">ubstituir </w:t>
      </w:r>
      <w:r>
        <w:rPr>
          <w:rFonts w:ascii="Calibri" w:eastAsia="Calibri" w:hAnsi="Calibri" w:cs="Calibri"/>
          <w:color w:val="000000"/>
          <w:sz w:val="22"/>
          <w:szCs w:val="22"/>
        </w:rPr>
        <w:t>membro</w:t>
      </w:r>
      <w:r w:rsidR="00C72486">
        <w:rPr>
          <w:rFonts w:ascii="Calibri" w:eastAsia="Calibri" w:hAnsi="Calibri" w:cs="Calibri"/>
          <w:color w:val="000000"/>
          <w:sz w:val="22"/>
          <w:szCs w:val="22"/>
        </w:rPr>
        <w:t xml:space="preserve"> titular em suas atribuições e em reuniões quando este se manifestar impedido, bem como por ocasião de férias ou licenças</w:t>
      </w:r>
      <w:r>
        <w:rPr>
          <w:rFonts w:ascii="Calibri" w:eastAsia="Calibri" w:hAnsi="Calibri" w:cs="Calibri"/>
          <w:color w:val="000000"/>
          <w:sz w:val="22"/>
          <w:szCs w:val="22"/>
        </w:rPr>
        <w:t>.</w:t>
      </w:r>
    </w:p>
    <w:p w14:paraId="00000083" w14:textId="77777777" w:rsidR="00C72DA5" w:rsidRDefault="00C72DA5" w:rsidP="00FC5D8E">
      <w:pPr>
        <w:pBdr>
          <w:top w:val="nil"/>
          <w:left w:val="nil"/>
          <w:bottom w:val="nil"/>
          <w:right w:val="nil"/>
          <w:between w:val="nil"/>
        </w:pBdr>
        <w:spacing w:before="120" w:after="120" w:line="276" w:lineRule="auto"/>
        <w:rPr>
          <w:rFonts w:ascii="Calibri" w:eastAsia="Calibri" w:hAnsi="Calibri" w:cs="Calibri"/>
          <w:color w:val="000000"/>
          <w:sz w:val="22"/>
          <w:szCs w:val="22"/>
        </w:rPr>
      </w:pPr>
    </w:p>
    <w:p w14:paraId="00000084" w14:textId="0254157B"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r>
        <w:rPr>
          <w:rFonts w:ascii="Calibri" w:eastAsia="Calibri" w:hAnsi="Calibri" w:cs="Calibri"/>
          <w:b/>
          <w:color w:val="000000"/>
          <w:sz w:val="22"/>
          <w:szCs w:val="22"/>
        </w:rPr>
        <w:t>Gestor de parcerias</w:t>
      </w:r>
      <w:r>
        <w:rPr>
          <w:rFonts w:ascii="Calibri" w:eastAsia="Calibri" w:hAnsi="Calibri" w:cs="Calibri"/>
          <w:color w:val="000000"/>
          <w:sz w:val="22"/>
          <w:szCs w:val="22"/>
        </w:rPr>
        <w:t xml:space="preserve">: </w:t>
      </w:r>
    </w:p>
    <w:p w14:paraId="00000085" w14:textId="414F3CEB" w:rsidR="00C72DA5" w:rsidRDefault="00C72486" w:rsidP="00FC5D8E">
      <w:pPr>
        <w:numPr>
          <w:ilvl w:val="0"/>
          <w:numId w:val="4"/>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de Leigo no SICCAU para a Organização de Sociedade Civil;</w:t>
      </w:r>
    </w:p>
    <w:p w14:paraId="00000086" w14:textId="77777777" w:rsidR="00C72DA5" w:rsidRDefault="00C72486" w:rsidP="00FC5D8E">
      <w:pPr>
        <w:numPr>
          <w:ilvl w:val="0"/>
          <w:numId w:val="4"/>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para os documentos de Habilitação Jurídica;</w:t>
      </w:r>
    </w:p>
    <w:p w14:paraId="00000087" w14:textId="77777777" w:rsidR="00C72DA5" w:rsidRDefault="00C72486" w:rsidP="00FC5D8E">
      <w:pPr>
        <w:numPr>
          <w:ilvl w:val="0"/>
          <w:numId w:val="4"/>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Cadastrar Protocolo Geral da Proposta, anexando o Plano de Trabalho, os documentos de comprovação de regularidade fiscal e Declarações;</w:t>
      </w:r>
    </w:p>
    <w:p w14:paraId="00000088" w14:textId="77777777" w:rsidR="00C72DA5" w:rsidRDefault="00C72486" w:rsidP="00FC5D8E">
      <w:pPr>
        <w:numPr>
          <w:ilvl w:val="0"/>
          <w:numId w:val="4"/>
        </w:numPr>
        <w:pBdr>
          <w:top w:val="nil"/>
          <w:left w:val="nil"/>
          <w:bottom w:val="nil"/>
          <w:right w:val="nil"/>
          <w:between w:val="nil"/>
        </w:pBdr>
        <w:tabs>
          <w:tab w:val="left" w:pos="0"/>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Realizar a checagem preliminar dos documentos de habilitação jurídica, de regularidade fiscal e das declarações relativas à Proposta;</w:t>
      </w:r>
    </w:p>
    <w:p w14:paraId="00000089" w14:textId="77777777" w:rsidR="00C72DA5" w:rsidRDefault="00C72486" w:rsidP="00FC5D8E">
      <w:pPr>
        <w:numPr>
          <w:ilvl w:val="0"/>
          <w:numId w:val="4"/>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Expedir Parecer de Admissibilidade;</w:t>
      </w:r>
    </w:p>
    <w:p w14:paraId="0000008A" w14:textId="77777777" w:rsidR="00C72DA5" w:rsidRDefault="00C72486" w:rsidP="00FC5D8E">
      <w:pPr>
        <w:numPr>
          <w:ilvl w:val="0"/>
          <w:numId w:val="4"/>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Requer a abertura de processo administrativo das Propostas Admitidas na mediante Parecer de Admissibilidade;</w:t>
      </w:r>
    </w:p>
    <w:p w14:paraId="0000008B" w14:textId="2E81BC36" w:rsidR="00C72DA5" w:rsidRDefault="00C72486" w:rsidP="00FC5D8E">
      <w:pPr>
        <w:numPr>
          <w:ilvl w:val="0"/>
          <w:numId w:val="4"/>
        </w:numPr>
        <w:tabs>
          <w:tab w:val="left" w:pos="0"/>
          <w:tab w:val="left" w:pos="567"/>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Preencher o Termo de parceria</w:t>
      </w:r>
      <w:r w:rsidR="0033473D">
        <w:rPr>
          <w:rFonts w:ascii="Calibri" w:eastAsia="Calibri" w:hAnsi="Calibri" w:cs="Calibri"/>
          <w:sz w:val="22"/>
          <w:szCs w:val="22"/>
        </w:rPr>
        <w:t xml:space="preserve"> </w:t>
      </w:r>
      <w:r>
        <w:rPr>
          <w:rFonts w:ascii="Calibri" w:eastAsia="Calibri" w:hAnsi="Calibri" w:cs="Calibri"/>
          <w:sz w:val="22"/>
          <w:szCs w:val="22"/>
        </w:rPr>
        <w:t xml:space="preserve">e respectivos documentos complementares, </w:t>
      </w:r>
      <w:r w:rsidR="0033473D">
        <w:rPr>
          <w:rFonts w:ascii="Calibri" w:eastAsia="Calibri" w:hAnsi="Calibri" w:cs="Calibri"/>
          <w:sz w:val="22"/>
          <w:szCs w:val="22"/>
        </w:rPr>
        <w:t xml:space="preserve">todos anexados a esta Portaria Normativa, </w:t>
      </w:r>
      <w:r>
        <w:rPr>
          <w:rFonts w:ascii="Calibri" w:eastAsia="Calibri" w:hAnsi="Calibri" w:cs="Calibri"/>
          <w:sz w:val="22"/>
          <w:szCs w:val="22"/>
        </w:rPr>
        <w:t>de acordo com a Proposta aprovada pela Comissão de Seleção do CAU/RS;</w:t>
      </w:r>
    </w:p>
    <w:p w14:paraId="0000008C" w14:textId="77777777" w:rsidR="00C72DA5" w:rsidRDefault="00C72486" w:rsidP="00FC5D8E">
      <w:pPr>
        <w:numPr>
          <w:ilvl w:val="0"/>
          <w:numId w:val="4"/>
        </w:numPr>
        <w:tabs>
          <w:tab w:val="left" w:pos="0"/>
          <w:tab w:val="left" w:pos="567"/>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Providenciar a assinatura das partes no instrumento de parceria e encaminhar para publicação. </w:t>
      </w:r>
    </w:p>
    <w:p w14:paraId="0000008D" w14:textId="77777777" w:rsidR="00C72DA5" w:rsidRDefault="00C72486" w:rsidP="00FC5D8E">
      <w:pPr>
        <w:numPr>
          <w:ilvl w:val="0"/>
          <w:numId w:val="4"/>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Solicitar à Gerência Jurídica a elaboração de documentos de formalização de parceria ainda inexistentes no CAU/RS, e, uma vez concluídos, coletar assinaturas e providenciar a publicação;</w:t>
      </w:r>
    </w:p>
    <w:p w14:paraId="0000008E" w14:textId="77777777" w:rsidR="00C72DA5" w:rsidRDefault="00C72486" w:rsidP="00FC5D8E">
      <w:pPr>
        <w:numPr>
          <w:ilvl w:val="0"/>
          <w:numId w:val="4"/>
        </w:numPr>
        <w:pBdr>
          <w:top w:val="nil"/>
          <w:left w:val="nil"/>
          <w:bottom w:val="nil"/>
          <w:right w:val="nil"/>
          <w:between w:val="nil"/>
        </w:pBdr>
        <w:tabs>
          <w:tab w:val="left" w:pos="0"/>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Acompanhar e fiscalizar a execução da parceria;</w:t>
      </w:r>
    </w:p>
    <w:p w14:paraId="0000008F" w14:textId="77777777"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Sempre que entender fundamental, requerer informações complementares para o bom acompanhamento da execução das ações e também para o processo de prestação de contas;</w:t>
      </w:r>
    </w:p>
    <w:p w14:paraId="00000090" w14:textId="7BC23678"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lastRenderedPageBreak/>
        <w:t>Decidir acerca dos pedidos de prorrogação de prazo, de alteração no Plano de Trabalho e outros provenientes da Organização de Sociedade Civil</w:t>
      </w:r>
      <w:r>
        <w:rPr>
          <w:rFonts w:ascii="Calibri" w:eastAsia="Calibri" w:hAnsi="Calibri" w:cs="Calibri"/>
          <w:color w:val="000000"/>
          <w:sz w:val="22"/>
          <w:szCs w:val="22"/>
        </w:rPr>
        <w:t>;</w:t>
      </w:r>
    </w:p>
    <w:p w14:paraId="00000091" w14:textId="77777777"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Notificar a </w:t>
      </w:r>
      <w:r>
        <w:rPr>
          <w:rFonts w:ascii="Calibri" w:eastAsia="Calibri" w:hAnsi="Calibri" w:cs="Calibri"/>
          <w:sz w:val="22"/>
          <w:szCs w:val="22"/>
        </w:rPr>
        <w:t>Organização de Sociedade Civil</w:t>
      </w:r>
      <w:r>
        <w:rPr>
          <w:rFonts w:ascii="Calibri" w:eastAsia="Calibri" w:hAnsi="Calibri" w:cs="Calibri"/>
          <w:color w:val="000000"/>
          <w:sz w:val="22"/>
          <w:szCs w:val="22"/>
        </w:rPr>
        <w:t>, sempre que identificar e entender cabível, quanto ao cumprimento do objeto, Plano de Trabalho, contrapartidas e prazos, de modo a regularizar o desenvolvimento da parceria em tempo;</w:t>
      </w:r>
    </w:p>
    <w:p w14:paraId="00000092" w14:textId="77777777"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Comunicar </w:t>
      </w:r>
      <w:r>
        <w:rPr>
          <w:rFonts w:ascii="Calibri" w:eastAsia="Calibri" w:hAnsi="Calibri" w:cs="Calibri"/>
          <w:sz w:val="22"/>
          <w:szCs w:val="22"/>
        </w:rPr>
        <w:t>à Gerência Geral</w:t>
      </w:r>
      <w:r>
        <w:rPr>
          <w:rFonts w:ascii="Calibri" w:eastAsia="Calibri" w:hAnsi="Calibri" w:cs="Calibri"/>
          <w:color w:val="000000"/>
          <w:sz w:val="22"/>
          <w:szCs w:val="22"/>
        </w:rPr>
        <w:t xml:space="preserve"> a existência de fatos que comprometam ou possam vir a comprometer as atividades ou as metas da parceria e de indícios de irregularidades na gestão dos recursos, bem como as providências adotadas ou que serão adotadas para sanar os problemas detectados;</w:t>
      </w:r>
    </w:p>
    <w:p w14:paraId="00000093" w14:textId="0B49C741" w:rsidR="00C72DA5" w:rsidRPr="000106FD"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t>Emitir o Relatório Técnico de Monitoramento e Avaliação;</w:t>
      </w:r>
    </w:p>
    <w:p w14:paraId="00000094" w14:textId="0624C054"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106FD">
        <w:rPr>
          <w:rFonts w:ascii="Calibri" w:eastAsia="Calibri" w:hAnsi="Calibri" w:cs="Calibri"/>
          <w:color w:val="000000"/>
          <w:sz w:val="22"/>
          <w:szCs w:val="22"/>
        </w:rPr>
        <w:t xml:space="preserve">Emitir Parecer Técnico Conclusivo de </w:t>
      </w:r>
      <w:r w:rsidR="000106FD" w:rsidRPr="000106FD">
        <w:rPr>
          <w:rFonts w:ascii="Calibri" w:eastAsia="Calibri" w:hAnsi="Calibri" w:cs="Calibri"/>
          <w:color w:val="000000"/>
          <w:sz w:val="22"/>
          <w:szCs w:val="22"/>
        </w:rPr>
        <w:t>Prestação de Contas</w:t>
      </w:r>
      <w:r w:rsidRPr="000106FD">
        <w:rPr>
          <w:rFonts w:ascii="Calibri" w:eastAsia="Calibri" w:hAnsi="Calibri" w:cs="Calibri"/>
          <w:color w:val="000000"/>
          <w:sz w:val="22"/>
          <w:szCs w:val="22"/>
        </w:rPr>
        <w:t xml:space="preserve">, levando em consideração o conteúdo do </w:t>
      </w:r>
      <w:proofErr w:type="gramStart"/>
      <w:r w:rsidRPr="000106FD">
        <w:rPr>
          <w:rFonts w:ascii="Calibri" w:eastAsia="Calibri" w:hAnsi="Calibri" w:cs="Calibri"/>
          <w:color w:val="000000"/>
          <w:sz w:val="22"/>
          <w:szCs w:val="22"/>
        </w:rPr>
        <w:t>Relatório(</w:t>
      </w:r>
      <w:proofErr w:type="gramEnd"/>
      <w:r w:rsidRPr="000106FD">
        <w:rPr>
          <w:rFonts w:ascii="Calibri" w:eastAsia="Calibri" w:hAnsi="Calibri" w:cs="Calibri"/>
          <w:color w:val="000000"/>
          <w:sz w:val="22"/>
          <w:szCs w:val="22"/>
        </w:rPr>
        <w:t>s) Técnico(s) de Monitoramento e Avaliação;</w:t>
      </w:r>
      <w:r>
        <w:rPr>
          <w:rFonts w:ascii="Calibri" w:eastAsia="Calibri" w:hAnsi="Calibri" w:cs="Calibri"/>
          <w:color w:val="000000"/>
          <w:sz w:val="22"/>
          <w:szCs w:val="22"/>
        </w:rPr>
        <w:t xml:space="preserve"> e, no caso de prestação de contas parcial, ao final de cada exercício, descrever a conformidade das metas e do objeto proposto, vinculadas às parcelas liberadas e ao cronograma de execução físico-financeira;</w:t>
      </w:r>
    </w:p>
    <w:p w14:paraId="00000095" w14:textId="77777777"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Disponibilizar materiais e equipamentos tecnológicos necessários às atividades de monitoramento e avaliação; e</w:t>
      </w:r>
    </w:p>
    <w:p w14:paraId="00000096" w14:textId="77777777" w:rsidR="00C72DA5" w:rsidRDefault="00C72486" w:rsidP="00FC5D8E">
      <w:pPr>
        <w:numPr>
          <w:ilvl w:val="0"/>
          <w:numId w:val="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Aplicar advertência à OSC, quando for o caso.</w:t>
      </w:r>
    </w:p>
    <w:p w14:paraId="00000098" w14:textId="391C2C6B" w:rsidR="00C72DA5" w:rsidRPr="00EA186E" w:rsidRDefault="007B68CB" w:rsidP="00FC5D8E">
      <w:pPr>
        <w:pBdr>
          <w:top w:val="nil"/>
          <w:left w:val="nil"/>
          <w:bottom w:val="nil"/>
          <w:right w:val="nil"/>
          <w:between w:val="nil"/>
        </w:pBdr>
        <w:tabs>
          <w:tab w:val="left" w:pos="851"/>
          <w:tab w:val="left" w:pos="1701"/>
        </w:tabs>
        <w:spacing w:before="120" w:after="120" w:line="276" w:lineRule="auto"/>
        <w:jc w:val="both"/>
        <w:rPr>
          <w:color w:val="000000"/>
          <w:sz w:val="22"/>
          <w:szCs w:val="22"/>
        </w:rPr>
      </w:pPr>
      <w:r w:rsidRPr="00EA186E">
        <w:rPr>
          <w:rFonts w:ascii="Calibri" w:eastAsia="Calibri" w:hAnsi="Calibri" w:cs="Calibri"/>
          <w:color w:val="000000"/>
          <w:sz w:val="22"/>
          <w:szCs w:val="22"/>
        </w:rPr>
        <w:t xml:space="preserve">§ 1º. </w:t>
      </w:r>
      <w:r w:rsidR="000106FD" w:rsidRPr="00EA186E">
        <w:rPr>
          <w:rFonts w:ascii="Calibri" w:eastAsia="Calibri" w:hAnsi="Calibri" w:cs="Calibri"/>
          <w:color w:val="000000"/>
          <w:sz w:val="22"/>
          <w:szCs w:val="22"/>
        </w:rPr>
        <w:t>Não atuará</w:t>
      </w:r>
      <w:r w:rsidR="00C72486" w:rsidRPr="00EA186E">
        <w:rPr>
          <w:rFonts w:ascii="Calibri" w:eastAsia="Calibri" w:hAnsi="Calibri" w:cs="Calibri"/>
          <w:color w:val="000000"/>
          <w:sz w:val="22"/>
          <w:szCs w:val="22"/>
        </w:rPr>
        <w:t xml:space="preserve"> como Gestor o empregado que, nos últimos 5 (cinco) anos, tenha mantido relação jurídica com, ao menos, 1 (uma) das organizações da sociedade civil partícipes, conforme </w:t>
      </w:r>
      <w:r w:rsidR="000106FD" w:rsidRPr="00EA186E">
        <w:rPr>
          <w:rFonts w:ascii="Calibri" w:eastAsia="Calibri" w:hAnsi="Calibri" w:cs="Calibri"/>
          <w:color w:val="000000"/>
          <w:sz w:val="22"/>
          <w:szCs w:val="22"/>
        </w:rPr>
        <w:t>as situações de impedimento previstas em lei e nesta Portaria Normativa</w:t>
      </w:r>
      <w:r w:rsidR="00C72486" w:rsidRPr="00EA186E">
        <w:rPr>
          <w:rFonts w:ascii="Calibri" w:eastAsia="Calibri" w:hAnsi="Calibri" w:cs="Calibri"/>
          <w:color w:val="000000"/>
          <w:sz w:val="22"/>
          <w:szCs w:val="22"/>
        </w:rPr>
        <w:t>.</w:t>
      </w:r>
    </w:p>
    <w:p w14:paraId="00000099" w14:textId="2824D490" w:rsidR="00C72DA5" w:rsidRPr="00EA186E" w:rsidRDefault="007B68CB"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xml:space="preserve">§ 2º. </w:t>
      </w:r>
      <w:r w:rsidR="00C72486" w:rsidRPr="00EA186E">
        <w:rPr>
          <w:rFonts w:ascii="Calibri" w:eastAsia="Calibri" w:hAnsi="Calibri" w:cs="Calibri"/>
          <w:color w:val="000000"/>
          <w:sz w:val="22"/>
          <w:szCs w:val="22"/>
        </w:rPr>
        <w:t>Em caso de impedimento, o Gestor titular será substituído pelo respectivo adjunto.</w:t>
      </w:r>
    </w:p>
    <w:p w14:paraId="0000009A" w14:textId="77777777" w:rsidR="00C72DA5" w:rsidRPr="00EA186E"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7A1C419B" w14:textId="612F07D9" w:rsidR="00FC5D8E" w:rsidRPr="00FC5D8E" w:rsidRDefault="00C72486" w:rsidP="00731560">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Compete ao </w:t>
      </w:r>
      <w:r w:rsidRPr="00731560">
        <w:rPr>
          <w:rFonts w:ascii="Calibri" w:eastAsia="Calibri" w:hAnsi="Calibri" w:cs="Calibri"/>
          <w:color w:val="000000"/>
          <w:sz w:val="22"/>
          <w:szCs w:val="22"/>
        </w:rPr>
        <w:t>Gestor Adjunto de parcerias</w:t>
      </w:r>
      <w:r>
        <w:rPr>
          <w:rFonts w:ascii="Calibri" w:eastAsia="Calibri" w:hAnsi="Calibri" w:cs="Calibri"/>
          <w:color w:val="000000"/>
          <w:sz w:val="22"/>
          <w:szCs w:val="22"/>
        </w:rPr>
        <w:t>:</w:t>
      </w:r>
    </w:p>
    <w:p w14:paraId="0000009C" w14:textId="77777777" w:rsidR="00C72DA5" w:rsidRDefault="00C72486" w:rsidP="00FC5D8E">
      <w:pPr>
        <w:numPr>
          <w:ilvl w:val="0"/>
          <w:numId w:val="39"/>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Substituir o titular em suas atribuições nos casos de impedimento, bem como por ocasião de férias ou licenças;</w:t>
      </w:r>
    </w:p>
    <w:p w14:paraId="0000009D" w14:textId="1F9A3606" w:rsidR="00C72DA5" w:rsidRDefault="00C72486" w:rsidP="00FC5D8E">
      <w:pPr>
        <w:numPr>
          <w:ilvl w:val="0"/>
          <w:numId w:val="39"/>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Assumir como Gestor Adjunto em exercício, atuando concomitantemente ao Gestor titular na gestão das parcerias quando, por solicitação do titular e mediante aprovação do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o alto número de termos firmados puder vir a comprometer a qualidade, eficiência e eficácia do processo de acompanhamento, atendimento, gestão e avaliação de prestação de contas. </w:t>
      </w:r>
    </w:p>
    <w:p w14:paraId="0000009E"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Por ocasião da gestão em exercício, aplica-se ao adjunto o mesmo regramento do titular.</w:t>
      </w:r>
    </w:p>
    <w:p w14:paraId="0000009F"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00000A0" w14:textId="150DCDC0"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É obrigatória, para cada Portaria Presidencial de nomeação de Gestor de parcerias, a indicação de titular e adjunto nos processos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0A1"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00000A2"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à </w:t>
      </w:r>
      <w:r>
        <w:rPr>
          <w:rFonts w:ascii="Calibri" w:eastAsia="Calibri" w:hAnsi="Calibri" w:cs="Calibri"/>
          <w:b/>
          <w:color w:val="000000"/>
          <w:sz w:val="22"/>
          <w:szCs w:val="22"/>
        </w:rPr>
        <w:t>Gerência Geral:</w:t>
      </w:r>
      <w:r>
        <w:rPr>
          <w:rFonts w:ascii="Calibri" w:eastAsia="Calibri" w:hAnsi="Calibri" w:cs="Calibri"/>
          <w:color w:val="000000"/>
          <w:sz w:val="22"/>
          <w:szCs w:val="22"/>
        </w:rPr>
        <w:t xml:space="preserve"> </w:t>
      </w:r>
    </w:p>
    <w:p w14:paraId="000000A3" w14:textId="77777777" w:rsidR="00C72DA5" w:rsidRDefault="00C72486" w:rsidP="00FC5D8E">
      <w:pPr>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Coordenar os trabalhos da Comitê de Elaboração de Editais;</w:t>
      </w:r>
    </w:p>
    <w:p w14:paraId="000000A4" w14:textId="1180367B" w:rsidR="00C72DA5" w:rsidRDefault="00C72486" w:rsidP="00FC5D8E">
      <w:pPr>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Estruturar os processos e procedimentos concernentes aos </w:t>
      </w:r>
      <w:r w:rsidR="007B68CB">
        <w:rPr>
          <w:rFonts w:ascii="Calibri" w:eastAsia="Calibri" w:hAnsi="Calibri" w:cs="Calibri"/>
          <w:color w:val="000000"/>
          <w:sz w:val="22"/>
          <w:szCs w:val="22"/>
        </w:rPr>
        <w:t>Chamamentos públicos</w:t>
      </w:r>
      <w:r>
        <w:rPr>
          <w:rFonts w:ascii="Calibri" w:eastAsia="Calibri" w:hAnsi="Calibri" w:cs="Calibri"/>
          <w:color w:val="000000"/>
          <w:sz w:val="22"/>
          <w:szCs w:val="22"/>
        </w:rPr>
        <w:t xml:space="preserve">, bem como aprimorar seus regramentos – se aplicando a esta Portaria Normativa e documentos vinculados; </w:t>
      </w:r>
    </w:p>
    <w:p w14:paraId="000000A5" w14:textId="77777777" w:rsidR="00C72DA5" w:rsidRDefault="00C72486" w:rsidP="00FC5D8E">
      <w:pPr>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Acompanhar a execução da parceria junto ao Gestor e à Organização de Sociedade Civil no que tange às relações institucionais, a fim de prestar esclarecimentos e orientações, quando solicitado ou identificar necessário;</w:t>
      </w:r>
    </w:p>
    <w:p w14:paraId="000000A6" w14:textId="5B1EC735" w:rsidR="00C72DA5" w:rsidRPr="00EA186E" w:rsidRDefault="00C72486" w:rsidP="00FC5D8E">
      <w:pPr>
        <w:numPr>
          <w:ilvl w:val="0"/>
          <w:numId w:val="40"/>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sidRPr="00EA186E">
        <w:rPr>
          <w:rFonts w:ascii="Calibri" w:eastAsia="Calibri" w:hAnsi="Calibri" w:cs="Calibri"/>
          <w:sz w:val="22"/>
          <w:szCs w:val="22"/>
        </w:rPr>
        <w:t>Homologar o Parecer Conclusivo da Prestação de Contas</w:t>
      </w:r>
      <w:r w:rsidR="007B68CB" w:rsidRPr="00EA186E">
        <w:rPr>
          <w:rFonts w:ascii="Calibri" w:eastAsia="Calibri" w:hAnsi="Calibri" w:cs="Calibri"/>
          <w:sz w:val="22"/>
          <w:szCs w:val="22"/>
        </w:rPr>
        <w:t>.</w:t>
      </w:r>
    </w:p>
    <w:p w14:paraId="000000A7" w14:textId="5BA7AAE0" w:rsidR="00C72DA5" w:rsidRPr="00EA186E"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xml:space="preserve">§ 1º. A Gerência Geral é a unidade administrativa do CAU/RS responsável pelos </w:t>
      </w:r>
      <w:r w:rsidR="007B68CB" w:rsidRPr="00EA186E">
        <w:rPr>
          <w:rFonts w:ascii="Calibri" w:eastAsia="Calibri" w:hAnsi="Calibri" w:cs="Calibri"/>
          <w:color w:val="000000"/>
          <w:sz w:val="22"/>
          <w:szCs w:val="22"/>
        </w:rPr>
        <w:t>Chamamentos públicos</w:t>
      </w:r>
      <w:r w:rsidRPr="00EA186E">
        <w:rPr>
          <w:rFonts w:ascii="Calibri" w:eastAsia="Calibri" w:hAnsi="Calibri" w:cs="Calibri"/>
          <w:color w:val="000000"/>
          <w:sz w:val="22"/>
          <w:szCs w:val="22"/>
        </w:rPr>
        <w:t>.</w:t>
      </w:r>
    </w:p>
    <w:p w14:paraId="000000A8" w14:textId="105E37BA" w:rsidR="00C72DA5" w:rsidRPr="00EA186E"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EA186E">
        <w:rPr>
          <w:rFonts w:ascii="Calibri" w:eastAsia="Calibri" w:hAnsi="Calibri" w:cs="Calibri"/>
          <w:color w:val="000000"/>
          <w:sz w:val="22"/>
          <w:szCs w:val="22"/>
        </w:rPr>
        <w:t>§ 2º. As atividades competentes à Gerência Geral poderão ser desenvolvidas pelo Gerente Geral ou por empregado designado.</w:t>
      </w:r>
    </w:p>
    <w:p w14:paraId="000000A9" w14:textId="77777777" w:rsidR="00C72DA5" w:rsidRPr="00EA186E"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highlight w:val="yellow"/>
        </w:rPr>
      </w:pPr>
    </w:p>
    <w:p w14:paraId="000000AA" w14:textId="3A1EE2A5" w:rsidR="00C72DA5" w:rsidRPr="000106FD" w:rsidRDefault="00C72486" w:rsidP="00FC5D8E">
      <w:pPr>
        <w:numPr>
          <w:ilvl w:val="0"/>
          <w:numId w:val="13"/>
        </w:numPr>
        <w:pBdr>
          <w:top w:val="nil"/>
          <w:left w:val="nil"/>
          <w:bottom w:val="nil"/>
          <w:right w:val="nil"/>
          <w:between w:val="nil"/>
        </w:pBdr>
        <w:tabs>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 xml:space="preserve">Compete aos </w:t>
      </w:r>
      <w:proofErr w:type="spellStart"/>
      <w:r w:rsidRPr="000106FD">
        <w:rPr>
          <w:rFonts w:ascii="Calibri" w:eastAsia="Calibri" w:hAnsi="Calibri" w:cs="Calibri"/>
          <w:b/>
          <w:color w:val="000000"/>
          <w:sz w:val="22"/>
          <w:szCs w:val="22"/>
        </w:rPr>
        <w:t>Pareceristas</w:t>
      </w:r>
      <w:proofErr w:type="spellEnd"/>
      <w:r w:rsidRPr="000106FD">
        <w:rPr>
          <w:rFonts w:ascii="Calibri" w:eastAsia="Calibri" w:hAnsi="Calibri" w:cs="Calibri"/>
          <w:b/>
          <w:color w:val="000000"/>
          <w:sz w:val="22"/>
          <w:szCs w:val="22"/>
        </w:rPr>
        <w:t xml:space="preserve"> Técnicos titular e adjunto de parcerias</w:t>
      </w:r>
      <w:r w:rsidRPr="000106FD">
        <w:rPr>
          <w:rFonts w:ascii="Calibri" w:eastAsia="Calibri" w:hAnsi="Calibri" w:cs="Calibri"/>
          <w:sz w:val="22"/>
          <w:szCs w:val="22"/>
        </w:rPr>
        <w:t xml:space="preserve"> emitir parecer de órgão técnico do CAU/RS, pronunciando-se, de forma expressa, a respeito:</w:t>
      </w:r>
    </w:p>
    <w:p w14:paraId="000000AB" w14:textId="6E9FC622" w:rsidR="00C72DA5" w:rsidRDefault="00C72486" w:rsidP="00FC5D8E">
      <w:pPr>
        <w:numPr>
          <w:ilvl w:val="0"/>
          <w:numId w:val="17"/>
        </w:numPr>
        <w:pBdr>
          <w:top w:val="nil"/>
          <w:left w:val="nil"/>
          <w:bottom w:val="nil"/>
          <w:right w:val="nil"/>
          <w:between w:val="nil"/>
        </w:pBdr>
        <w:tabs>
          <w:tab w:val="left" w:pos="851"/>
        </w:tabs>
        <w:spacing w:before="120" w:after="120" w:line="276" w:lineRule="auto"/>
        <w:ind w:left="851" w:hanging="284"/>
        <w:jc w:val="both"/>
        <w:rPr>
          <w:rFonts w:ascii="Calibri" w:eastAsia="Calibri" w:hAnsi="Calibri" w:cs="Calibri"/>
          <w:color w:val="000000"/>
          <w:sz w:val="22"/>
          <w:szCs w:val="22"/>
        </w:rPr>
      </w:pPr>
      <w:bookmarkStart w:id="4" w:name="bookmark=id.2et92p0" w:colFirst="0" w:colLast="0"/>
      <w:bookmarkEnd w:id="4"/>
      <w:r>
        <w:rPr>
          <w:rFonts w:ascii="Calibri" w:eastAsia="Calibri" w:hAnsi="Calibri" w:cs="Calibri"/>
          <w:color w:val="000000"/>
          <w:sz w:val="22"/>
          <w:szCs w:val="22"/>
        </w:rPr>
        <w:t>Do mérito do projeto, em conformidade com a modalidade de parceria adotada;</w:t>
      </w:r>
    </w:p>
    <w:p w14:paraId="000000AC" w14:textId="77777777" w:rsidR="00C72DA5" w:rsidRDefault="00C72486" w:rsidP="00FC5D8E">
      <w:pPr>
        <w:numPr>
          <w:ilvl w:val="0"/>
          <w:numId w:val="17"/>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bookmarkStart w:id="5" w:name="bookmark=id.tyjcwt" w:colFirst="0" w:colLast="0"/>
      <w:bookmarkEnd w:id="5"/>
      <w:r>
        <w:rPr>
          <w:rFonts w:ascii="Calibri" w:eastAsia="Calibri" w:hAnsi="Calibri" w:cs="Calibri"/>
          <w:color w:val="000000"/>
          <w:sz w:val="22"/>
          <w:szCs w:val="22"/>
        </w:rPr>
        <w:t>Da identidade e da reciprocidade de interesse das partes na realização, em mútua cooperação, da parceria prevista nesta Lei;</w:t>
      </w:r>
    </w:p>
    <w:p w14:paraId="000000AD" w14:textId="40C832B5" w:rsidR="00C72DA5" w:rsidRDefault="00C72486" w:rsidP="00FC5D8E">
      <w:pPr>
        <w:numPr>
          <w:ilvl w:val="0"/>
          <w:numId w:val="17"/>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bookmarkStart w:id="6" w:name="bookmark=id.3dy6vkm" w:colFirst="0" w:colLast="0"/>
      <w:bookmarkStart w:id="7" w:name="bookmark=id.1t3h5sf" w:colFirst="0" w:colLast="0"/>
      <w:bookmarkEnd w:id="6"/>
      <w:bookmarkEnd w:id="7"/>
      <w:r>
        <w:rPr>
          <w:rFonts w:ascii="Calibri" w:eastAsia="Calibri" w:hAnsi="Calibri" w:cs="Calibri"/>
          <w:color w:val="000000"/>
          <w:sz w:val="22"/>
          <w:szCs w:val="22"/>
        </w:rPr>
        <w:t>Da viabilidade de sua execução</w:t>
      </w:r>
      <w:r w:rsidR="007B68CB">
        <w:rPr>
          <w:rFonts w:ascii="Calibri" w:eastAsia="Calibri" w:hAnsi="Calibri" w:cs="Calibri"/>
          <w:color w:val="000000"/>
          <w:sz w:val="22"/>
          <w:szCs w:val="22"/>
        </w:rPr>
        <w:t>;</w:t>
      </w:r>
    </w:p>
    <w:p w14:paraId="000000AE" w14:textId="2B0D8586" w:rsidR="00C72DA5" w:rsidRDefault="00C72486" w:rsidP="00FC5D8E">
      <w:pPr>
        <w:numPr>
          <w:ilvl w:val="0"/>
          <w:numId w:val="17"/>
        </w:numPr>
        <w:pBdr>
          <w:top w:val="nil"/>
          <w:left w:val="nil"/>
          <w:bottom w:val="nil"/>
          <w:right w:val="nil"/>
          <w:between w:val="nil"/>
        </w:pBdr>
        <w:tabs>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verificação do cronograma de desembolso</w:t>
      </w:r>
      <w:r w:rsidR="007B68CB">
        <w:rPr>
          <w:rFonts w:ascii="Calibri" w:eastAsia="Calibri" w:hAnsi="Calibri" w:cs="Calibri"/>
          <w:color w:val="000000"/>
          <w:sz w:val="22"/>
          <w:szCs w:val="22"/>
        </w:rPr>
        <w:t>;</w:t>
      </w:r>
    </w:p>
    <w:p w14:paraId="000000AF" w14:textId="77777777" w:rsidR="00C72DA5" w:rsidRDefault="00C72486" w:rsidP="00FC5D8E">
      <w:pPr>
        <w:numPr>
          <w:ilvl w:val="0"/>
          <w:numId w:val="17"/>
        </w:numPr>
        <w:pBdr>
          <w:top w:val="nil"/>
          <w:left w:val="nil"/>
          <w:bottom w:val="nil"/>
          <w:right w:val="nil"/>
          <w:between w:val="nil"/>
        </w:pBdr>
        <w:tabs>
          <w:tab w:val="left" w:pos="567"/>
          <w:tab w:val="left" w:pos="851"/>
          <w:tab w:val="left" w:pos="1134"/>
        </w:tabs>
        <w:spacing w:before="120" w:after="120" w:line="276" w:lineRule="auto"/>
        <w:ind w:left="851" w:hanging="284"/>
        <w:jc w:val="both"/>
        <w:rPr>
          <w:rFonts w:ascii="Calibri" w:eastAsia="Calibri" w:hAnsi="Calibri" w:cs="Calibri"/>
          <w:color w:val="000000"/>
          <w:sz w:val="22"/>
          <w:szCs w:val="22"/>
        </w:rPr>
      </w:pPr>
      <w:bookmarkStart w:id="8" w:name="bookmark=id.4d34og8" w:colFirst="0" w:colLast="0"/>
      <w:bookmarkEnd w:id="8"/>
      <w:r>
        <w:rPr>
          <w:rFonts w:ascii="Calibri" w:eastAsia="Calibri" w:hAnsi="Calibri" w:cs="Calibri"/>
          <w:color w:val="000000"/>
          <w:sz w:val="22"/>
          <w:szCs w:val="22"/>
        </w:rPr>
        <w:t>Da descrição de quais serão os meios disponíveis a serem utilizados para a fiscalização da execução da parceria, assim como dos procedimentos que deverão ser adotados para avaliação da execução física e financeira, no cumprimento das metas e objetivos;</w:t>
      </w:r>
      <w:bookmarkStart w:id="9" w:name="bookmark=id.2s8eyo1" w:colFirst="0" w:colLast="0"/>
      <w:bookmarkStart w:id="10" w:name="bookmark=id.17dp8vu" w:colFirst="0" w:colLast="0"/>
      <w:bookmarkStart w:id="11" w:name="bookmark=id.3rdcrjn" w:colFirst="0" w:colLast="0"/>
      <w:bookmarkEnd w:id="9"/>
      <w:bookmarkEnd w:id="10"/>
      <w:bookmarkEnd w:id="11"/>
    </w:p>
    <w:p w14:paraId="000000B0" w14:textId="77777777" w:rsidR="00C72DA5" w:rsidRDefault="00C72486" w:rsidP="00FC5D8E">
      <w:pPr>
        <w:numPr>
          <w:ilvl w:val="0"/>
          <w:numId w:val="17"/>
        </w:numPr>
        <w:pBdr>
          <w:top w:val="nil"/>
          <w:left w:val="nil"/>
          <w:bottom w:val="nil"/>
          <w:right w:val="nil"/>
          <w:between w:val="nil"/>
        </w:pBdr>
        <w:tabs>
          <w:tab w:val="left" w:pos="567"/>
          <w:tab w:val="left" w:pos="851"/>
          <w:tab w:val="left" w:pos="1134"/>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designação do gestor da parceria;</w:t>
      </w:r>
    </w:p>
    <w:p w14:paraId="000000B1" w14:textId="77777777" w:rsidR="00C72DA5" w:rsidRPr="000106FD" w:rsidRDefault="00C72486" w:rsidP="00FC5D8E">
      <w:pPr>
        <w:numPr>
          <w:ilvl w:val="0"/>
          <w:numId w:val="17"/>
        </w:numPr>
        <w:pBdr>
          <w:top w:val="nil"/>
          <w:left w:val="nil"/>
          <w:bottom w:val="nil"/>
          <w:right w:val="nil"/>
          <w:between w:val="nil"/>
        </w:pBdr>
        <w:tabs>
          <w:tab w:val="left" w:pos="567"/>
          <w:tab w:val="left" w:pos="851"/>
          <w:tab w:val="left" w:pos="1134"/>
        </w:tabs>
        <w:spacing w:before="120" w:after="120" w:line="276" w:lineRule="auto"/>
        <w:ind w:left="851" w:hanging="284"/>
        <w:rPr>
          <w:rFonts w:ascii="Calibri" w:eastAsia="Calibri" w:hAnsi="Calibri" w:cs="Calibri"/>
          <w:color w:val="000000"/>
          <w:sz w:val="22"/>
          <w:szCs w:val="22"/>
        </w:rPr>
      </w:pPr>
      <w:bookmarkStart w:id="12" w:name="bookmark=id.26in1rg" w:colFirst="0" w:colLast="0"/>
      <w:bookmarkEnd w:id="12"/>
      <w:r w:rsidRPr="000106FD">
        <w:rPr>
          <w:rFonts w:ascii="Calibri" w:eastAsia="Calibri" w:hAnsi="Calibri" w:cs="Calibri"/>
          <w:color w:val="000000"/>
          <w:sz w:val="22"/>
          <w:szCs w:val="22"/>
        </w:rPr>
        <w:t>Da designação da comissão de monitoramento e avaliação da parceria.</w:t>
      </w:r>
    </w:p>
    <w:p w14:paraId="000000B2" w14:textId="77777777" w:rsidR="00C72DA5" w:rsidRPr="000106FD" w:rsidRDefault="00C72DA5" w:rsidP="00FC5D8E">
      <w:pPr>
        <w:pBdr>
          <w:top w:val="nil"/>
          <w:left w:val="nil"/>
          <w:bottom w:val="nil"/>
          <w:right w:val="nil"/>
          <w:between w:val="nil"/>
        </w:pBdr>
        <w:tabs>
          <w:tab w:val="left" w:pos="851"/>
        </w:tabs>
        <w:spacing w:before="120" w:after="120" w:line="276" w:lineRule="auto"/>
        <w:ind w:left="850"/>
        <w:rPr>
          <w:rFonts w:ascii="Calibri" w:eastAsia="Calibri" w:hAnsi="Calibri" w:cs="Calibri"/>
          <w:color w:val="000000"/>
          <w:sz w:val="22"/>
          <w:szCs w:val="22"/>
        </w:rPr>
      </w:pPr>
    </w:p>
    <w:p w14:paraId="000000B3" w14:textId="40FCB1BB" w:rsidR="00C72DA5" w:rsidRPr="000106FD"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 xml:space="preserve">Os </w:t>
      </w:r>
      <w:proofErr w:type="spellStart"/>
      <w:r w:rsidRPr="000106FD">
        <w:rPr>
          <w:rFonts w:ascii="Calibri" w:eastAsia="Calibri" w:hAnsi="Calibri" w:cs="Calibri"/>
          <w:color w:val="000000"/>
          <w:sz w:val="22"/>
          <w:szCs w:val="22"/>
        </w:rPr>
        <w:t>pareceristas</w:t>
      </w:r>
      <w:proofErr w:type="spellEnd"/>
      <w:r w:rsidRPr="000106FD">
        <w:rPr>
          <w:rFonts w:ascii="Calibri" w:eastAsia="Calibri" w:hAnsi="Calibri" w:cs="Calibri"/>
          <w:color w:val="000000"/>
          <w:sz w:val="22"/>
          <w:szCs w:val="22"/>
        </w:rPr>
        <w:t xml:space="preserve"> técnicos titular e adjunto deverão, preferencialmente, serem ocupantes de cargo de gestão no CAU/RS, sendo designados mediante Portaria Presidencial.</w:t>
      </w:r>
    </w:p>
    <w:p w14:paraId="000000B4" w14:textId="77777777" w:rsidR="00C72DA5" w:rsidRDefault="00C72DA5" w:rsidP="00FC5D8E">
      <w:pPr>
        <w:pBdr>
          <w:top w:val="nil"/>
          <w:left w:val="nil"/>
          <w:bottom w:val="nil"/>
          <w:right w:val="nil"/>
          <w:between w:val="nil"/>
        </w:pBdr>
        <w:spacing w:before="120" w:after="120" w:line="276" w:lineRule="auto"/>
        <w:ind w:left="720"/>
        <w:rPr>
          <w:rFonts w:ascii="Calibri" w:eastAsia="Calibri" w:hAnsi="Calibri" w:cs="Calibri"/>
          <w:color w:val="000000"/>
          <w:sz w:val="22"/>
          <w:szCs w:val="22"/>
          <w:highlight w:val="magenta"/>
        </w:rPr>
      </w:pPr>
    </w:p>
    <w:p w14:paraId="000000B5"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w:t>
      </w:r>
      <w:r>
        <w:rPr>
          <w:rFonts w:ascii="Calibri" w:eastAsia="Calibri" w:hAnsi="Calibri" w:cs="Calibri"/>
          <w:b/>
          <w:color w:val="000000"/>
          <w:sz w:val="22"/>
          <w:szCs w:val="22"/>
        </w:rPr>
        <w:t xml:space="preserve">ao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Técnico adjunto das Parcerias</w:t>
      </w:r>
      <w:r>
        <w:rPr>
          <w:rFonts w:ascii="Calibri" w:eastAsia="Calibri" w:hAnsi="Calibri" w:cs="Calibri"/>
          <w:color w:val="000000"/>
          <w:sz w:val="22"/>
          <w:szCs w:val="22"/>
        </w:rPr>
        <w:t>:</w:t>
      </w:r>
    </w:p>
    <w:p w14:paraId="000000B6" w14:textId="77777777" w:rsidR="00C72DA5" w:rsidRDefault="00C72486" w:rsidP="00FC5D8E">
      <w:pPr>
        <w:numPr>
          <w:ilvl w:val="0"/>
          <w:numId w:val="2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Substituir o respectivo titular em suas atribuições quando este se manifestar impedido, bem como por ocasião de férias ou licenças;</w:t>
      </w:r>
    </w:p>
    <w:p w14:paraId="000000B7" w14:textId="67F8771D" w:rsidR="00C72DA5" w:rsidRDefault="00C72486" w:rsidP="00FC5D8E">
      <w:pPr>
        <w:numPr>
          <w:ilvl w:val="0"/>
          <w:numId w:val="2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Assumir como </w:t>
      </w:r>
      <w:proofErr w:type="spellStart"/>
      <w:r>
        <w:rPr>
          <w:rFonts w:ascii="Calibri" w:eastAsia="Calibri" w:hAnsi="Calibri" w:cs="Calibri"/>
          <w:color w:val="000000"/>
          <w:sz w:val="22"/>
          <w:szCs w:val="22"/>
        </w:rPr>
        <w:t>Parecerista</w:t>
      </w:r>
      <w:proofErr w:type="spellEnd"/>
      <w:r>
        <w:rPr>
          <w:rFonts w:ascii="Calibri" w:eastAsia="Calibri" w:hAnsi="Calibri" w:cs="Calibri"/>
          <w:color w:val="000000"/>
          <w:sz w:val="22"/>
          <w:szCs w:val="22"/>
        </w:rPr>
        <w:t xml:space="preserve"> adjunto em exercício, atuando concomitantemente ao titular na emissão de pareceres quando, por solicitação do titular e mediante aprovação do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a alta demanda puder vir a comprometer a qualidade, eficiência e eficácia do processo. </w:t>
      </w:r>
    </w:p>
    <w:p w14:paraId="000000B8"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Por ocasião da gestão em exercício, aplica-se a esse Adjunto o mesmo regramento do titular das parcerias.</w:t>
      </w:r>
    </w:p>
    <w:p w14:paraId="000000B9"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000000BA" w14:textId="429AE63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 xml:space="preserve">É obrigatória, para cada Portaria Presidencial de nomeação de </w:t>
      </w:r>
      <w:proofErr w:type="spellStart"/>
      <w:r>
        <w:rPr>
          <w:rFonts w:ascii="Calibri" w:eastAsia="Calibri" w:hAnsi="Calibri" w:cs="Calibri"/>
          <w:color w:val="000000"/>
          <w:sz w:val="22"/>
          <w:szCs w:val="22"/>
        </w:rPr>
        <w:t>Parecerista</w:t>
      </w:r>
      <w:proofErr w:type="spellEnd"/>
      <w:r>
        <w:rPr>
          <w:rFonts w:ascii="Calibri" w:eastAsia="Calibri" w:hAnsi="Calibri" w:cs="Calibri"/>
          <w:color w:val="000000"/>
          <w:sz w:val="22"/>
          <w:szCs w:val="22"/>
        </w:rPr>
        <w:t xml:space="preserve"> Técnico das Parcerias, a indicação de titular e adjunto nos processos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0BB"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highlight w:val="yellow"/>
        </w:rPr>
      </w:pPr>
    </w:p>
    <w:p w14:paraId="000000BC"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Compete ao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Jurídico nos processos relativos aos Editais</w:t>
      </w:r>
      <w:r>
        <w:rPr>
          <w:rFonts w:ascii="Calibri" w:eastAsia="Calibri" w:hAnsi="Calibri" w:cs="Calibri"/>
          <w:sz w:val="22"/>
          <w:szCs w:val="22"/>
        </w:rPr>
        <w:t xml:space="preserve"> e</w:t>
      </w:r>
      <w:r>
        <w:rPr>
          <w:rFonts w:ascii="Calibri" w:eastAsia="Calibri" w:hAnsi="Calibri" w:cs="Calibri"/>
          <w:color w:val="000000"/>
          <w:sz w:val="22"/>
          <w:szCs w:val="22"/>
        </w:rPr>
        <w:t>mitir parecer jurídico acerca:</w:t>
      </w:r>
    </w:p>
    <w:p w14:paraId="000000BD" w14:textId="549AFBBC" w:rsidR="00C72DA5" w:rsidRDefault="00C72486" w:rsidP="00FC5D8E">
      <w:pPr>
        <w:numPr>
          <w:ilvl w:val="0"/>
          <w:numId w:val="3"/>
        </w:numPr>
        <w:pBdr>
          <w:top w:val="nil"/>
          <w:left w:val="nil"/>
          <w:bottom w:val="nil"/>
          <w:right w:val="nil"/>
          <w:between w:val="nil"/>
        </w:pBdr>
        <w:tabs>
          <w:tab w:val="left" w:pos="426"/>
          <w:tab w:val="left" w:pos="567"/>
          <w:tab w:val="left" w:pos="851"/>
        </w:tabs>
        <w:spacing w:before="120" w:after="120" w:line="276" w:lineRule="auto"/>
        <w:ind w:left="567"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Da juridicidade do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0BE" w14:textId="77777777" w:rsidR="00C72DA5" w:rsidRDefault="00C72486" w:rsidP="00FC5D8E">
      <w:pPr>
        <w:numPr>
          <w:ilvl w:val="0"/>
          <w:numId w:val="3"/>
        </w:numPr>
        <w:pBdr>
          <w:top w:val="nil"/>
          <w:left w:val="nil"/>
          <w:bottom w:val="nil"/>
          <w:right w:val="nil"/>
          <w:between w:val="nil"/>
        </w:pBdr>
        <w:tabs>
          <w:tab w:val="left" w:pos="85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Da regularidade dos atos dos processos administrativos Matriz e Apensos para a celebração da parceria.</w:t>
      </w:r>
    </w:p>
    <w:p w14:paraId="000000BF" w14:textId="77777777" w:rsidR="00C72DA5" w:rsidRPr="00367DDA"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§1º</w:t>
      </w:r>
      <w:r w:rsidRPr="00367DDA">
        <w:rPr>
          <w:rFonts w:ascii="Calibri" w:eastAsia="Calibri" w:hAnsi="Calibri" w:cs="Calibri"/>
          <w:bCs/>
          <w:color w:val="000000"/>
          <w:sz w:val="22"/>
          <w:szCs w:val="22"/>
        </w:rPr>
        <w:t xml:space="preserve">. A manifestação jurídica não abrangerá a análise de conteúdo técnico de documentos do processo, tampouco questionará as decisões da Comissão de Seleção ou do Gestor de parcerias, ou, ainda, sugerirá ações que sejam de atribuição destes, à exceção de quando o descumprimento das ações vier a prejudicar a regularidade do processo. </w:t>
      </w:r>
    </w:p>
    <w:p w14:paraId="000000C1" w14:textId="2EC13323" w:rsidR="00C72DA5" w:rsidRPr="00367DDA"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 xml:space="preserve">§2º. </w:t>
      </w:r>
      <w:r w:rsidRPr="00367DDA">
        <w:rPr>
          <w:rFonts w:ascii="Calibri" w:eastAsia="Calibri" w:hAnsi="Calibri" w:cs="Calibri"/>
          <w:bCs/>
          <w:color w:val="000000"/>
          <w:sz w:val="22"/>
          <w:szCs w:val="22"/>
        </w:rPr>
        <w:t xml:space="preserve">No que couber, ao texto dos Editais </w:t>
      </w:r>
      <w:r w:rsidR="007B68CB" w:rsidRPr="00367DDA">
        <w:rPr>
          <w:rFonts w:ascii="Calibri" w:eastAsia="Calibri" w:hAnsi="Calibri" w:cs="Calibri"/>
          <w:bCs/>
          <w:color w:val="000000"/>
          <w:sz w:val="22"/>
          <w:szCs w:val="22"/>
        </w:rPr>
        <w:t>Chamamento público</w:t>
      </w:r>
      <w:r w:rsidRPr="00367DDA">
        <w:rPr>
          <w:rFonts w:ascii="Calibri" w:eastAsia="Calibri" w:hAnsi="Calibri" w:cs="Calibri"/>
          <w:bCs/>
          <w:color w:val="000000"/>
          <w:sz w:val="22"/>
          <w:szCs w:val="22"/>
        </w:rPr>
        <w:t xml:space="preserve"> de apoio institucional e de patrocínio, a manifestação individual em cada processo será dispensada quando já houver parecer sobre minuta-padrão, desde que assinada pelo advogado público responsável. (Decreto 8.726/2016, art. 31, parágrafo 3º).</w:t>
      </w:r>
    </w:p>
    <w:p w14:paraId="000000C3" w14:textId="77777777" w:rsidR="00C72DA5" w:rsidRPr="00367DDA"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sz w:val="22"/>
          <w:szCs w:val="22"/>
        </w:rPr>
        <w:t xml:space="preserve">§3º. </w:t>
      </w:r>
      <w:r w:rsidRPr="00367DDA">
        <w:rPr>
          <w:rFonts w:ascii="Calibri" w:eastAsia="Calibri" w:hAnsi="Calibri" w:cs="Calibri"/>
          <w:bCs/>
          <w:color w:val="000000"/>
          <w:sz w:val="22"/>
          <w:szCs w:val="22"/>
        </w:rPr>
        <w:t xml:space="preserve">Não haverá ato de nomeação de </w:t>
      </w:r>
      <w:proofErr w:type="spellStart"/>
      <w:r w:rsidRPr="00367DDA">
        <w:rPr>
          <w:rFonts w:ascii="Calibri" w:eastAsia="Calibri" w:hAnsi="Calibri" w:cs="Calibri"/>
          <w:bCs/>
          <w:color w:val="000000"/>
          <w:sz w:val="22"/>
          <w:szCs w:val="22"/>
        </w:rPr>
        <w:t>parecerista</w:t>
      </w:r>
      <w:proofErr w:type="spellEnd"/>
      <w:r w:rsidRPr="00367DDA">
        <w:rPr>
          <w:rFonts w:ascii="Calibri" w:eastAsia="Calibri" w:hAnsi="Calibri" w:cs="Calibri"/>
          <w:bCs/>
          <w:color w:val="000000"/>
          <w:sz w:val="22"/>
          <w:szCs w:val="22"/>
        </w:rPr>
        <w:t xml:space="preserve"> jurídico, cabendo ao Gerente Jurídico sua designação quando demandado.</w:t>
      </w:r>
    </w:p>
    <w:p w14:paraId="000000C4" w14:textId="78C1834C" w:rsidR="00C72DA5" w:rsidRPr="00367DDA"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Cs/>
          <w:color w:val="000000"/>
          <w:sz w:val="22"/>
          <w:szCs w:val="22"/>
        </w:rPr>
      </w:pPr>
      <w:r w:rsidRPr="00367DDA">
        <w:rPr>
          <w:rFonts w:ascii="Calibri" w:eastAsia="Calibri" w:hAnsi="Calibri" w:cs="Calibri"/>
          <w:bCs/>
          <w:color w:val="000000"/>
          <w:sz w:val="22"/>
          <w:szCs w:val="22"/>
        </w:rPr>
        <w:t>§</w:t>
      </w:r>
      <w:r w:rsidRPr="00367DDA">
        <w:rPr>
          <w:rFonts w:ascii="Calibri" w:eastAsia="Calibri" w:hAnsi="Calibri" w:cs="Calibri"/>
          <w:bCs/>
          <w:sz w:val="22"/>
          <w:szCs w:val="22"/>
        </w:rPr>
        <w:t>4</w:t>
      </w:r>
      <w:r w:rsidRPr="00367DDA">
        <w:rPr>
          <w:rFonts w:ascii="Calibri" w:eastAsia="Calibri" w:hAnsi="Calibri" w:cs="Calibri"/>
          <w:bCs/>
          <w:color w:val="000000"/>
          <w:sz w:val="22"/>
          <w:szCs w:val="22"/>
        </w:rPr>
        <w:t xml:space="preserve">º. Excepcionalmente, por tratar-se de </w:t>
      </w:r>
      <w:r w:rsidR="007B68CB" w:rsidRPr="00367DDA">
        <w:rPr>
          <w:rFonts w:ascii="Calibri" w:eastAsia="Calibri" w:hAnsi="Calibri" w:cs="Calibri"/>
          <w:bCs/>
          <w:color w:val="000000"/>
          <w:sz w:val="22"/>
          <w:szCs w:val="22"/>
        </w:rPr>
        <w:t>Chamamento público</w:t>
      </w:r>
      <w:r w:rsidRPr="00367DDA">
        <w:rPr>
          <w:rFonts w:ascii="Calibri" w:eastAsia="Calibri" w:hAnsi="Calibri" w:cs="Calibri"/>
          <w:bCs/>
          <w:color w:val="000000"/>
          <w:sz w:val="22"/>
          <w:szCs w:val="22"/>
        </w:rPr>
        <w:t xml:space="preserve">, </w:t>
      </w:r>
      <w:r w:rsidR="007B68CB" w:rsidRPr="00367DDA">
        <w:rPr>
          <w:rFonts w:ascii="Calibri" w:eastAsia="Calibri" w:hAnsi="Calibri" w:cs="Calibri"/>
          <w:bCs/>
          <w:color w:val="000000"/>
          <w:sz w:val="22"/>
          <w:szCs w:val="22"/>
        </w:rPr>
        <w:t xml:space="preserve">e considerando o prazo exíguo atribuído em cronograma, </w:t>
      </w:r>
      <w:r w:rsidRPr="00367DDA">
        <w:rPr>
          <w:rFonts w:ascii="Calibri" w:eastAsia="Calibri" w:hAnsi="Calibri" w:cs="Calibri"/>
          <w:bCs/>
          <w:color w:val="000000"/>
          <w:sz w:val="22"/>
          <w:szCs w:val="22"/>
        </w:rPr>
        <w:t xml:space="preserve">o Parecer </w:t>
      </w:r>
      <w:r w:rsidR="007B68CB" w:rsidRPr="00367DDA">
        <w:rPr>
          <w:rFonts w:ascii="Calibri" w:eastAsia="Calibri" w:hAnsi="Calibri" w:cs="Calibri"/>
          <w:bCs/>
          <w:color w:val="000000"/>
          <w:sz w:val="22"/>
          <w:szCs w:val="22"/>
        </w:rPr>
        <w:t>deverá s</w:t>
      </w:r>
      <w:r w:rsidRPr="00367DDA">
        <w:rPr>
          <w:rFonts w:ascii="Calibri" w:eastAsia="Calibri" w:hAnsi="Calibri" w:cs="Calibri"/>
          <w:bCs/>
          <w:color w:val="000000"/>
          <w:sz w:val="22"/>
          <w:szCs w:val="22"/>
        </w:rPr>
        <w:t>er entregue em até 05 (cinco) dias úteis.</w:t>
      </w:r>
    </w:p>
    <w:p w14:paraId="000000C5"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000000C6"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Compete ao </w:t>
      </w:r>
      <w:r>
        <w:rPr>
          <w:rFonts w:ascii="Calibri" w:eastAsia="Calibri" w:hAnsi="Calibri" w:cs="Calibri"/>
          <w:b/>
          <w:sz w:val="22"/>
          <w:szCs w:val="22"/>
        </w:rPr>
        <w:t>Gabinete da Presidência</w:t>
      </w:r>
      <w:r>
        <w:rPr>
          <w:rFonts w:ascii="Calibri" w:eastAsia="Calibri" w:hAnsi="Calibri" w:cs="Calibri"/>
          <w:sz w:val="22"/>
          <w:szCs w:val="22"/>
        </w:rPr>
        <w:t>, q</w:t>
      </w:r>
      <w:r>
        <w:rPr>
          <w:rFonts w:ascii="Calibri" w:eastAsia="Calibri" w:hAnsi="Calibri" w:cs="Calibri"/>
          <w:color w:val="000000"/>
          <w:sz w:val="22"/>
          <w:szCs w:val="22"/>
        </w:rPr>
        <w:t>uando diligenciado, atuar como interlocutor nas relações institucionais entre o CAU/RS e a Organização de Sociedade Civil.</w:t>
      </w:r>
    </w:p>
    <w:p w14:paraId="000000C7"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p>
    <w:p w14:paraId="000000C8" w14:textId="71727EC3"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Compete à</w:t>
      </w:r>
      <w:r>
        <w:rPr>
          <w:rFonts w:ascii="Calibri" w:eastAsia="Calibri" w:hAnsi="Calibri" w:cs="Calibri"/>
          <w:b/>
          <w:sz w:val="22"/>
          <w:szCs w:val="22"/>
        </w:rPr>
        <w:t xml:space="preserve"> Secretaria Geral</w:t>
      </w:r>
      <w:r>
        <w:rPr>
          <w:rFonts w:ascii="Calibri" w:eastAsia="Calibri" w:hAnsi="Calibri" w:cs="Calibri"/>
          <w:sz w:val="22"/>
          <w:szCs w:val="22"/>
        </w:rPr>
        <w:t>:</w:t>
      </w:r>
    </w:p>
    <w:p w14:paraId="000000C9" w14:textId="77777777" w:rsidR="00C72DA5" w:rsidRDefault="00C72486" w:rsidP="00FC5D8E">
      <w:pPr>
        <w:numPr>
          <w:ilvl w:val="0"/>
          <w:numId w:val="34"/>
        </w:numPr>
        <w:pBdr>
          <w:top w:val="nil"/>
          <w:left w:val="nil"/>
          <w:bottom w:val="nil"/>
          <w:right w:val="nil"/>
          <w:between w:val="nil"/>
        </w:pBdr>
        <w:tabs>
          <w:tab w:val="left" w:pos="567"/>
          <w:tab w:val="left" w:pos="851"/>
          <w:tab w:val="left" w:pos="1701"/>
        </w:tabs>
        <w:spacing w:before="120" w:after="120" w:line="276" w:lineRule="auto"/>
        <w:ind w:left="0" w:firstLine="0"/>
        <w:jc w:val="both"/>
      </w:pPr>
      <w:r>
        <w:rPr>
          <w:rFonts w:ascii="Calibri" w:eastAsia="Calibri" w:hAnsi="Calibri" w:cs="Calibri"/>
          <w:sz w:val="22"/>
          <w:szCs w:val="22"/>
        </w:rPr>
        <w:t>Coletar e guardar em planilha os seguintes dados dos integrantes das Comissões:</w:t>
      </w:r>
    </w:p>
    <w:p w14:paraId="000000CA" w14:textId="4F64DCFD" w:rsidR="00C72DA5" w:rsidRDefault="000106FD" w:rsidP="00FC5D8E">
      <w:pPr>
        <w:numPr>
          <w:ilvl w:val="0"/>
          <w:numId w:val="36"/>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N</w:t>
      </w:r>
      <w:r w:rsidR="00C72486">
        <w:rPr>
          <w:rFonts w:ascii="Calibri" w:eastAsia="Calibri" w:hAnsi="Calibri" w:cs="Calibri"/>
          <w:sz w:val="22"/>
          <w:szCs w:val="22"/>
        </w:rPr>
        <w:t>ome</w:t>
      </w:r>
      <w:r>
        <w:rPr>
          <w:rFonts w:ascii="Calibri" w:eastAsia="Calibri" w:hAnsi="Calibri" w:cs="Calibri"/>
          <w:sz w:val="22"/>
          <w:szCs w:val="22"/>
        </w:rPr>
        <w:t>;</w:t>
      </w:r>
    </w:p>
    <w:p w14:paraId="000000CB" w14:textId="131BA2EE" w:rsidR="00C72DA5" w:rsidRDefault="00C72486" w:rsidP="00FC5D8E">
      <w:pPr>
        <w:numPr>
          <w:ilvl w:val="0"/>
          <w:numId w:val="36"/>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 xml:space="preserve">Registro </w:t>
      </w:r>
      <w:r w:rsidR="007B68CB">
        <w:rPr>
          <w:rFonts w:ascii="Calibri" w:eastAsia="Calibri" w:hAnsi="Calibri" w:cs="Calibri"/>
          <w:sz w:val="22"/>
          <w:szCs w:val="22"/>
        </w:rPr>
        <w:t>C</w:t>
      </w:r>
      <w:r>
        <w:rPr>
          <w:rFonts w:ascii="Calibri" w:eastAsia="Calibri" w:hAnsi="Calibri" w:cs="Calibri"/>
          <w:sz w:val="22"/>
          <w:szCs w:val="22"/>
        </w:rPr>
        <w:t>AU, quando houver</w:t>
      </w:r>
      <w:r w:rsidR="000106FD">
        <w:rPr>
          <w:rFonts w:ascii="Calibri" w:eastAsia="Calibri" w:hAnsi="Calibri" w:cs="Calibri"/>
          <w:sz w:val="22"/>
          <w:szCs w:val="22"/>
        </w:rPr>
        <w:t>;</w:t>
      </w:r>
    </w:p>
    <w:p w14:paraId="000000CC" w14:textId="6ECE6481" w:rsidR="00C72DA5" w:rsidRDefault="007B68CB" w:rsidP="00FC5D8E">
      <w:pPr>
        <w:numPr>
          <w:ilvl w:val="0"/>
          <w:numId w:val="36"/>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sidRPr="007B68CB">
        <w:rPr>
          <w:rFonts w:ascii="Calibri" w:eastAsia="Calibri" w:hAnsi="Calibri" w:cs="Calibri"/>
          <w:i/>
          <w:iCs/>
          <w:sz w:val="22"/>
          <w:szCs w:val="22"/>
        </w:rPr>
        <w:t>E</w:t>
      </w:r>
      <w:r w:rsidR="00C72486" w:rsidRPr="007B68CB">
        <w:rPr>
          <w:rFonts w:ascii="Calibri" w:eastAsia="Calibri" w:hAnsi="Calibri" w:cs="Calibri"/>
          <w:i/>
          <w:iCs/>
          <w:sz w:val="22"/>
          <w:szCs w:val="22"/>
        </w:rPr>
        <w:t>-mail</w:t>
      </w:r>
      <w:r w:rsidR="00C72486">
        <w:rPr>
          <w:rFonts w:ascii="Calibri" w:eastAsia="Calibri" w:hAnsi="Calibri" w:cs="Calibri"/>
          <w:sz w:val="22"/>
          <w:szCs w:val="22"/>
        </w:rPr>
        <w:t xml:space="preserve"> a ser utilizado para comunicação sobre atos referentes à Comissão</w:t>
      </w:r>
      <w:r w:rsidR="000106FD">
        <w:rPr>
          <w:rFonts w:ascii="Calibri" w:eastAsia="Calibri" w:hAnsi="Calibri" w:cs="Calibri"/>
          <w:sz w:val="22"/>
          <w:szCs w:val="22"/>
        </w:rPr>
        <w:t>;</w:t>
      </w:r>
    </w:p>
    <w:p w14:paraId="000000CD" w14:textId="3B924246" w:rsidR="00C72DA5" w:rsidRDefault="007B68CB" w:rsidP="00FC5D8E">
      <w:pPr>
        <w:numPr>
          <w:ilvl w:val="0"/>
          <w:numId w:val="36"/>
        </w:numPr>
        <w:pBdr>
          <w:top w:val="nil"/>
          <w:left w:val="nil"/>
          <w:bottom w:val="nil"/>
          <w:right w:val="nil"/>
          <w:between w:val="nil"/>
        </w:pBdr>
        <w:tabs>
          <w:tab w:val="left" w:pos="851"/>
          <w:tab w:val="left" w:pos="993"/>
          <w:tab w:val="left" w:pos="1701"/>
        </w:tabs>
        <w:spacing w:line="276" w:lineRule="auto"/>
        <w:ind w:left="851" w:hanging="284"/>
        <w:jc w:val="both"/>
        <w:rPr>
          <w:rFonts w:ascii="Calibri" w:eastAsia="Calibri" w:hAnsi="Calibri" w:cs="Calibri"/>
          <w:sz w:val="22"/>
          <w:szCs w:val="22"/>
        </w:rPr>
      </w:pPr>
      <w:r>
        <w:rPr>
          <w:rFonts w:ascii="Calibri" w:eastAsia="Calibri" w:hAnsi="Calibri" w:cs="Calibri"/>
          <w:sz w:val="22"/>
          <w:szCs w:val="22"/>
        </w:rPr>
        <w:t>T</w:t>
      </w:r>
      <w:r w:rsidR="00C72486">
        <w:rPr>
          <w:rFonts w:ascii="Calibri" w:eastAsia="Calibri" w:hAnsi="Calibri" w:cs="Calibri"/>
          <w:sz w:val="22"/>
          <w:szCs w:val="22"/>
        </w:rPr>
        <w:t>elefone a ser utilizado para comunicação sobre atos referentes à Comissão</w:t>
      </w:r>
      <w:r w:rsidR="000106FD">
        <w:rPr>
          <w:rFonts w:ascii="Calibri" w:eastAsia="Calibri" w:hAnsi="Calibri" w:cs="Calibri"/>
          <w:sz w:val="22"/>
          <w:szCs w:val="22"/>
        </w:rPr>
        <w:t>.</w:t>
      </w:r>
    </w:p>
    <w:p w14:paraId="000000CE" w14:textId="12DC7241" w:rsidR="00C72DA5" w:rsidRDefault="00C72486" w:rsidP="00FC5D8E">
      <w:pPr>
        <w:numPr>
          <w:ilvl w:val="0"/>
          <w:numId w:val="34"/>
        </w:numPr>
        <w:pBdr>
          <w:top w:val="nil"/>
          <w:left w:val="nil"/>
          <w:bottom w:val="nil"/>
          <w:right w:val="nil"/>
          <w:between w:val="nil"/>
        </w:pBdr>
        <w:tabs>
          <w:tab w:val="left" w:pos="567"/>
          <w:tab w:val="left" w:pos="851"/>
          <w:tab w:val="left" w:pos="1701"/>
        </w:tabs>
        <w:spacing w:before="120" w:after="120" w:line="276" w:lineRule="auto"/>
        <w:ind w:left="0" w:firstLine="0"/>
        <w:jc w:val="both"/>
      </w:pPr>
      <w:r>
        <w:rPr>
          <w:rFonts w:ascii="Calibri" w:eastAsia="Calibri" w:hAnsi="Calibri" w:cs="Calibri"/>
          <w:sz w:val="22"/>
          <w:szCs w:val="22"/>
        </w:rPr>
        <w:t>Divulgar a planilha referida no inciso I aos demais integrantes da Comissão</w:t>
      </w:r>
      <w:r w:rsidR="007B68CB">
        <w:rPr>
          <w:rFonts w:ascii="Calibri" w:eastAsia="Calibri" w:hAnsi="Calibri" w:cs="Calibri"/>
          <w:sz w:val="22"/>
          <w:szCs w:val="22"/>
        </w:rPr>
        <w:t xml:space="preserve"> e na rede do CAU/RS</w:t>
      </w:r>
      <w:r w:rsidR="000106FD">
        <w:rPr>
          <w:rFonts w:ascii="Calibri" w:eastAsia="Calibri" w:hAnsi="Calibri" w:cs="Calibri"/>
          <w:sz w:val="22"/>
          <w:szCs w:val="22"/>
        </w:rPr>
        <w:t>;</w:t>
      </w:r>
    </w:p>
    <w:p w14:paraId="000000CF" w14:textId="67576E87" w:rsidR="00C72DA5" w:rsidRDefault="00C72486" w:rsidP="00FC5D8E">
      <w:pPr>
        <w:numPr>
          <w:ilvl w:val="0"/>
          <w:numId w:val="3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Convocar os membros titulares e suplentes às reuniões</w:t>
      </w:r>
      <w:r w:rsidR="000106FD">
        <w:rPr>
          <w:rFonts w:ascii="Calibri" w:eastAsia="Calibri" w:hAnsi="Calibri" w:cs="Calibri"/>
          <w:sz w:val="22"/>
          <w:szCs w:val="22"/>
        </w:rPr>
        <w:t>;</w:t>
      </w:r>
    </w:p>
    <w:p w14:paraId="000000D0" w14:textId="698A4E7F" w:rsidR="00C72DA5" w:rsidRDefault="00C72486" w:rsidP="00FC5D8E">
      <w:pPr>
        <w:numPr>
          <w:ilvl w:val="0"/>
          <w:numId w:val="3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Confirmar a presença dos membros às reuniões</w:t>
      </w:r>
      <w:r w:rsidR="00C37E1F">
        <w:rPr>
          <w:rFonts w:ascii="Calibri" w:eastAsia="Calibri" w:hAnsi="Calibri" w:cs="Calibri"/>
          <w:sz w:val="22"/>
          <w:szCs w:val="22"/>
        </w:rPr>
        <w:t>;</w:t>
      </w:r>
    </w:p>
    <w:p w14:paraId="33A3098A" w14:textId="587CEEBF" w:rsidR="00C37E1F" w:rsidRDefault="00C37E1F" w:rsidP="00FC5D8E">
      <w:pPr>
        <w:numPr>
          <w:ilvl w:val="0"/>
          <w:numId w:val="34"/>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Providenciar o pagamento das despesas relativas às participações nas reuniões.</w:t>
      </w:r>
    </w:p>
    <w:p w14:paraId="000000D1" w14:textId="64C3ECF2"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sidRPr="007B68CB">
        <w:rPr>
          <w:rFonts w:ascii="Calibri" w:eastAsia="Calibri" w:hAnsi="Calibri" w:cs="Calibri"/>
          <w:b/>
          <w:bCs/>
          <w:sz w:val="22"/>
          <w:szCs w:val="22"/>
        </w:rPr>
        <w:lastRenderedPageBreak/>
        <w:t>Parágrafo único.</w:t>
      </w:r>
      <w:r>
        <w:rPr>
          <w:rFonts w:ascii="Calibri" w:eastAsia="Calibri" w:hAnsi="Calibri" w:cs="Calibri"/>
          <w:sz w:val="22"/>
          <w:szCs w:val="22"/>
        </w:rPr>
        <w:t xml:space="preserve"> Deverá ser observado, na coleta e divulgação dos dados do inciso I, o previsto no </w:t>
      </w:r>
      <w:r w:rsidRPr="00731560">
        <w:rPr>
          <w:rFonts w:ascii="Calibri" w:eastAsia="Calibri" w:hAnsi="Calibri" w:cs="Calibri"/>
          <w:sz w:val="22"/>
          <w:szCs w:val="22"/>
        </w:rPr>
        <w:t>CAPÍTULO VIII – CONTATO COM O CAU/RS</w:t>
      </w:r>
      <w:r w:rsidR="007B68CB" w:rsidRPr="00731560">
        <w:rPr>
          <w:rFonts w:ascii="Calibri" w:eastAsia="Calibri" w:hAnsi="Calibri" w:cs="Calibri"/>
          <w:sz w:val="22"/>
          <w:szCs w:val="22"/>
        </w:rPr>
        <w:t>.</w:t>
      </w:r>
    </w:p>
    <w:p w14:paraId="599D814B" w14:textId="50760483" w:rsidR="00951191" w:rsidRDefault="00951191" w:rsidP="00FC5D8E">
      <w:pPr>
        <w:pBdr>
          <w:top w:val="nil"/>
          <w:left w:val="nil"/>
          <w:bottom w:val="nil"/>
          <w:right w:val="nil"/>
          <w:between w:val="nil"/>
        </w:pBdr>
        <w:tabs>
          <w:tab w:val="left" w:pos="567"/>
          <w:tab w:val="left" w:pos="851"/>
          <w:tab w:val="left" w:pos="1701"/>
          <w:tab w:val="left" w:pos="9632"/>
        </w:tabs>
        <w:spacing w:before="120" w:after="120" w:line="276" w:lineRule="auto"/>
        <w:rPr>
          <w:rFonts w:ascii="Calibri" w:eastAsia="Calibri" w:hAnsi="Calibri" w:cs="Calibri"/>
          <w:b/>
          <w:color w:val="000000"/>
          <w:sz w:val="22"/>
          <w:szCs w:val="22"/>
        </w:rPr>
      </w:pPr>
    </w:p>
    <w:p w14:paraId="72A88A85" w14:textId="77777777" w:rsidR="004C5E68" w:rsidRDefault="004C5E68"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Compete à </w:t>
      </w:r>
      <w:r w:rsidRPr="004C5E68">
        <w:rPr>
          <w:rFonts w:ascii="Calibri" w:eastAsia="Calibri" w:hAnsi="Calibri" w:cs="Calibri"/>
          <w:b/>
          <w:bCs/>
          <w:sz w:val="22"/>
          <w:szCs w:val="22"/>
        </w:rPr>
        <w:t>Unidade de Protocolo</w:t>
      </w:r>
      <w:r>
        <w:rPr>
          <w:rFonts w:ascii="Calibri" w:eastAsia="Calibri" w:hAnsi="Calibri" w:cs="Calibri"/>
          <w:sz w:val="22"/>
          <w:szCs w:val="22"/>
        </w:rPr>
        <w:t xml:space="preserve"> a publicação dos documentos no Portal da Transparência, informando, obrigatoriamente:</w:t>
      </w:r>
    </w:p>
    <w:p w14:paraId="5A97F13A" w14:textId="620BD2D8" w:rsidR="00951191" w:rsidRDefault="004C5E68" w:rsidP="00FC5D8E">
      <w:pPr>
        <w:pStyle w:val="PargrafodaLista"/>
        <w:numPr>
          <w:ilvl w:val="0"/>
          <w:numId w:val="4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 xml:space="preserve">Quando da publicação dos documentos em geral: a </w:t>
      </w:r>
      <w:r w:rsidRPr="004C5E68">
        <w:rPr>
          <w:rFonts w:ascii="Calibri" w:eastAsia="Calibri" w:hAnsi="Calibri" w:cs="Calibri"/>
          <w:sz w:val="22"/>
          <w:szCs w:val="22"/>
        </w:rPr>
        <w:t>data de publicação.</w:t>
      </w:r>
    </w:p>
    <w:p w14:paraId="337192E6" w14:textId="48D2A566" w:rsidR="004C5E68" w:rsidRPr="004C5E68" w:rsidRDefault="004C5E68" w:rsidP="00FC5D8E">
      <w:pPr>
        <w:pStyle w:val="PargrafodaLista"/>
        <w:numPr>
          <w:ilvl w:val="0"/>
          <w:numId w:val="4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sz w:val="22"/>
          <w:szCs w:val="22"/>
        </w:rPr>
      </w:pPr>
      <w:r>
        <w:rPr>
          <w:rFonts w:ascii="Calibri" w:eastAsia="Calibri" w:hAnsi="Calibri" w:cs="Calibri"/>
          <w:sz w:val="22"/>
          <w:szCs w:val="22"/>
        </w:rPr>
        <w:t>Quando da publicação das Propostas, além da data da publicação, a data e hora de recebimento da Proposta pelo CAU/RS.</w:t>
      </w:r>
    </w:p>
    <w:p w14:paraId="6EA7CC5B" w14:textId="77777777" w:rsidR="00951191" w:rsidRDefault="00951191" w:rsidP="001B7601">
      <w:pPr>
        <w:pBdr>
          <w:top w:val="nil"/>
          <w:left w:val="nil"/>
          <w:bottom w:val="nil"/>
          <w:right w:val="nil"/>
          <w:between w:val="nil"/>
        </w:pBdr>
        <w:tabs>
          <w:tab w:val="left" w:pos="567"/>
          <w:tab w:val="left" w:pos="851"/>
          <w:tab w:val="left" w:pos="1701"/>
          <w:tab w:val="left" w:pos="9632"/>
        </w:tabs>
        <w:spacing w:before="120" w:after="120" w:line="276" w:lineRule="auto"/>
        <w:rPr>
          <w:rFonts w:ascii="Calibri" w:eastAsia="Calibri" w:hAnsi="Calibri" w:cs="Calibri"/>
          <w:b/>
          <w:color w:val="000000"/>
          <w:sz w:val="22"/>
          <w:szCs w:val="22"/>
        </w:rPr>
      </w:pPr>
    </w:p>
    <w:p w14:paraId="000000D7" w14:textId="22C63495" w:rsidR="00C72DA5" w:rsidRDefault="00C72486" w:rsidP="001B7601">
      <w:pPr>
        <w:pStyle w:val="Ttulo1"/>
        <w:spacing w:before="120" w:line="276" w:lineRule="auto"/>
        <w:jc w:val="center"/>
        <w:rPr>
          <w:rFonts w:ascii="Calibri" w:eastAsia="Calibri" w:hAnsi="Calibri" w:cs="Calibri"/>
          <w:b w:val="0"/>
          <w:color w:val="000000"/>
          <w:sz w:val="22"/>
          <w:szCs w:val="22"/>
        </w:rPr>
      </w:pPr>
      <w:bookmarkStart w:id="13" w:name="_Toc128655844"/>
      <w:r>
        <w:rPr>
          <w:rFonts w:ascii="Calibri" w:eastAsia="Calibri" w:hAnsi="Calibri" w:cs="Calibri"/>
          <w:color w:val="000000"/>
          <w:sz w:val="22"/>
          <w:szCs w:val="22"/>
        </w:rPr>
        <w:t>CAPÍTULO III – COMITÊ E COMISSÕES</w:t>
      </w:r>
      <w:bookmarkEnd w:id="13"/>
    </w:p>
    <w:p w14:paraId="000000D8" w14:textId="182430B4" w:rsidR="00C72DA5" w:rsidRDefault="00C72486" w:rsidP="001B7601">
      <w:pPr>
        <w:pStyle w:val="Ttulo2"/>
        <w:spacing w:before="120" w:after="120" w:line="276" w:lineRule="auto"/>
        <w:jc w:val="center"/>
        <w:rPr>
          <w:rFonts w:ascii="Calibri" w:eastAsia="Calibri" w:hAnsi="Calibri" w:cs="Calibri"/>
          <w:color w:val="000000"/>
          <w:sz w:val="22"/>
          <w:szCs w:val="22"/>
        </w:rPr>
      </w:pPr>
      <w:bookmarkStart w:id="14" w:name="_Toc128655845"/>
      <w:r>
        <w:rPr>
          <w:rFonts w:ascii="Calibri" w:eastAsia="Calibri" w:hAnsi="Calibri" w:cs="Calibri"/>
          <w:color w:val="000000"/>
          <w:sz w:val="22"/>
          <w:szCs w:val="22"/>
        </w:rPr>
        <w:t>Seção I – Comitê de Elaboração de Editais</w:t>
      </w:r>
      <w:bookmarkEnd w:id="14"/>
    </w:p>
    <w:p w14:paraId="3F6D215D" w14:textId="77777777" w:rsidR="001B7601" w:rsidRPr="001B7601" w:rsidRDefault="001B7601" w:rsidP="001B7601">
      <w:pPr>
        <w:spacing w:before="120" w:after="120" w:line="276" w:lineRule="auto"/>
      </w:pPr>
    </w:p>
    <w:p w14:paraId="000000DA" w14:textId="109F3559"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O </w:t>
      </w:r>
      <w:r>
        <w:rPr>
          <w:rFonts w:ascii="Calibri" w:eastAsia="Calibri" w:hAnsi="Calibri" w:cs="Calibri"/>
          <w:b/>
          <w:sz w:val="22"/>
          <w:szCs w:val="22"/>
        </w:rPr>
        <w:t>Comitê de Elaboração de Editais</w:t>
      </w:r>
      <w:r w:rsidR="00F74F66">
        <w:rPr>
          <w:rFonts w:ascii="Calibri" w:eastAsia="Calibri" w:hAnsi="Calibri" w:cs="Calibri"/>
          <w:sz w:val="22"/>
          <w:szCs w:val="22"/>
        </w:rPr>
        <w:t xml:space="preserve"> é o</w:t>
      </w:r>
      <w:r>
        <w:rPr>
          <w:rFonts w:ascii="Calibri" w:eastAsia="Calibri" w:hAnsi="Calibri" w:cs="Calibri"/>
          <w:sz w:val="22"/>
          <w:szCs w:val="22"/>
        </w:rPr>
        <w:t xml:space="preserve"> </w:t>
      </w:r>
      <w:r w:rsidR="00F74F66" w:rsidRPr="00F74F66">
        <w:rPr>
          <w:rFonts w:ascii="Calibri" w:eastAsia="Calibri" w:hAnsi="Calibri" w:cs="Calibri"/>
          <w:sz w:val="22"/>
          <w:szCs w:val="22"/>
        </w:rPr>
        <w:t>grupo de trabalho designado por Portaria Presidencial, que procederá à construção ou revisão de Editais, a partir das diretrizes da Administração, bem como elaborar</w:t>
      </w:r>
      <w:r w:rsidR="00F74F66">
        <w:rPr>
          <w:rFonts w:ascii="Calibri" w:eastAsia="Calibri" w:hAnsi="Calibri" w:cs="Calibri"/>
          <w:sz w:val="22"/>
          <w:szCs w:val="22"/>
        </w:rPr>
        <w:t xml:space="preserve">á </w:t>
      </w:r>
      <w:r w:rsidR="00F74F66" w:rsidRPr="00F74F66">
        <w:rPr>
          <w:rFonts w:ascii="Calibri" w:eastAsia="Calibri" w:hAnsi="Calibri" w:cs="Calibri"/>
          <w:sz w:val="22"/>
          <w:szCs w:val="22"/>
        </w:rPr>
        <w:t>documentos complementares necessários ao Chamamento público. É</w:t>
      </w:r>
      <w:r>
        <w:rPr>
          <w:rFonts w:ascii="Calibri" w:eastAsia="Calibri" w:hAnsi="Calibri" w:cs="Calibri"/>
          <w:sz w:val="22"/>
          <w:szCs w:val="22"/>
        </w:rPr>
        <w:t xml:space="preserve"> </w:t>
      </w:r>
      <w:r w:rsidRPr="00F74F66">
        <w:rPr>
          <w:rFonts w:ascii="Calibri" w:eastAsia="Calibri" w:hAnsi="Calibri" w:cs="Calibri"/>
          <w:sz w:val="22"/>
          <w:szCs w:val="22"/>
        </w:rPr>
        <w:t>constituíd</w:t>
      </w:r>
      <w:r w:rsidR="00F74F66" w:rsidRPr="00F74F66">
        <w:rPr>
          <w:rFonts w:ascii="Calibri" w:eastAsia="Calibri" w:hAnsi="Calibri" w:cs="Calibri"/>
          <w:sz w:val="22"/>
          <w:szCs w:val="22"/>
        </w:rPr>
        <w:t>o</w:t>
      </w:r>
      <w:r w:rsidRPr="00F74F66">
        <w:rPr>
          <w:rFonts w:ascii="Calibri" w:eastAsia="Calibri" w:hAnsi="Calibri" w:cs="Calibri"/>
          <w:sz w:val="22"/>
          <w:szCs w:val="22"/>
        </w:rPr>
        <w:t xml:space="preserve"> por:</w:t>
      </w:r>
    </w:p>
    <w:p w14:paraId="000000DB" w14:textId="7C48F15A"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 do quadro geral d</w:t>
      </w:r>
      <w:r>
        <w:rPr>
          <w:rFonts w:ascii="Calibri" w:eastAsia="Calibri" w:hAnsi="Calibri" w:cs="Calibri"/>
          <w:sz w:val="22"/>
          <w:szCs w:val="22"/>
        </w:rPr>
        <w:t>e empregados</w:t>
      </w:r>
      <w:r>
        <w:rPr>
          <w:rFonts w:ascii="Calibri" w:eastAsia="Calibri" w:hAnsi="Calibri" w:cs="Calibri"/>
          <w:color w:val="000000"/>
          <w:sz w:val="22"/>
          <w:szCs w:val="22"/>
        </w:rPr>
        <w:t>;</w:t>
      </w:r>
    </w:p>
    <w:p w14:paraId="000000DC"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 ocupante do cargo de Gerente Geral;</w:t>
      </w:r>
    </w:p>
    <w:p w14:paraId="000000DD"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Empregados Gestores ou gestores adjuntos d</w:t>
      </w:r>
      <w:r>
        <w:rPr>
          <w:rFonts w:ascii="Calibri" w:eastAsia="Calibri" w:hAnsi="Calibri" w:cs="Calibri"/>
          <w:sz w:val="22"/>
          <w:szCs w:val="22"/>
        </w:rPr>
        <w:t>e</w:t>
      </w:r>
      <w:r>
        <w:rPr>
          <w:rFonts w:ascii="Calibri" w:eastAsia="Calibri" w:hAnsi="Calibri" w:cs="Calibri"/>
          <w:color w:val="000000"/>
          <w:sz w:val="22"/>
          <w:szCs w:val="22"/>
        </w:rPr>
        <w:t xml:space="preserve"> Parcerias, quando em exercício;</w:t>
      </w:r>
    </w:p>
    <w:p w14:paraId="000000DE"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menos 01 (um) membro da </w:t>
      </w:r>
      <w:proofErr w:type="gramStart"/>
      <w:r>
        <w:rPr>
          <w:rFonts w:ascii="Calibri" w:eastAsia="Calibri" w:hAnsi="Calibri" w:cs="Calibri"/>
          <w:color w:val="000000"/>
          <w:sz w:val="22"/>
          <w:szCs w:val="22"/>
        </w:rPr>
        <w:t>Comissão(</w:t>
      </w:r>
      <w:proofErr w:type="spellStart"/>
      <w:proofErr w:type="gramEnd"/>
      <w:r>
        <w:rPr>
          <w:rFonts w:ascii="Calibri" w:eastAsia="Calibri" w:hAnsi="Calibri" w:cs="Calibri"/>
          <w:color w:val="000000"/>
          <w:sz w:val="22"/>
          <w:szCs w:val="22"/>
        </w:rPr>
        <w:t>ões</w:t>
      </w:r>
      <w:proofErr w:type="spellEnd"/>
      <w:r>
        <w:rPr>
          <w:rFonts w:ascii="Calibri" w:eastAsia="Calibri" w:hAnsi="Calibri" w:cs="Calibri"/>
          <w:color w:val="000000"/>
          <w:sz w:val="22"/>
          <w:szCs w:val="22"/>
        </w:rPr>
        <w:t>) de Seleção, quando houver mais de uma;</w:t>
      </w:r>
    </w:p>
    <w:p w14:paraId="000000DF"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menos 01 (um) membro </w:t>
      </w:r>
      <w:proofErr w:type="gramStart"/>
      <w:r>
        <w:rPr>
          <w:rFonts w:ascii="Calibri" w:eastAsia="Calibri" w:hAnsi="Calibri" w:cs="Calibri"/>
          <w:color w:val="000000"/>
          <w:sz w:val="22"/>
          <w:szCs w:val="22"/>
        </w:rPr>
        <w:t>da(</w:t>
      </w:r>
      <w:proofErr w:type="gramEnd"/>
      <w:r>
        <w:rPr>
          <w:rFonts w:ascii="Calibri" w:eastAsia="Calibri" w:hAnsi="Calibri" w:cs="Calibri"/>
          <w:color w:val="000000"/>
          <w:sz w:val="22"/>
          <w:szCs w:val="22"/>
        </w:rPr>
        <w:t>s) Comissão(</w:t>
      </w:r>
      <w:proofErr w:type="spellStart"/>
      <w:r>
        <w:rPr>
          <w:rFonts w:ascii="Calibri" w:eastAsia="Calibri" w:hAnsi="Calibri" w:cs="Calibri"/>
          <w:color w:val="000000"/>
          <w:sz w:val="22"/>
          <w:szCs w:val="22"/>
        </w:rPr>
        <w:t>ões</w:t>
      </w:r>
      <w:proofErr w:type="spellEnd"/>
      <w:r>
        <w:rPr>
          <w:rFonts w:ascii="Calibri" w:eastAsia="Calibri" w:hAnsi="Calibri" w:cs="Calibri"/>
          <w:color w:val="000000"/>
          <w:sz w:val="22"/>
          <w:szCs w:val="22"/>
        </w:rPr>
        <w:t>) de Monitoramento e Avaliação, quando houver mais de uma.</w:t>
      </w:r>
    </w:p>
    <w:p w14:paraId="000000E0" w14:textId="77777777" w:rsidR="00C72DA5" w:rsidRPr="00367DDA" w:rsidRDefault="00C72486" w:rsidP="00FC5D8E">
      <w:pPr>
        <w:pBdr>
          <w:top w:val="nil"/>
          <w:left w:val="nil"/>
          <w:bottom w:val="nil"/>
          <w:right w:val="nil"/>
          <w:between w:val="nil"/>
        </w:pBdr>
        <w:tabs>
          <w:tab w:val="left" w:pos="426"/>
          <w:tab w:val="left" w:pos="567"/>
          <w:tab w:val="left" w:pos="851"/>
          <w:tab w:val="left" w:pos="1134"/>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O Comitê de Elaboração de Editais será composto exclusivamente por empregados do CAU/RS.</w:t>
      </w:r>
    </w:p>
    <w:p w14:paraId="000000E1" w14:textId="212EE54E" w:rsidR="00C72DA5" w:rsidRDefault="00C72486" w:rsidP="00FC5D8E">
      <w:pPr>
        <w:pBdr>
          <w:top w:val="nil"/>
          <w:left w:val="nil"/>
          <w:bottom w:val="nil"/>
          <w:right w:val="nil"/>
          <w:between w:val="nil"/>
        </w:pBdr>
        <w:tabs>
          <w:tab w:val="left" w:pos="426"/>
          <w:tab w:val="left" w:pos="567"/>
          <w:tab w:val="left" w:pos="851"/>
          <w:tab w:val="left" w:pos="1134"/>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Pr="00367DDA">
        <w:rPr>
          <w:rFonts w:ascii="Calibri" w:eastAsia="Calibri" w:hAnsi="Calibri" w:cs="Calibri"/>
          <w:color w:val="000000"/>
          <w:sz w:val="22"/>
          <w:szCs w:val="22"/>
        </w:rPr>
        <w:tab/>
      </w:r>
      <w:r w:rsidRPr="00367DDA">
        <w:rPr>
          <w:rFonts w:ascii="Calibri" w:eastAsia="Calibri" w:hAnsi="Calibri" w:cs="Calibri"/>
          <w:sz w:val="22"/>
          <w:szCs w:val="22"/>
        </w:rPr>
        <w:t>Não poderão</w:t>
      </w:r>
      <w:r w:rsidRPr="00367DDA">
        <w:rPr>
          <w:rFonts w:ascii="Calibri" w:eastAsia="Calibri" w:hAnsi="Calibri" w:cs="Calibri"/>
          <w:color w:val="000000"/>
          <w:sz w:val="22"/>
          <w:szCs w:val="22"/>
        </w:rPr>
        <w:t xml:space="preserve"> participar do Comitê de Elaboração de Editais os empregados enquadrados n</w:t>
      </w:r>
      <w:r w:rsidRPr="00367DDA">
        <w:rPr>
          <w:rFonts w:ascii="Calibri" w:eastAsia="Calibri" w:hAnsi="Calibri" w:cs="Calibri"/>
          <w:sz w:val="22"/>
          <w:szCs w:val="22"/>
        </w:rPr>
        <w:t>as</w:t>
      </w:r>
      <w:r>
        <w:rPr>
          <w:rFonts w:ascii="Calibri" w:eastAsia="Calibri" w:hAnsi="Calibri" w:cs="Calibri"/>
          <w:sz w:val="22"/>
          <w:szCs w:val="22"/>
        </w:rPr>
        <w:t xml:space="preserve"> causas de impedimento previstas </w:t>
      </w:r>
      <w:r>
        <w:rPr>
          <w:rFonts w:ascii="Calibri" w:eastAsia="Calibri" w:hAnsi="Calibri" w:cs="Calibri"/>
          <w:color w:val="000000"/>
          <w:sz w:val="22"/>
          <w:szCs w:val="22"/>
        </w:rPr>
        <w:t>Portaria Normativa.</w:t>
      </w:r>
    </w:p>
    <w:p w14:paraId="000000E2"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O Comitê poderá contar com assessoria jurídica e outras consideradas indispensáveis à concepção ou revisão de documentos.</w:t>
      </w:r>
    </w:p>
    <w:p w14:paraId="000000E3" w14:textId="1B1995FC"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Nos casos de </w:t>
      </w:r>
      <w:r w:rsidR="007B68CB">
        <w:rPr>
          <w:rFonts w:ascii="Calibri" w:eastAsia="Calibri" w:hAnsi="Calibri" w:cs="Calibri"/>
          <w:sz w:val="22"/>
          <w:szCs w:val="22"/>
        </w:rPr>
        <w:t>Chamamentos públicos</w:t>
      </w:r>
      <w:r>
        <w:rPr>
          <w:rFonts w:ascii="Calibri" w:eastAsia="Calibri" w:hAnsi="Calibri" w:cs="Calibri"/>
          <w:sz w:val="22"/>
          <w:szCs w:val="22"/>
        </w:rPr>
        <w:t xml:space="preserve"> de pautas específicas/técnicas, o Comitê poderá solicitar o apoio do responsável pelo projeto especial e/ou seu respectivo gestor, a fim de auxiliar na compreensão do objeto e outras particularidades do </w:t>
      </w:r>
      <w:r w:rsidR="007B68CB">
        <w:rPr>
          <w:rFonts w:ascii="Calibri" w:eastAsia="Calibri" w:hAnsi="Calibri" w:cs="Calibri"/>
          <w:sz w:val="22"/>
          <w:szCs w:val="22"/>
        </w:rPr>
        <w:t>Chamamento público</w:t>
      </w:r>
      <w:r>
        <w:rPr>
          <w:rFonts w:ascii="Calibri" w:eastAsia="Calibri" w:hAnsi="Calibri" w:cs="Calibri"/>
          <w:sz w:val="22"/>
          <w:szCs w:val="22"/>
        </w:rPr>
        <w:t>.</w:t>
      </w:r>
    </w:p>
    <w:p w14:paraId="000000E4" w14:textId="60E55365"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t xml:space="preserve">§ 1º. </w:t>
      </w:r>
      <w:r w:rsidRPr="00367DDA">
        <w:rPr>
          <w:rFonts w:ascii="Calibri" w:eastAsia="Calibri" w:hAnsi="Calibri" w:cs="Calibri"/>
          <w:sz w:val="22"/>
          <w:szCs w:val="22"/>
        </w:rPr>
        <w:tab/>
        <w:t>Para a definição dos prazos, o Comitê avaliará a praticabilidade da execução e atentará às diretrizes</w:t>
      </w:r>
      <w:r w:rsidR="00F74F66" w:rsidRPr="00367DDA">
        <w:rPr>
          <w:rFonts w:ascii="Calibri" w:eastAsia="Calibri" w:hAnsi="Calibri" w:cs="Calibri"/>
          <w:sz w:val="22"/>
          <w:szCs w:val="22"/>
        </w:rPr>
        <w:t xml:space="preserve">, sobretudo, da Presidência do CAU/RS, bem como aquelas </w:t>
      </w:r>
      <w:r w:rsidRPr="00367DDA">
        <w:rPr>
          <w:rFonts w:ascii="Calibri" w:eastAsia="Calibri" w:hAnsi="Calibri" w:cs="Calibri"/>
          <w:sz w:val="22"/>
          <w:szCs w:val="22"/>
        </w:rPr>
        <w:t>formalmente registradas pelas</w:t>
      </w:r>
      <w:r>
        <w:rPr>
          <w:rFonts w:ascii="Calibri" w:eastAsia="Calibri" w:hAnsi="Calibri" w:cs="Calibri"/>
          <w:sz w:val="22"/>
          <w:szCs w:val="22"/>
        </w:rPr>
        <w:t xml:space="preserve"> Gerências/Unidades envolvidas na respectiva etapa do processo, </w:t>
      </w:r>
      <w:r w:rsidR="00F74F66">
        <w:rPr>
          <w:rFonts w:ascii="Calibri" w:eastAsia="Calibri" w:hAnsi="Calibri" w:cs="Calibri"/>
          <w:sz w:val="22"/>
          <w:szCs w:val="22"/>
        </w:rPr>
        <w:t>as</w:t>
      </w:r>
      <w:r>
        <w:rPr>
          <w:rFonts w:ascii="Calibri" w:eastAsia="Calibri" w:hAnsi="Calibri" w:cs="Calibri"/>
          <w:sz w:val="22"/>
          <w:szCs w:val="22"/>
        </w:rPr>
        <w:t xml:space="preserve"> determinadas pela Gerência Geral, por envolver Plano de Ação e Orçamento, além dos prazos legais, fiscais e outros aplicáveis.</w:t>
      </w:r>
    </w:p>
    <w:p w14:paraId="000000E5" w14:textId="77777777" w:rsidR="00C72DA5" w:rsidRPr="00367DDA"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t xml:space="preserve">§ 2º. </w:t>
      </w:r>
      <w:r w:rsidRPr="00367DDA">
        <w:rPr>
          <w:rFonts w:ascii="Calibri" w:eastAsia="Calibri" w:hAnsi="Calibri" w:cs="Calibri"/>
          <w:sz w:val="22"/>
          <w:szCs w:val="22"/>
        </w:rPr>
        <w:tab/>
        <w:t>Caberá ao Comitê a consulta formal às áreas acerca dos devidos prazos mínimos.</w:t>
      </w:r>
    </w:p>
    <w:p w14:paraId="000000E6" w14:textId="52208D73"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sz w:val="22"/>
          <w:szCs w:val="22"/>
        </w:rPr>
      </w:pPr>
      <w:r w:rsidRPr="00367DDA">
        <w:rPr>
          <w:rFonts w:ascii="Calibri" w:eastAsia="Calibri" w:hAnsi="Calibri" w:cs="Calibri"/>
          <w:sz w:val="22"/>
          <w:szCs w:val="22"/>
        </w:rPr>
        <w:lastRenderedPageBreak/>
        <w:t xml:space="preserve">§ 3º. </w:t>
      </w:r>
      <w:r w:rsidRPr="00367DDA">
        <w:rPr>
          <w:rFonts w:ascii="Calibri" w:eastAsia="Calibri" w:hAnsi="Calibri" w:cs="Calibri"/>
          <w:sz w:val="22"/>
          <w:szCs w:val="22"/>
        </w:rPr>
        <w:tab/>
        <w:t xml:space="preserve">O prazo previsto no </w:t>
      </w:r>
      <w:r w:rsidRPr="00367DDA">
        <w:rPr>
          <w:rFonts w:ascii="Calibri" w:eastAsia="Calibri" w:hAnsi="Calibri" w:cs="Calibri"/>
          <w:i/>
          <w:sz w:val="22"/>
          <w:szCs w:val="22"/>
        </w:rPr>
        <w:t>caput</w:t>
      </w:r>
      <w:r w:rsidRPr="00367DDA">
        <w:rPr>
          <w:rFonts w:ascii="Calibri" w:eastAsia="Calibri" w:hAnsi="Calibri" w:cs="Calibri"/>
          <w:sz w:val="22"/>
          <w:szCs w:val="22"/>
        </w:rPr>
        <w:t xml:space="preserve"> não se aplica às solicitações para elaboração de </w:t>
      </w:r>
      <w:r w:rsidR="007B68CB" w:rsidRPr="00367DDA">
        <w:rPr>
          <w:rFonts w:ascii="Calibri" w:eastAsia="Calibri" w:hAnsi="Calibri" w:cs="Calibri"/>
          <w:sz w:val="22"/>
          <w:szCs w:val="22"/>
        </w:rPr>
        <w:t>Chamamento público</w:t>
      </w:r>
      <w:r>
        <w:rPr>
          <w:rFonts w:ascii="Calibri" w:eastAsia="Calibri" w:hAnsi="Calibri" w:cs="Calibri"/>
          <w:sz w:val="22"/>
          <w:szCs w:val="22"/>
        </w:rPr>
        <w:t xml:space="preserve"> de caráter emergencial.</w:t>
      </w:r>
    </w:p>
    <w:p w14:paraId="000000E7" w14:textId="5D9095AD"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Ordinariamente, o </w:t>
      </w:r>
      <w:r w:rsidR="00C81ABE">
        <w:rPr>
          <w:rFonts w:ascii="Calibri" w:eastAsia="Calibri" w:hAnsi="Calibri" w:cs="Calibri"/>
          <w:sz w:val="22"/>
          <w:szCs w:val="22"/>
        </w:rPr>
        <w:t>presidente</w:t>
      </w:r>
      <w:r>
        <w:rPr>
          <w:rFonts w:ascii="Calibri" w:eastAsia="Calibri" w:hAnsi="Calibri" w:cs="Calibri"/>
          <w:sz w:val="22"/>
          <w:szCs w:val="22"/>
        </w:rPr>
        <w:t xml:space="preserve"> do CAU/RS concederá ao Comitê de Elaboração de Editais o prazo de 30 (trinta) dias úteis para a publicação do Edital.</w:t>
      </w:r>
    </w:p>
    <w:p w14:paraId="000000E8" w14:textId="1C7FB613"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b/>
          <w:sz w:val="22"/>
          <w:szCs w:val="22"/>
        </w:rPr>
        <w:t>Parágrafo único.</w:t>
      </w:r>
      <w:r>
        <w:rPr>
          <w:rFonts w:ascii="Calibri" w:eastAsia="Calibri" w:hAnsi="Calibri" w:cs="Calibri"/>
          <w:sz w:val="22"/>
          <w:szCs w:val="22"/>
        </w:rPr>
        <w:t xml:space="preserve"> Em caso de urgência devidamente justificada, o </w:t>
      </w:r>
      <w:r w:rsidR="00C81ABE">
        <w:rPr>
          <w:rFonts w:ascii="Calibri" w:eastAsia="Calibri" w:hAnsi="Calibri" w:cs="Calibri"/>
          <w:sz w:val="22"/>
          <w:szCs w:val="22"/>
        </w:rPr>
        <w:t>presidente</w:t>
      </w:r>
      <w:r>
        <w:rPr>
          <w:rFonts w:ascii="Calibri" w:eastAsia="Calibri" w:hAnsi="Calibri" w:cs="Calibri"/>
          <w:sz w:val="22"/>
          <w:szCs w:val="22"/>
        </w:rPr>
        <w:t xml:space="preserve"> do CAU/RS poderá fixar prazo menor considerando o tempo necessário para a resolução do fato que gerou a excepcionalidade.</w:t>
      </w:r>
    </w:p>
    <w:p w14:paraId="000000E9" w14:textId="253939A8"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Ao determinar a data limite para a publicação do </w:t>
      </w:r>
      <w:r w:rsidR="007B68CB">
        <w:rPr>
          <w:rFonts w:ascii="Calibri" w:eastAsia="Calibri" w:hAnsi="Calibri" w:cs="Calibri"/>
          <w:sz w:val="22"/>
          <w:szCs w:val="22"/>
        </w:rPr>
        <w:t>Chamamento público</w:t>
      </w:r>
      <w:r>
        <w:rPr>
          <w:rFonts w:ascii="Calibri" w:eastAsia="Calibri" w:hAnsi="Calibri" w:cs="Calibri"/>
          <w:sz w:val="22"/>
          <w:szCs w:val="22"/>
        </w:rPr>
        <w:t xml:space="preserve">, o </w:t>
      </w:r>
      <w:r w:rsidR="00C81ABE">
        <w:rPr>
          <w:rFonts w:ascii="Calibri" w:eastAsia="Calibri" w:hAnsi="Calibri" w:cs="Calibri"/>
          <w:sz w:val="22"/>
          <w:szCs w:val="22"/>
        </w:rPr>
        <w:t>presidente</w:t>
      </w:r>
      <w:r>
        <w:rPr>
          <w:rFonts w:ascii="Calibri" w:eastAsia="Calibri" w:hAnsi="Calibri" w:cs="Calibri"/>
          <w:sz w:val="22"/>
          <w:szCs w:val="22"/>
        </w:rPr>
        <w:t xml:space="preserve"> do CAU/RS observará os prazos mínimos legais determinados pelas Leis nº 13.019/2014 e 13.204/2015, assim como aqueles definidos nas normativas internas do CAU/RS.</w:t>
      </w:r>
    </w:p>
    <w:p w14:paraId="000000EA" w14:textId="18619FAD"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 xml:space="preserve">Concluída a minuta do Edital de </w:t>
      </w:r>
      <w:r w:rsidR="007B68CB">
        <w:rPr>
          <w:rFonts w:ascii="Calibri" w:eastAsia="Calibri" w:hAnsi="Calibri" w:cs="Calibri"/>
          <w:sz w:val="22"/>
          <w:szCs w:val="22"/>
        </w:rPr>
        <w:t>Chamamento público</w:t>
      </w:r>
      <w:r>
        <w:rPr>
          <w:rFonts w:ascii="Calibri" w:eastAsia="Calibri" w:hAnsi="Calibri" w:cs="Calibri"/>
          <w:sz w:val="22"/>
          <w:szCs w:val="22"/>
        </w:rPr>
        <w:t xml:space="preserve"> o Comitê de Elaboração de Editais enviará para revisão da Gerência Jurídica do CAU/RS, que se manifestará sobre a instrução do processo e aos aspectos legais do Edital.</w:t>
      </w:r>
    </w:p>
    <w:p w14:paraId="000000EB"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O Comitê de Elaboração de Editais se reunirá quantas vezes forem necessárias para o cumprimento do prazo fixado para a publicação do Edital.</w:t>
      </w:r>
    </w:p>
    <w:p w14:paraId="000000EC" w14:textId="6717797C"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Parágrafo único</w:t>
      </w:r>
      <w:r>
        <w:rPr>
          <w:rFonts w:ascii="Calibri" w:eastAsia="Calibri" w:hAnsi="Calibri" w:cs="Calibri"/>
          <w:b/>
          <w:color w:val="000000"/>
          <w:sz w:val="22"/>
          <w:szCs w:val="22"/>
        </w:rPr>
        <w:t>.</w:t>
      </w:r>
      <w:r>
        <w:rPr>
          <w:rFonts w:ascii="Calibri" w:eastAsia="Calibri" w:hAnsi="Calibri" w:cs="Calibri"/>
          <w:color w:val="000000"/>
          <w:sz w:val="22"/>
          <w:szCs w:val="22"/>
        </w:rPr>
        <w:t xml:space="preserve"> Não cabe ato convocatório para as reuniões.</w:t>
      </w:r>
    </w:p>
    <w:p w14:paraId="0A9C7C3E" w14:textId="77777777" w:rsidR="001B7601" w:rsidRDefault="001B7601" w:rsidP="001B7601">
      <w:pPr>
        <w:pBdr>
          <w:top w:val="nil"/>
          <w:left w:val="nil"/>
          <w:bottom w:val="nil"/>
          <w:right w:val="nil"/>
          <w:between w:val="nil"/>
        </w:pBdr>
        <w:tabs>
          <w:tab w:val="left" w:pos="567"/>
          <w:tab w:val="left" w:pos="851"/>
          <w:tab w:val="left" w:pos="1701"/>
        </w:tabs>
        <w:spacing w:before="120" w:after="120" w:line="360" w:lineRule="auto"/>
        <w:jc w:val="both"/>
        <w:rPr>
          <w:rFonts w:ascii="Calibri" w:eastAsia="Calibri" w:hAnsi="Calibri" w:cs="Calibri"/>
          <w:color w:val="000000"/>
          <w:sz w:val="22"/>
          <w:szCs w:val="22"/>
        </w:rPr>
      </w:pPr>
    </w:p>
    <w:p w14:paraId="000000ED" w14:textId="073838CB" w:rsidR="00C72DA5" w:rsidRDefault="00C72486" w:rsidP="001B7601">
      <w:pPr>
        <w:pStyle w:val="Ttulo2"/>
        <w:spacing w:before="120" w:after="120" w:line="360" w:lineRule="auto"/>
        <w:jc w:val="center"/>
        <w:rPr>
          <w:rFonts w:ascii="Calibri" w:eastAsia="Calibri" w:hAnsi="Calibri" w:cs="Calibri"/>
          <w:sz w:val="22"/>
          <w:szCs w:val="22"/>
          <w:highlight w:val="yellow"/>
        </w:rPr>
      </w:pPr>
      <w:bookmarkStart w:id="15" w:name="_Toc128655846"/>
      <w:r>
        <w:rPr>
          <w:rFonts w:ascii="Calibri" w:eastAsia="Calibri" w:hAnsi="Calibri" w:cs="Calibri"/>
          <w:color w:val="000000"/>
          <w:sz w:val="22"/>
          <w:szCs w:val="22"/>
        </w:rPr>
        <w:t>Seção II - Comissão de Seleção</w:t>
      </w:r>
      <w:bookmarkEnd w:id="15"/>
    </w:p>
    <w:p w14:paraId="3E326164" w14:textId="590BC59E" w:rsidR="00F74F66" w:rsidRPr="00367DDA" w:rsidRDefault="00367DDA"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A </w:t>
      </w:r>
      <w:r w:rsidRPr="00367DDA">
        <w:rPr>
          <w:rFonts w:ascii="Calibri" w:eastAsia="Calibri" w:hAnsi="Calibri" w:cs="Calibri"/>
          <w:b/>
          <w:bCs/>
          <w:color w:val="000000"/>
          <w:sz w:val="22"/>
          <w:szCs w:val="22"/>
        </w:rPr>
        <w:t>Comissão de Seleção</w:t>
      </w:r>
      <w:r w:rsidRPr="00367DDA">
        <w:rPr>
          <w:rFonts w:ascii="Calibri" w:eastAsia="Calibri" w:hAnsi="Calibri" w:cs="Calibri"/>
          <w:color w:val="000000"/>
          <w:sz w:val="22"/>
          <w:szCs w:val="22"/>
        </w:rPr>
        <w:t xml:space="preserve"> é o órgão colegiado destinado a processar e julgar os chamamentos públicos, designada por ato do Plenário do CAU/RS. A designação dos membros da Comissão de Seleção deve observar os termos restritivos do art. 14 do Decreto 8.726/2016</w:t>
      </w:r>
    </w:p>
    <w:p w14:paraId="000000EF" w14:textId="214CAB1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de Seleção</w:t>
      </w:r>
      <w:r w:rsidR="00367DDA">
        <w:rPr>
          <w:rFonts w:ascii="Calibri" w:eastAsia="Calibri" w:hAnsi="Calibri" w:cs="Calibri"/>
          <w:color w:val="000000"/>
          <w:sz w:val="22"/>
          <w:szCs w:val="22"/>
        </w:rPr>
        <w:t xml:space="preserve"> </w:t>
      </w:r>
      <w:r>
        <w:rPr>
          <w:rFonts w:ascii="Calibri" w:eastAsia="Calibri" w:hAnsi="Calibri" w:cs="Calibri"/>
          <w:color w:val="000000"/>
          <w:sz w:val="22"/>
          <w:szCs w:val="22"/>
        </w:rPr>
        <w:t>analisará os Planos de Trabalho sob os critérios técnicos e definidos pelo CAU/RS em Edital.</w:t>
      </w:r>
    </w:p>
    <w:p w14:paraId="000000F0"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color w:val="000000"/>
          <w:sz w:val="22"/>
          <w:szCs w:val="22"/>
        </w:rPr>
        <w:t>O CAU/RS estabelecerá uma Comissão de Seleção para cada Edital publicado, considerando o princípio da eficiência.</w:t>
      </w:r>
    </w:p>
    <w:p w14:paraId="000000F1" w14:textId="3804BCF0"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 xml:space="preserve">A nomeação da Comissão de Seleção se dará por meio de Portaria Presidencial, após definição por </w:t>
      </w:r>
      <w:r w:rsidR="00132BC9">
        <w:rPr>
          <w:rFonts w:ascii="Calibri" w:eastAsia="Calibri" w:hAnsi="Calibri" w:cs="Calibri"/>
          <w:sz w:val="22"/>
          <w:szCs w:val="22"/>
        </w:rPr>
        <w:t>D</w:t>
      </w:r>
      <w:r>
        <w:rPr>
          <w:rFonts w:ascii="Calibri" w:eastAsia="Calibri" w:hAnsi="Calibri" w:cs="Calibri"/>
          <w:sz w:val="22"/>
          <w:szCs w:val="22"/>
        </w:rPr>
        <w:t xml:space="preserve">eliberação </w:t>
      </w:r>
      <w:r w:rsidR="00132BC9">
        <w:rPr>
          <w:rFonts w:ascii="Calibri" w:eastAsia="Calibri" w:hAnsi="Calibri" w:cs="Calibri"/>
          <w:sz w:val="22"/>
          <w:szCs w:val="22"/>
        </w:rPr>
        <w:t>P</w:t>
      </w:r>
      <w:r>
        <w:rPr>
          <w:rFonts w:ascii="Calibri" w:eastAsia="Calibri" w:hAnsi="Calibri" w:cs="Calibri"/>
          <w:sz w:val="22"/>
          <w:szCs w:val="22"/>
        </w:rPr>
        <w:t>lenária.</w:t>
      </w:r>
    </w:p>
    <w:p w14:paraId="000000F2" w14:textId="475053FE" w:rsidR="00C72DA5" w:rsidRPr="000106FD"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106FD">
        <w:rPr>
          <w:rFonts w:ascii="Calibri" w:eastAsia="Calibri" w:hAnsi="Calibri" w:cs="Calibri"/>
          <w:color w:val="000000"/>
          <w:sz w:val="22"/>
          <w:szCs w:val="22"/>
        </w:rPr>
        <w:t>A Comissão terá no mínimo 03 (três), no máximo 05 (cinco) integrantes sendo assegurada a participação de, pelo menos, 0</w:t>
      </w:r>
      <w:r w:rsidRPr="000106FD">
        <w:rPr>
          <w:rFonts w:ascii="Calibri" w:eastAsia="Calibri" w:hAnsi="Calibri" w:cs="Calibri"/>
          <w:sz w:val="22"/>
          <w:szCs w:val="22"/>
        </w:rPr>
        <w:t>2</w:t>
      </w:r>
      <w:r w:rsidRPr="000106FD">
        <w:rPr>
          <w:rFonts w:ascii="Calibri" w:eastAsia="Calibri" w:hAnsi="Calibri" w:cs="Calibri"/>
          <w:color w:val="000000"/>
          <w:sz w:val="22"/>
          <w:szCs w:val="22"/>
        </w:rPr>
        <w:t xml:space="preserve"> (</w:t>
      </w:r>
      <w:r w:rsidRPr="000106FD">
        <w:rPr>
          <w:rFonts w:ascii="Calibri" w:eastAsia="Calibri" w:hAnsi="Calibri" w:cs="Calibri"/>
          <w:sz w:val="22"/>
          <w:szCs w:val="22"/>
        </w:rPr>
        <w:t>dois</w:t>
      </w:r>
      <w:r w:rsidRPr="000106FD">
        <w:rPr>
          <w:rFonts w:ascii="Calibri" w:eastAsia="Calibri" w:hAnsi="Calibri" w:cs="Calibri"/>
          <w:color w:val="000000"/>
          <w:sz w:val="22"/>
          <w:szCs w:val="22"/>
        </w:rPr>
        <w:t>) empregados do quadro permanente de pessoal do CAU/RS.</w:t>
      </w:r>
    </w:p>
    <w:p w14:paraId="000000F3" w14:textId="36F34BE4" w:rsidR="00C72DA5" w:rsidRPr="00367DDA" w:rsidRDefault="00C72486" w:rsidP="00FC5D8E">
      <w:pPr>
        <w:pBdr>
          <w:top w:val="nil"/>
          <w:left w:val="nil"/>
          <w:bottom w:val="nil"/>
          <w:right w:val="nil"/>
          <w:between w:val="nil"/>
        </w:pBdr>
        <w:tabs>
          <w:tab w:val="left" w:pos="567"/>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1º.</w:t>
      </w:r>
      <w:r w:rsidRPr="00367DDA">
        <w:rPr>
          <w:rFonts w:ascii="Calibri" w:eastAsia="Calibri" w:hAnsi="Calibri" w:cs="Calibri"/>
          <w:color w:val="000000"/>
          <w:sz w:val="22"/>
          <w:szCs w:val="22"/>
        </w:rPr>
        <w:tab/>
      </w:r>
      <w:r w:rsidRPr="00367DDA">
        <w:rPr>
          <w:rFonts w:ascii="Calibri" w:eastAsia="Calibri" w:hAnsi="Calibri" w:cs="Calibri"/>
          <w:color w:val="000000"/>
          <w:sz w:val="22"/>
          <w:szCs w:val="22"/>
        </w:rPr>
        <w:tab/>
        <w:t xml:space="preserve">Para fins de agilidade dos trabalhos, a Comissão terá até 03 (três) suplentes, </w:t>
      </w:r>
      <w:r w:rsidR="00367DDA" w:rsidRPr="00367DDA">
        <w:rPr>
          <w:rFonts w:ascii="Calibri" w:eastAsia="Calibri" w:hAnsi="Calibri" w:cs="Calibri"/>
          <w:color w:val="000000"/>
          <w:sz w:val="22"/>
          <w:szCs w:val="22"/>
        </w:rPr>
        <w:t>dentre eles</w:t>
      </w:r>
      <w:r w:rsidRPr="00367DDA">
        <w:rPr>
          <w:rFonts w:ascii="Calibri" w:eastAsia="Calibri" w:hAnsi="Calibri" w:cs="Calibri"/>
          <w:color w:val="000000"/>
          <w:sz w:val="22"/>
          <w:szCs w:val="22"/>
        </w:rPr>
        <w:t>, obrigatoriamente, 02 (dois) empregados do CAU/RS, sendo</w:t>
      </w:r>
      <w:r w:rsidR="000106FD" w:rsidRPr="00367DDA">
        <w:rPr>
          <w:rFonts w:ascii="Calibri" w:eastAsia="Calibri" w:hAnsi="Calibri" w:cs="Calibri"/>
          <w:color w:val="000000"/>
          <w:sz w:val="22"/>
          <w:szCs w:val="22"/>
        </w:rPr>
        <w:t xml:space="preserve"> pelo menos</w:t>
      </w:r>
      <w:r w:rsidRPr="00367DDA">
        <w:rPr>
          <w:rFonts w:ascii="Calibri" w:eastAsia="Calibri" w:hAnsi="Calibri" w:cs="Calibri"/>
          <w:color w:val="000000"/>
          <w:sz w:val="22"/>
          <w:szCs w:val="22"/>
        </w:rPr>
        <w:t xml:space="preserve"> um do quadro permanente de empregados.</w:t>
      </w:r>
    </w:p>
    <w:p w14:paraId="000000F4" w14:textId="16914D50" w:rsidR="00C72DA5" w:rsidRPr="00367DDA" w:rsidRDefault="00C72486" w:rsidP="00FC5D8E">
      <w:pPr>
        <w:pBdr>
          <w:top w:val="nil"/>
          <w:left w:val="nil"/>
          <w:bottom w:val="nil"/>
          <w:right w:val="nil"/>
          <w:between w:val="nil"/>
        </w:pBdr>
        <w:tabs>
          <w:tab w:val="left" w:pos="567"/>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Pr="00367DDA">
        <w:rPr>
          <w:rFonts w:ascii="Calibri" w:eastAsia="Calibri" w:hAnsi="Calibri" w:cs="Calibri"/>
          <w:color w:val="000000"/>
          <w:sz w:val="22"/>
          <w:szCs w:val="22"/>
        </w:rPr>
        <w:tab/>
        <w:t>No caso de nomear conselheiro suplente, deverá ser observada a vedação para a convocação concomitante do respectivo titular, mesmo que para outra finalidade.</w:t>
      </w:r>
    </w:p>
    <w:p w14:paraId="000000F5"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A Comissão de Seleção poderá contar com convidados externos</w:t>
      </w:r>
      <w:r>
        <w:rPr>
          <w:rFonts w:ascii="Calibri" w:eastAsia="Calibri" w:hAnsi="Calibri" w:cs="Calibri"/>
          <w:color w:val="000000"/>
          <w:sz w:val="22"/>
          <w:szCs w:val="22"/>
        </w:rPr>
        <w:t>.</w:t>
      </w:r>
    </w:p>
    <w:p w14:paraId="000000F6"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ind w:right="1085"/>
        <w:jc w:val="both"/>
        <w:rPr>
          <w:rFonts w:ascii="Calibri" w:eastAsia="Calibri" w:hAnsi="Calibri" w:cs="Calibri"/>
          <w:color w:val="000000"/>
          <w:sz w:val="22"/>
          <w:szCs w:val="22"/>
          <w:highlight w:val="yellow"/>
        </w:rPr>
      </w:pPr>
      <w:r>
        <w:rPr>
          <w:rFonts w:ascii="Calibri" w:eastAsia="Calibri" w:hAnsi="Calibri" w:cs="Calibri"/>
          <w:b/>
          <w:color w:val="000000"/>
          <w:sz w:val="22"/>
          <w:szCs w:val="22"/>
        </w:rPr>
        <w:lastRenderedPageBreak/>
        <w:t xml:space="preserve">Parágrafo único. </w:t>
      </w:r>
      <w:r>
        <w:rPr>
          <w:rFonts w:ascii="Calibri" w:eastAsia="Calibri" w:hAnsi="Calibri" w:cs="Calibri"/>
          <w:color w:val="000000"/>
          <w:sz w:val="22"/>
          <w:szCs w:val="22"/>
        </w:rPr>
        <w:t>Os convidados externos poderão receber ajuda de custo a critério do CAU/RS.</w:t>
      </w:r>
      <w:r>
        <w:rPr>
          <w:rFonts w:ascii="Calibri" w:eastAsia="Calibri" w:hAnsi="Calibri" w:cs="Calibri"/>
          <w:color w:val="000000"/>
          <w:sz w:val="22"/>
          <w:szCs w:val="22"/>
          <w:highlight w:val="yellow"/>
        </w:rPr>
        <w:t xml:space="preserve"> </w:t>
      </w:r>
    </w:p>
    <w:p w14:paraId="000000F7" w14:textId="02039511"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Um dos integrantes da Comissão de Seleção deverá compor o</w:t>
      </w:r>
      <w:r>
        <w:rPr>
          <w:rFonts w:ascii="Calibri" w:eastAsia="Calibri" w:hAnsi="Calibri" w:cs="Calibri"/>
          <w:color w:val="000000"/>
          <w:sz w:val="22"/>
          <w:szCs w:val="22"/>
        </w:rPr>
        <w:t xml:space="preserve"> Comitê de Elaboração de Editais, sendo este designado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quando da sua constituição. </w:t>
      </w:r>
    </w:p>
    <w:p w14:paraId="000000F8"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A Comissão de Seleção poderá requerer assessoramento técnico de especialista para subsidiar seus trabalhos.</w:t>
      </w:r>
    </w:p>
    <w:p w14:paraId="000000F9"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sz w:val="22"/>
          <w:szCs w:val="22"/>
        </w:rPr>
      </w:pPr>
      <w:r>
        <w:rPr>
          <w:rFonts w:ascii="Calibri" w:eastAsia="Calibri" w:hAnsi="Calibri" w:cs="Calibri"/>
          <w:sz w:val="22"/>
          <w:szCs w:val="22"/>
        </w:rPr>
        <w:t>Para a organização de seus trabalhos, a Comissão de Seleção, em sua primeira reunião, elegerá 01 (um) Coordenador e 01 (um</w:t>
      </w:r>
      <w:proofErr w:type="gramStart"/>
      <w:r>
        <w:rPr>
          <w:rFonts w:ascii="Calibri" w:eastAsia="Calibri" w:hAnsi="Calibri" w:cs="Calibri"/>
          <w:sz w:val="22"/>
          <w:szCs w:val="22"/>
        </w:rPr>
        <w:t>) Coordenador</w:t>
      </w:r>
      <w:proofErr w:type="gramEnd"/>
      <w:r>
        <w:rPr>
          <w:rFonts w:ascii="Calibri" w:eastAsia="Calibri" w:hAnsi="Calibri" w:cs="Calibri"/>
          <w:sz w:val="22"/>
          <w:szCs w:val="22"/>
        </w:rPr>
        <w:t xml:space="preserve"> adjunto, que deverão pertencer ao quadro permanente de empregados do CAU/RS.</w:t>
      </w:r>
    </w:p>
    <w:p w14:paraId="000000FA" w14:textId="0EC8DD91"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de Seleção se reunirá ordinariamente segundo cronograma do Edital, e extraordinariamente sempre que necessário.</w:t>
      </w:r>
    </w:p>
    <w:p w14:paraId="000000FB" w14:textId="40B5A21C" w:rsidR="00C72DA5" w:rsidRPr="00367DDA" w:rsidRDefault="00C72486" w:rsidP="00731560">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As reuniões ocorrerão mediante ato convocatório, onde constará o dia e horário e formato de realização da reunião (virtual ou presencial), no formato regularmente utilizado pelo CAU/RS.</w:t>
      </w:r>
    </w:p>
    <w:p w14:paraId="000000FC" w14:textId="161F6F82" w:rsidR="00C72DA5" w:rsidRDefault="00C72486" w:rsidP="00731560">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00367DDA">
        <w:rPr>
          <w:rFonts w:ascii="Calibri" w:eastAsia="Calibri" w:hAnsi="Calibri" w:cs="Calibri"/>
          <w:color w:val="000000"/>
          <w:sz w:val="22"/>
          <w:szCs w:val="22"/>
        </w:rPr>
        <w:tab/>
      </w:r>
      <w:r w:rsidRPr="00367DDA">
        <w:rPr>
          <w:rFonts w:ascii="Calibri" w:eastAsia="Calibri" w:hAnsi="Calibri" w:cs="Calibri"/>
          <w:color w:val="000000"/>
          <w:sz w:val="22"/>
          <w:szCs w:val="22"/>
        </w:rPr>
        <w:t>Os procedimentos de convocação para as reuniões da Comissão de Seleção, confirmação de quórum e encaminhamentos para pagamento de diárias/ajuda de custos serão realizados pela Secretaria</w:t>
      </w:r>
      <w:r>
        <w:rPr>
          <w:rFonts w:ascii="Calibri" w:eastAsia="Calibri" w:hAnsi="Calibri" w:cs="Calibri"/>
          <w:color w:val="000000"/>
          <w:sz w:val="22"/>
          <w:szCs w:val="22"/>
        </w:rPr>
        <w:t xml:space="preserve"> Geral</w:t>
      </w:r>
      <w:r w:rsidR="00951191">
        <w:rPr>
          <w:rFonts w:ascii="Calibri" w:eastAsia="Calibri" w:hAnsi="Calibri" w:cs="Calibri"/>
          <w:color w:val="000000"/>
          <w:sz w:val="22"/>
          <w:szCs w:val="22"/>
        </w:rPr>
        <w:t>.</w:t>
      </w:r>
    </w:p>
    <w:p w14:paraId="4F0590B0" w14:textId="77777777" w:rsidR="001B7601" w:rsidRDefault="001B7601" w:rsidP="001B7601">
      <w:pPr>
        <w:pBdr>
          <w:top w:val="nil"/>
          <w:left w:val="nil"/>
          <w:bottom w:val="nil"/>
          <w:right w:val="nil"/>
          <w:between w:val="nil"/>
        </w:pBdr>
        <w:tabs>
          <w:tab w:val="left" w:pos="567"/>
          <w:tab w:val="left" w:pos="851"/>
          <w:tab w:val="left" w:pos="1701"/>
        </w:tabs>
        <w:spacing w:before="120" w:after="120" w:line="360" w:lineRule="auto"/>
        <w:jc w:val="both"/>
        <w:rPr>
          <w:rFonts w:ascii="Calibri" w:eastAsia="Calibri" w:hAnsi="Calibri" w:cs="Calibri"/>
          <w:color w:val="000000"/>
          <w:sz w:val="22"/>
          <w:szCs w:val="22"/>
        </w:rPr>
      </w:pPr>
    </w:p>
    <w:p w14:paraId="000000FE" w14:textId="77777777" w:rsidR="00C72DA5" w:rsidRDefault="00C72486" w:rsidP="001B7601">
      <w:pPr>
        <w:pStyle w:val="Ttulo2"/>
        <w:spacing w:before="120" w:after="120" w:line="360" w:lineRule="auto"/>
        <w:jc w:val="center"/>
        <w:rPr>
          <w:rFonts w:ascii="Calibri" w:eastAsia="Calibri" w:hAnsi="Calibri" w:cs="Calibri"/>
          <w:b w:val="0"/>
          <w:color w:val="000000"/>
          <w:sz w:val="22"/>
          <w:szCs w:val="22"/>
        </w:rPr>
      </w:pPr>
      <w:bookmarkStart w:id="16" w:name="_Toc128655847"/>
      <w:r>
        <w:rPr>
          <w:rFonts w:ascii="Calibri" w:eastAsia="Calibri" w:hAnsi="Calibri" w:cs="Calibri"/>
          <w:color w:val="000000"/>
          <w:sz w:val="22"/>
          <w:szCs w:val="22"/>
        </w:rPr>
        <w:t>Seção III - Comissão de Monitoramento e Avaliação</w:t>
      </w:r>
      <w:bookmarkEnd w:id="16"/>
    </w:p>
    <w:p w14:paraId="0EAC0F83" w14:textId="0B387F6C" w:rsidR="00367DDA" w:rsidRPr="00367DDA"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 </w:t>
      </w:r>
      <w:r w:rsidRPr="00367DDA">
        <w:rPr>
          <w:rFonts w:ascii="Calibri" w:eastAsia="Calibri" w:hAnsi="Calibri" w:cs="Calibri"/>
          <w:b/>
          <w:bCs/>
          <w:color w:val="000000"/>
          <w:sz w:val="22"/>
          <w:szCs w:val="22"/>
        </w:rPr>
        <w:t>Comissão de Monitoramento e Avaliação</w:t>
      </w:r>
      <w:r>
        <w:rPr>
          <w:rFonts w:ascii="Calibri" w:eastAsia="Calibri" w:hAnsi="Calibri" w:cs="Calibri"/>
          <w:color w:val="000000"/>
          <w:sz w:val="22"/>
          <w:szCs w:val="22"/>
        </w:rPr>
        <w:t xml:space="preserve"> </w:t>
      </w:r>
      <w:r w:rsidR="00367DDA" w:rsidRPr="00367DDA">
        <w:rPr>
          <w:rFonts w:ascii="Calibri" w:eastAsia="Calibri" w:hAnsi="Calibri" w:cs="Calibri"/>
          <w:color w:val="000000"/>
          <w:sz w:val="22"/>
          <w:szCs w:val="22"/>
        </w:rPr>
        <w:t>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É designada por ato do Plenário do CAU/RS</w:t>
      </w:r>
      <w:r w:rsidR="00367DDA">
        <w:rPr>
          <w:rFonts w:ascii="Calibri" w:eastAsia="Calibri" w:hAnsi="Calibri" w:cs="Calibri"/>
          <w:color w:val="000000"/>
          <w:sz w:val="22"/>
          <w:szCs w:val="22"/>
        </w:rPr>
        <w:t>.</w:t>
      </w:r>
    </w:p>
    <w:p w14:paraId="00000100" w14:textId="5D7B7CFE" w:rsidR="00C72DA5" w:rsidRDefault="00367DDA"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É de sua responsabilidade o</w:t>
      </w:r>
      <w:r w:rsidR="00C72486">
        <w:rPr>
          <w:rFonts w:ascii="Calibri" w:eastAsia="Calibri" w:hAnsi="Calibri" w:cs="Calibri"/>
          <w:color w:val="000000"/>
          <w:sz w:val="22"/>
          <w:szCs w:val="22"/>
        </w:rPr>
        <w:t xml:space="preserve"> monitoramento do conjunto das parcerias, </w:t>
      </w:r>
      <w:r>
        <w:rPr>
          <w:rFonts w:ascii="Calibri" w:eastAsia="Calibri" w:hAnsi="Calibri" w:cs="Calibri"/>
          <w:color w:val="000000"/>
          <w:sz w:val="22"/>
          <w:szCs w:val="22"/>
        </w:rPr>
        <w:t xml:space="preserve">a </w:t>
      </w:r>
      <w:r w:rsidR="00C72486">
        <w:rPr>
          <w:rFonts w:ascii="Calibri" w:eastAsia="Calibri" w:hAnsi="Calibri" w:cs="Calibri"/>
          <w:color w:val="000000"/>
          <w:sz w:val="22"/>
          <w:szCs w:val="22"/>
        </w:rPr>
        <w:t xml:space="preserve">proposta de aprimoramento dos procedimentos, </w:t>
      </w:r>
      <w:r>
        <w:rPr>
          <w:rFonts w:ascii="Calibri" w:eastAsia="Calibri" w:hAnsi="Calibri" w:cs="Calibri"/>
          <w:color w:val="000000"/>
          <w:sz w:val="22"/>
          <w:szCs w:val="22"/>
        </w:rPr>
        <w:t>a</w:t>
      </w:r>
      <w:r w:rsidR="00C72486">
        <w:rPr>
          <w:rFonts w:ascii="Calibri" w:eastAsia="Calibri" w:hAnsi="Calibri" w:cs="Calibri"/>
          <w:color w:val="000000"/>
          <w:sz w:val="22"/>
          <w:szCs w:val="22"/>
        </w:rPr>
        <w:t xml:space="preserve"> padronização de objetos, custos e indicadores e </w:t>
      </w:r>
      <w:r>
        <w:rPr>
          <w:rFonts w:ascii="Calibri" w:eastAsia="Calibri" w:hAnsi="Calibri" w:cs="Calibri"/>
          <w:color w:val="000000"/>
          <w:sz w:val="22"/>
          <w:szCs w:val="22"/>
        </w:rPr>
        <w:t>a</w:t>
      </w:r>
      <w:r w:rsidR="00C72486">
        <w:rPr>
          <w:rFonts w:ascii="Calibri" w:eastAsia="Calibri" w:hAnsi="Calibri" w:cs="Calibri"/>
          <w:color w:val="000000"/>
          <w:sz w:val="22"/>
          <w:szCs w:val="22"/>
        </w:rPr>
        <w:t xml:space="preserve"> produção de entendimentos voltados à priorização do controle de resultados, sendo</w:t>
      </w:r>
      <w:r>
        <w:rPr>
          <w:rFonts w:ascii="Calibri" w:eastAsia="Calibri" w:hAnsi="Calibri" w:cs="Calibri"/>
          <w:color w:val="000000"/>
          <w:sz w:val="22"/>
          <w:szCs w:val="22"/>
        </w:rPr>
        <w:t xml:space="preserve"> ainda </w:t>
      </w:r>
      <w:r w:rsidR="00C72486">
        <w:rPr>
          <w:rFonts w:ascii="Calibri" w:eastAsia="Calibri" w:hAnsi="Calibri" w:cs="Calibri"/>
          <w:color w:val="000000"/>
          <w:sz w:val="22"/>
          <w:szCs w:val="22"/>
        </w:rPr>
        <w:t>de sua competência a avaliação e a homologação dos Relatórios Relatório Técnico de Monitoramento e Avaliação, mediante Deliberação da Comissão.</w:t>
      </w:r>
    </w:p>
    <w:p w14:paraId="00000101"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CAU/RS poderá estabelecer uma ou mais Comissões de Monitoramento e Avaliação, observado o princípio da eficiência.</w:t>
      </w:r>
    </w:p>
    <w:p w14:paraId="00000102" w14:textId="78E90BF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sz w:val="22"/>
          <w:szCs w:val="22"/>
        </w:rPr>
        <w:t xml:space="preserve">Os membros da Comissão serão definidos por </w:t>
      </w:r>
      <w:r w:rsidR="00132BC9">
        <w:rPr>
          <w:rFonts w:ascii="Calibri" w:eastAsia="Calibri" w:hAnsi="Calibri" w:cs="Calibri"/>
          <w:sz w:val="22"/>
          <w:szCs w:val="22"/>
        </w:rPr>
        <w:t>D</w:t>
      </w:r>
      <w:r>
        <w:rPr>
          <w:rFonts w:ascii="Calibri" w:eastAsia="Calibri" w:hAnsi="Calibri" w:cs="Calibri"/>
          <w:sz w:val="22"/>
          <w:szCs w:val="22"/>
        </w:rPr>
        <w:t>eliberação</w:t>
      </w:r>
      <w:r w:rsidR="00132BC9">
        <w:rPr>
          <w:rFonts w:ascii="Calibri" w:eastAsia="Calibri" w:hAnsi="Calibri" w:cs="Calibri"/>
          <w:sz w:val="22"/>
          <w:szCs w:val="22"/>
        </w:rPr>
        <w:t xml:space="preserve"> P</w:t>
      </w:r>
      <w:r>
        <w:rPr>
          <w:rFonts w:ascii="Calibri" w:eastAsia="Calibri" w:hAnsi="Calibri" w:cs="Calibri"/>
          <w:sz w:val="22"/>
          <w:szCs w:val="22"/>
        </w:rPr>
        <w:t>lenária e nomeados por meio de Portaria Presidencial.</w:t>
      </w:r>
    </w:p>
    <w:p w14:paraId="00000103"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de Monitoramento e Avaliação será formada exclusivamente por empregados do CAU/RS e terá, no mínimo, 03 (três) e no máximo 05 (cinco) integrantes, sendo 01 (um) Coordenador, 01 (um</w:t>
      </w:r>
      <w:proofErr w:type="gramStart"/>
      <w:r>
        <w:rPr>
          <w:rFonts w:ascii="Calibri" w:eastAsia="Calibri" w:hAnsi="Calibri" w:cs="Calibri"/>
          <w:color w:val="000000"/>
          <w:sz w:val="22"/>
          <w:szCs w:val="22"/>
        </w:rPr>
        <w:t>) Coordenador</w:t>
      </w:r>
      <w:proofErr w:type="gramEnd"/>
      <w:r>
        <w:rPr>
          <w:rFonts w:ascii="Calibri" w:eastAsia="Calibri" w:hAnsi="Calibri" w:cs="Calibri"/>
          <w:color w:val="000000"/>
          <w:sz w:val="22"/>
          <w:szCs w:val="22"/>
        </w:rPr>
        <w:t xml:space="preserve"> adjunto, ambos empregados do quadro permanente do CAU/RS; e, no mínimo, 02 (dois) suplentes.</w:t>
      </w:r>
    </w:p>
    <w:p w14:paraId="00000104" w14:textId="1653C9E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lastRenderedPageBreak/>
        <w:t xml:space="preserve">Pelo menos 01 (um) de seus integrantes comporá o Comitê de Elaboração de Editais, sendo este designado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quando da constituição daquela Comissão.</w:t>
      </w:r>
    </w:p>
    <w:p w14:paraId="00000105"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Comissão poderá solicitar assessoramento técnico de especialista para subsidiar seus trabalhos.</w:t>
      </w:r>
    </w:p>
    <w:p w14:paraId="00000106"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Suas reuniões ocorrerão sempre que necessário, primando pela eficácia e eficiência do processo, respeitados os prazos do Edital.</w:t>
      </w:r>
    </w:p>
    <w:p w14:paraId="00000107" w14:textId="77777777"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Não cabe ato convocatório para as reuniões da Comissão de Monitoramento e Avaliação.</w:t>
      </w:r>
    </w:p>
    <w:p w14:paraId="00000109" w14:textId="6C79670F" w:rsidR="00C72DA5" w:rsidRPr="00951191"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b/>
          <w:color w:val="000000"/>
          <w:sz w:val="22"/>
          <w:szCs w:val="22"/>
        </w:rPr>
      </w:pPr>
      <w:r>
        <w:rPr>
          <w:rFonts w:ascii="Calibri" w:eastAsia="Calibri" w:hAnsi="Calibri" w:cs="Calibri"/>
          <w:color w:val="000000"/>
          <w:sz w:val="22"/>
          <w:szCs w:val="22"/>
        </w:rPr>
        <w:t>As manifestações da Comissão se darão mediante deliberação, conforme modelo anexo desta Portaria.</w:t>
      </w:r>
    </w:p>
    <w:p w14:paraId="088AB9E0" w14:textId="77777777" w:rsidR="00951191" w:rsidRDefault="00951191" w:rsidP="001B7601">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0000010A" w14:textId="65E1773F" w:rsidR="00C72DA5" w:rsidRDefault="00C72486" w:rsidP="001B7601">
      <w:pPr>
        <w:pStyle w:val="Ttulo2"/>
        <w:spacing w:before="120" w:after="120" w:line="360" w:lineRule="auto"/>
        <w:jc w:val="center"/>
        <w:rPr>
          <w:rFonts w:ascii="Calibri" w:eastAsia="Calibri" w:hAnsi="Calibri" w:cs="Calibri"/>
          <w:b w:val="0"/>
          <w:color w:val="000000"/>
          <w:sz w:val="22"/>
          <w:szCs w:val="22"/>
        </w:rPr>
      </w:pPr>
      <w:bookmarkStart w:id="17" w:name="_Toc128655848"/>
      <w:r>
        <w:rPr>
          <w:rFonts w:ascii="Calibri" w:eastAsia="Calibri" w:hAnsi="Calibri" w:cs="Calibri"/>
          <w:color w:val="000000"/>
          <w:sz w:val="22"/>
          <w:szCs w:val="22"/>
        </w:rPr>
        <w:t>Seção IV - Impedimentos dos membros das Comissões de Seleção, de Monitoramento e Avaliação e dos Gestores de parcerias titular e adjunto</w:t>
      </w:r>
      <w:bookmarkEnd w:id="17"/>
    </w:p>
    <w:p w14:paraId="0000010C" w14:textId="4AA30EF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Os membros das Comissões de Seleção e de Monitoramento e Avaliação e os Gestores de parcerias, titular e adjunto, deverão se declarar impedidos de participar dos </w:t>
      </w:r>
      <w:r w:rsidR="007B68CB">
        <w:rPr>
          <w:rFonts w:ascii="Calibri" w:eastAsia="Calibri" w:hAnsi="Calibri" w:cs="Calibri"/>
          <w:color w:val="000000"/>
          <w:sz w:val="22"/>
          <w:szCs w:val="22"/>
        </w:rPr>
        <w:t>Chamamentos públicos</w:t>
      </w:r>
      <w:r>
        <w:rPr>
          <w:rFonts w:ascii="Calibri" w:eastAsia="Calibri" w:hAnsi="Calibri" w:cs="Calibri"/>
          <w:color w:val="000000"/>
          <w:sz w:val="22"/>
          <w:szCs w:val="22"/>
        </w:rPr>
        <w:t xml:space="preserve"> quando constatarem que:</w:t>
      </w:r>
    </w:p>
    <w:p w14:paraId="0000010D" w14:textId="77A1BFE2" w:rsidR="00C72DA5" w:rsidRDefault="00C72486" w:rsidP="00FC5D8E">
      <w:pPr>
        <w:numPr>
          <w:ilvl w:val="0"/>
          <w:numId w:val="5"/>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Tenham participado, nos últimos 05 (cinco) anos, como associados, cooperados, dirigentes, conselheiros ou empregados de quaisquer das Organização de Sociedade Civil participante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10E" w14:textId="77777777" w:rsidR="00C72DA5" w:rsidRDefault="00C72486" w:rsidP="00FC5D8E">
      <w:pPr>
        <w:numPr>
          <w:ilvl w:val="0"/>
          <w:numId w:val="5"/>
        </w:numPr>
        <w:pBdr>
          <w:top w:val="nil"/>
          <w:left w:val="nil"/>
          <w:bottom w:val="nil"/>
          <w:right w:val="nil"/>
          <w:between w:val="nil"/>
        </w:pBdr>
        <w:tabs>
          <w:tab w:val="left" w:pos="567"/>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Sua atuação no processo de seleção configurar conflito de interesse, nos termos da Lei nº 12.813, de 16 de maio de 2013.</w:t>
      </w:r>
    </w:p>
    <w:p w14:paraId="0000010F" w14:textId="77777777" w:rsidR="00C72DA5" w:rsidRPr="00367DDA" w:rsidRDefault="00C72486" w:rsidP="00FC5D8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1º. </w:t>
      </w:r>
      <w:r w:rsidRPr="00367DDA">
        <w:rPr>
          <w:rFonts w:ascii="Calibri" w:eastAsia="Calibri" w:hAnsi="Calibri" w:cs="Calibri"/>
          <w:color w:val="000000"/>
          <w:sz w:val="22"/>
          <w:szCs w:val="22"/>
        </w:rPr>
        <w:tab/>
        <w:t>A declaração de impedimento de membro da comissão de seleção não obsta a continuidade do processo de seleção e a celebração de parceria entre a organização da sociedade civil e o órgão público.</w:t>
      </w:r>
    </w:p>
    <w:p w14:paraId="00000110" w14:textId="77777777" w:rsidR="00C72DA5" w:rsidRPr="00367DDA" w:rsidRDefault="00C72486" w:rsidP="00FC5D8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2º. </w:t>
      </w:r>
      <w:r w:rsidRPr="00367DDA">
        <w:rPr>
          <w:rFonts w:ascii="Calibri" w:eastAsia="Calibri" w:hAnsi="Calibri" w:cs="Calibri"/>
          <w:color w:val="000000"/>
          <w:sz w:val="22"/>
          <w:szCs w:val="22"/>
        </w:rPr>
        <w:tab/>
        <w:t>Na hipótese do § 1º, o membro impedido deverá ser imediatamente substituído, a fim de viabilizar a realização ou continuidade do processo de seleção.</w:t>
      </w:r>
    </w:p>
    <w:p w14:paraId="00000111" w14:textId="77777777" w:rsidR="00C72DA5" w:rsidRPr="00367DDA" w:rsidRDefault="00C72486" w:rsidP="00FC5D8E">
      <w:pPr>
        <w:pBdr>
          <w:top w:val="nil"/>
          <w:left w:val="nil"/>
          <w:bottom w:val="nil"/>
          <w:right w:val="nil"/>
          <w:between w:val="nil"/>
        </w:pBdr>
        <w:tabs>
          <w:tab w:val="left" w:pos="567"/>
          <w:tab w:val="left" w:pos="85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3º. </w:t>
      </w:r>
      <w:r w:rsidRPr="00367DDA">
        <w:rPr>
          <w:rFonts w:ascii="Calibri" w:eastAsia="Calibri" w:hAnsi="Calibri" w:cs="Calibri"/>
          <w:color w:val="000000"/>
          <w:sz w:val="22"/>
          <w:szCs w:val="22"/>
        </w:rPr>
        <w:tab/>
        <w:t>A substituição a que se refere o § 1º se aplica a todo o processo de seleção, não somente à análise da Proposta em que se caracterizar o conflito de interesse.</w:t>
      </w:r>
    </w:p>
    <w:p w14:paraId="00000112" w14:textId="117D18E5" w:rsidR="00C72DA5" w:rsidRPr="00367DDA"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xml:space="preserve">§ 4º. </w:t>
      </w:r>
      <w:r w:rsidRPr="00367DDA">
        <w:rPr>
          <w:rFonts w:ascii="Calibri" w:eastAsia="Calibri" w:hAnsi="Calibri" w:cs="Calibri"/>
          <w:color w:val="000000"/>
          <w:sz w:val="22"/>
          <w:szCs w:val="22"/>
        </w:rPr>
        <w:tab/>
        <w:t xml:space="preserve">Não poderá participar da Comissão de Monitoramento e Avaliação membro que integre ou tenha integrado a Comissão de Seleção, os Gestores de parcerias e os </w:t>
      </w:r>
      <w:proofErr w:type="spellStart"/>
      <w:r w:rsidRPr="00367DDA">
        <w:rPr>
          <w:rFonts w:ascii="Calibri" w:eastAsia="Calibri" w:hAnsi="Calibri" w:cs="Calibri"/>
          <w:color w:val="000000"/>
          <w:sz w:val="22"/>
          <w:szCs w:val="22"/>
        </w:rPr>
        <w:t>Pareceristas</w:t>
      </w:r>
      <w:proofErr w:type="spellEnd"/>
      <w:r w:rsidRPr="00367DDA">
        <w:rPr>
          <w:rFonts w:ascii="Calibri" w:eastAsia="Calibri" w:hAnsi="Calibri" w:cs="Calibri"/>
          <w:color w:val="000000"/>
          <w:sz w:val="22"/>
          <w:szCs w:val="22"/>
        </w:rPr>
        <w:t xml:space="preserve"> técnicos de um mesmo Edital de </w:t>
      </w:r>
      <w:r w:rsidR="007B68CB" w:rsidRPr="00367DDA">
        <w:rPr>
          <w:rFonts w:ascii="Calibri" w:eastAsia="Calibri" w:hAnsi="Calibri" w:cs="Calibri"/>
          <w:color w:val="000000"/>
          <w:sz w:val="22"/>
          <w:szCs w:val="22"/>
        </w:rPr>
        <w:t>Chamamento público</w:t>
      </w:r>
      <w:r w:rsidRPr="00367DDA">
        <w:rPr>
          <w:rFonts w:ascii="Calibri" w:eastAsia="Calibri" w:hAnsi="Calibri" w:cs="Calibri"/>
          <w:color w:val="000000"/>
          <w:sz w:val="22"/>
          <w:szCs w:val="22"/>
        </w:rPr>
        <w:t>, nos termos da Lei 12.813/2013;</w:t>
      </w:r>
    </w:p>
    <w:p w14:paraId="00000113" w14:textId="15F3FC86" w:rsidR="00C72DA5" w:rsidRDefault="00C72486" w:rsidP="00FC5D8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r w:rsidRPr="00367DDA">
        <w:rPr>
          <w:rFonts w:ascii="Calibri" w:eastAsia="Calibri" w:hAnsi="Calibri" w:cs="Calibri"/>
          <w:color w:val="000000"/>
          <w:sz w:val="22"/>
          <w:szCs w:val="22"/>
        </w:rPr>
        <w:t>§ 5º.</w:t>
      </w:r>
      <w:r w:rsidRPr="00367DDA">
        <w:rPr>
          <w:rFonts w:ascii="Calibri" w:eastAsia="Calibri" w:hAnsi="Calibri" w:cs="Calibri"/>
          <w:color w:val="000000"/>
          <w:sz w:val="22"/>
          <w:szCs w:val="22"/>
        </w:rPr>
        <w:tab/>
        <w:t>A Declaração de Impedimento</w:t>
      </w:r>
      <w:r w:rsidR="00EA186E">
        <w:rPr>
          <w:rFonts w:ascii="Calibri" w:eastAsia="Calibri" w:hAnsi="Calibri" w:cs="Calibri"/>
          <w:color w:val="000000"/>
          <w:sz w:val="22"/>
          <w:szCs w:val="22"/>
        </w:rPr>
        <w:t>, documento anexo desta Portaria Normativa,</w:t>
      </w:r>
      <w:r w:rsidRPr="00367DDA">
        <w:rPr>
          <w:rFonts w:ascii="Calibri" w:eastAsia="Calibri" w:hAnsi="Calibri" w:cs="Calibri"/>
          <w:color w:val="000000"/>
          <w:sz w:val="22"/>
          <w:szCs w:val="22"/>
        </w:rPr>
        <w:t xml:space="preserve"> deverá ser registrada e assinada pelo respectivo </w:t>
      </w:r>
      <w:r w:rsidRPr="00367DDA">
        <w:rPr>
          <w:rFonts w:ascii="Calibri" w:eastAsia="Calibri" w:hAnsi="Calibri" w:cs="Calibri"/>
          <w:sz w:val="22"/>
          <w:szCs w:val="22"/>
        </w:rPr>
        <w:t>declarante</w:t>
      </w:r>
      <w:r w:rsidRPr="00367DDA">
        <w:rPr>
          <w:rFonts w:ascii="Calibri" w:eastAsia="Calibri" w:hAnsi="Calibri" w:cs="Calibri"/>
          <w:color w:val="000000"/>
          <w:sz w:val="22"/>
          <w:szCs w:val="22"/>
        </w:rPr>
        <w:t xml:space="preserve"> e</w:t>
      </w:r>
      <w:r>
        <w:rPr>
          <w:rFonts w:ascii="Calibri" w:eastAsia="Calibri" w:hAnsi="Calibri" w:cs="Calibri"/>
          <w:color w:val="000000"/>
          <w:sz w:val="22"/>
          <w:szCs w:val="22"/>
        </w:rPr>
        <w:t xml:space="preserve"> anexad</w:t>
      </w:r>
      <w:r>
        <w:rPr>
          <w:rFonts w:ascii="Calibri" w:eastAsia="Calibri" w:hAnsi="Calibri" w:cs="Calibri"/>
          <w:sz w:val="22"/>
          <w:szCs w:val="22"/>
        </w:rPr>
        <w:t>a</w:t>
      </w:r>
      <w:r>
        <w:rPr>
          <w:rFonts w:ascii="Calibri" w:eastAsia="Calibri" w:hAnsi="Calibri" w:cs="Calibri"/>
          <w:color w:val="000000"/>
          <w:sz w:val="22"/>
          <w:szCs w:val="22"/>
        </w:rPr>
        <w:t xml:space="preserve"> ao processo administrativo Matriz.</w:t>
      </w:r>
    </w:p>
    <w:p w14:paraId="4C2B65FD" w14:textId="77777777" w:rsidR="001B7601" w:rsidRDefault="001B7601" w:rsidP="00FC5D8E">
      <w:pPr>
        <w:pBdr>
          <w:top w:val="nil"/>
          <w:left w:val="nil"/>
          <w:bottom w:val="nil"/>
          <w:right w:val="nil"/>
          <w:between w:val="nil"/>
        </w:pBdr>
        <w:tabs>
          <w:tab w:val="left" w:pos="567"/>
          <w:tab w:val="left" w:pos="851"/>
          <w:tab w:val="left" w:pos="1701"/>
          <w:tab w:val="left" w:pos="9632"/>
        </w:tabs>
        <w:spacing w:before="120" w:after="120" w:line="276" w:lineRule="auto"/>
        <w:jc w:val="both"/>
        <w:rPr>
          <w:rFonts w:ascii="Calibri" w:eastAsia="Calibri" w:hAnsi="Calibri" w:cs="Calibri"/>
          <w:color w:val="000000"/>
          <w:sz w:val="22"/>
          <w:szCs w:val="22"/>
        </w:rPr>
      </w:pPr>
    </w:p>
    <w:p w14:paraId="00000115" w14:textId="4C5E5B7D" w:rsidR="00C72DA5" w:rsidRPr="001B7601" w:rsidRDefault="00C72486" w:rsidP="001B7601">
      <w:pPr>
        <w:pStyle w:val="Ttulo2"/>
        <w:spacing w:before="120" w:after="120" w:line="360" w:lineRule="auto"/>
        <w:jc w:val="center"/>
        <w:rPr>
          <w:rFonts w:ascii="Calibri" w:eastAsia="Calibri" w:hAnsi="Calibri" w:cs="Calibri"/>
          <w:color w:val="000000"/>
          <w:sz w:val="22"/>
          <w:szCs w:val="22"/>
        </w:rPr>
      </w:pPr>
      <w:bookmarkStart w:id="18" w:name="_Toc128655849"/>
      <w:r>
        <w:rPr>
          <w:rFonts w:ascii="Calibri" w:eastAsia="Calibri" w:hAnsi="Calibri" w:cs="Calibri"/>
          <w:color w:val="000000"/>
          <w:sz w:val="22"/>
          <w:szCs w:val="22"/>
        </w:rPr>
        <w:lastRenderedPageBreak/>
        <w:t xml:space="preserve">Seção V – Relatório Final de Avaliação do </w:t>
      </w:r>
      <w:r w:rsidR="007B68CB">
        <w:rPr>
          <w:rFonts w:ascii="Calibri" w:eastAsia="Calibri" w:hAnsi="Calibri" w:cs="Calibri"/>
          <w:color w:val="000000"/>
          <w:sz w:val="22"/>
          <w:szCs w:val="22"/>
        </w:rPr>
        <w:t>Chamamento público</w:t>
      </w:r>
      <w:bookmarkEnd w:id="18"/>
    </w:p>
    <w:p w14:paraId="00000117" w14:textId="541EACED"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Em sua última reunião, havendo ocorrências e contribuições a serem feitas, as Comissões também poderão avaliar o processo de seleção mediante elaboração de Relatório Final de Avaliação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onde apontarão os itens a seguir:</w:t>
      </w:r>
    </w:p>
    <w:p w14:paraId="00000118" w14:textId="77777777" w:rsidR="00C72DA5" w:rsidRDefault="00C72486" w:rsidP="00FC5D8E">
      <w:pPr>
        <w:numPr>
          <w:ilvl w:val="0"/>
          <w:numId w:val="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dificuldades encontradas durante o processo de seleção, no que se refere às inconsistências e/ou contrariedades existentes entre as propostas recebidas e as normativas do referido Edital;</w:t>
      </w:r>
    </w:p>
    <w:p w14:paraId="00000119" w14:textId="77777777" w:rsidR="00C72DA5" w:rsidRDefault="00C72486" w:rsidP="00FC5D8E">
      <w:pPr>
        <w:numPr>
          <w:ilvl w:val="0"/>
          <w:numId w:val="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Os obstáculos identificados pelos membros para a realização de seus trabalhos quanto aos procedimentos internos do CAU/RS;</w:t>
      </w:r>
    </w:p>
    <w:p w14:paraId="0000011A" w14:textId="77777777" w:rsidR="00C72DA5" w:rsidRDefault="00C72486" w:rsidP="00FC5D8E">
      <w:pPr>
        <w:numPr>
          <w:ilvl w:val="0"/>
          <w:numId w:val="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proposições de melhoria para o processo;</w:t>
      </w:r>
    </w:p>
    <w:p w14:paraId="0000011B" w14:textId="4FEF7683" w:rsidR="00C72DA5" w:rsidRDefault="00C72486" w:rsidP="00FC5D8E">
      <w:pPr>
        <w:numPr>
          <w:ilvl w:val="0"/>
          <w:numId w:val="6"/>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Se houver, sugestões de pautas para futuros Editais, a partir do exame das demandas recebidas.</w:t>
      </w:r>
    </w:p>
    <w:p w14:paraId="30A25EFA" w14:textId="77777777" w:rsidR="001B7601" w:rsidRDefault="001B7601" w:rsidP="001B7601">
      <w:pPr>
        <w:pBdr>
          <w:top w:val="nil"/>
          <w:left w:val="nil"/>
          <w:bottom w:val="nil"/>
          <w:right w:val="nil"/>
          <w:between w:val="nil"/>
        </w:pBdr>
        <w:tabs>
          <w:tab w:val="left" w:pos="567"/>
          <w:tab w:val="left" w:pos="851"/>
          <w:tab w:val="left" w:pos="1701"/>
        </w:tabs>
        <w:spacing w:before="120" w:after="120" w:line="276" w:lineRule="auto"/>
        <w:ind w:left="851"/>
        <w:jc w:val="both"/>
        <w:rPr>
          <w:rFonts w:ascii="Calibri" w:eastAsia="Calibri" w:hAnsi="Calibri" w:cs="Calibri"/>
          <w:color w:val="000000"/>
          <w:sz w:val="22"/>
          <w:szCs w:val="22"/>
        </w:rPr>
      </w:pPr>
    </w:p>
    <w:p w14:paraId="0000011D" w14:textId="2DF29954" w:rsidR="00C72DA5" w:rsidRDefault="00C72486" w:rsidP="00802337">
      <w:pPr>
        <w:pStyle w:val="Ttulo1"/>
        <w:spacing w:before="120" w:line="360" w:lineRule="auto"/>
        <w:jc w:val="center"/>
        <w:rPr>
          <w:rFonts w:ascii="Calibri" w:eastAsia="Calibri" w:hAnsi="Calibri" w:cs="Calibri"/>
          <w:b w:val="0"/>
          <w:color w:val="000000"/>
          <w:sz w:val="22"/>
          <w:szCs w:val="22"/>
        </w:rPr>
      </w:pPr>
      <w:bookmarkStart w:id="19" w:name="_Toc128655850"/>
      <w:r>
        <w:rPr>
          <w:rFonts w:ascii="Calibri" w:eastAsia="Calibri" w:hAnsi="Calibri" w:cs="Calibri"/>
          <w:color w:val="000000"/>
          <w:sz w:val="22"/>
          <w:szCs w:val="22"/>
        </w:rPr>
        <w:t>CAPÍTULO IV – PORTAL DA TRANSPARÊNCIA</w:t>
      </w:r>
      <w:bookmarkEnd w:id="19"/>
    </w:p>
    <w:p w14:paraId="0000011F"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CAU/RS publicará e manterá em seu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por prazo não inferior a 180 (cento e oitenta) dias, os documentos abaixo relacionados:</w:t>
      </w:r>
    </w:p>
    <w:p w14:paraId="00000120" w14:textId="324D9392"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e respectivos anexos, assinados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w:t>
      </w:r>
    </w:p>
    <w:p w14:paraId="00000121" w14:textId="77777777"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As retificações referentes ao Edital;</w:t>
      </w:r>
    </w:p>
    <w:p w14:paraId="00000122" w14:textId="0F0B6F98"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Os pedidos de Impugnação ao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123" w14:textId="77777777"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 Parecer com o resultado do julgamento </w:t>
      </w:r>
      <w:r>
        <w:rPr>
          <w:rFonts w:ascii="Calibri" w:eastAsia="Calibri" w:hAnsi="Calibri" w:cs="Calibri"/>
          <w:sz w:val="22"/>
          <w:szCs w:val="22"/>
        </w:rPr>
        <w:t>das impugnações</w:t>
      </w:r>
      <w:r>
        <w:rPr>
          <w:rFonts w:ascii="Calibri" w:eastAsia="Calibri" w:hAnsi="Calibri" w:cs="Calibri"/>
          <w:color w:val="000000"/>
          <w:sz w:val="22"/>
          <w:szCs w:val="22"/>
        </w:rPr>
        <w:t xml:space="preserve"> ao Edital;</w:t>
      </w:r>
    </w:p>
    <w:p w14:paraId="00000124" w14:textId="53F7F489" w:rsidR="00C72DA5" w:rsidRPr="00C37E1F"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Parecer de Admissibilidade;</w:t>
      </w:r>
    </w:p>
    <w:p w14:paraId="00000125" w14:textId="0334A3F7"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Planos de Trabalho com a indicação do respectivo número dos processos administrativos Matriz e Apenso</w:t>
      </w:r>
      <w:r w:rsidR="00EA186E">
        <w:rPr>
          <w:rFonts w:ascii="Calibri" w:eastAsia="Calibri" w:hAnsi="Calibri" w:cs="Calibri"/>
          <w:color w:val="000000"/>
          <w:sz w:val="22"/>
          <w:szCs w:val="22"/>
        </w:rPr>
        <w:t>, bem como a numeração da Proposta</w:t>
      </w:r>
      <w:r w:rsidR="00EA186E">
        <w:rPr>
          <w:rStyle w:val="Refdenotaderodap"/>
          <w:rFonts w:ascii="Calibri" w:eastAsia="Calibri" w:hAnsi="Calibri" w:cs="Calibri"/>
          <w:color w:val="000000"/>
          <w:sz w:val="22"/>
          <w:szCs w:val="22"/>
        </w:rPr>
        <w:footnoteReference w:id="4"/>
      </w:r>
      <w:r>
        <w:rPr>
          <w:rFonts w:ascii="Calibri" w:eastAsia="Calibri" w:hAnsi="Calibri" w:cs="Calibri"/>
          <w:color w:val="000000"/>
          <w:sz w:val="22"/>
          <w:szCs w:val="22"/>
        </w:rPr>
        <w:t>;</w:t>
      </w:r>
    </w:p>
    <w:p w14:paraId="00000126" w14:textId="77777777"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 Parecer </w:t>
      </w:r>
      <w:r>
        <w:rPr>
          <w:rFonts w:ascii="Calibri" w:eastAsia="Calibri" w:hAnsi="Calibri" w:cs="Calibri"/>
          <w:sz w:val="22"/>
          <w:szCs w:val="22"/>
        </w:rPr>
        <w:t xml:space="preserve">sobre o Plano de Trabalho </w:t>
      </w:r>
      <w:r>
        <w:rPr>
          <w:rFonts w:ascii="Calibri" w:eastAsia="Calibri" w:hAnsi="Calibri" w:cs="Calibri"/>
          <w:color w:val="000000"/>
          <w:sz w:val="22"/>
          <w:szCs w:val="22"/>
        </w:rPr>
        <w:t>da Comissão de Seleção;</w:t>
      </w:r>
    </w:p>
    <w:p w14:paraId="00000127" w14:textId="25845C20"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Os pedidos de recursos </w:t>
      </w:r>
      <w:r w:rsidR="00C37E1F">
        <w:rPr>
          <w:rFonts w:ascii="Calibri" w:eastAsia="Calibri" w:hAnsi="Calibri" w:cs="Calibri"/>
          <w:color w:val="000000"/>
          <w:sz w:val="22"/>
          <w:szCs w:val="22"/>
        </w:rPr>
        <w:t>ao Parecer Conclusivo da etapa de seleção</w:t>
      </w:r>
      <w:r>
        <w:rPr>
          <w:rFonts w:ascii="Calibri" w:eastAsia="Calibri" w:hAnsi="Calibri" w:cs="Calibri"/>
          <w:color w:val="000000"/>
          <w:sz w:val="22"/>
          <w:szCs w:val="22"/>
        </w:rPr>
        <w:t>;</w:t>
      </w:r>
    </w:p>
    <w:p w14:paraId="00000128" w14:textId="077369BF" w:rsidR="00C72DA5" w:rsidRDefault="00C37E1F"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 decisão</w:t>
      </w:r>
      <w:r w:rsidR="00C72486">
        <w:rPr>
          <w:rFonts w:ascii="Calibri" w:eastAsia="Calibri" w:hAnsi="Calibri" w:cs="Calibri"/>
          <w:color w:val="000000"/>
          <w:sz w:val="22"/>
          <w:szCs w:val="22"/>
        </w:rPr>
        <w:t xml:space="preserve"> com o resultado do julgamento dos recursos pelo CAU/RS;</w:t>
      </w:r>
    </w:p>
    <w:p w14:paraId="00000129" w14:textId="77777777" w:rsidR="00C72DA5" w:rsidRPr="00951191"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951191">
        <w:rPr>
          <w:rFonts w:ascii="Calibri" w:eastAsia="Calibri" w:hAnsi="Calibri" w:cs="Calibri"/>
          <w:color w:val="000000"/>
          <w:sz w:val="22"/>
          <w:szCs w:val="22"/>
        </w:rPr>
        <w:t>Os Termos de formalização da parceria e respectivas alterações;</w:t>
      </w:r>
    </w:p>
    <w:p w14:paraId="0000012A" w14:textId="18B1389E"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951191">
        <w:rPr>
          <w:rFonts w:ascii="Calibri" w:eastAsia="Calibri" w:hAnsi="Calibri" w:cs="Calibri"/>
          <w:color w:val="000000"/>
          <w:sz w:val="22"/>
          <w:szCs w:val="22"/>
        </w:rPr>
        <w:t xml:space="preserve">Lista Classificatória do </w:t>
      </w:r>
      <w:r w:rsidR="007B68CB" w:rsidRPr="00951191">
        <w:rPr>
          <w:rFonts w:ascii="Calibri" w:eastAsia="Calibri" w:hAnsi="Calibri" w:cs="Calibri"/>
          <w:color w:val="000000"/>
          <w:sz w:val="22"/>
          <w:szCs w:val="22"/>
        </w:rPr>
        <w:t>Chamamento público</w:t>
      </w:r>
      <w:r w:rsidRPr="00951191">
        <w:rPr>
          <w:rFonts w:ascii="Calibri" w:eastAsia="Calibri" w:hAnsi="Calibri" w:cs="Calibri"/>
          <w:color w:val="000000"/>
          <w:sz w:val="22"/>
          <w:szCs w:val="22"/>
        </w:rPr>
        <w:t>;</w:t>
      </w:r>
    </w:p>
    <w:p w14:paraId="0000012B" w14:textId="773198AA" w:rsidR="00C72DA5" w:rsidRPr="00C37E1F"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Relatório Técnico de Monitoramento e Avaliação;</w:t>
      </w:r>
    </w:p>
    <w:p w14:paraId="0000012C" w14:textId="77777777" w:rsidR="00C72DA5" w:rsidRPr="00C37E1F"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O Parecer Técnico Conclusivo da Parceria;</w:t>
      </w:r>
    </w:p>
    <w:p w14:paraId="0000012D" w14:textId="03075A4F" w:rsidR="00C72DA5" w:rsidRDefault="00C72486"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sidRPr="00C37E1F">
        <w:rPr>
          <w:rFonts w:ascii="Calibri" w:eastAsia="Calibri" w:hAnsi="Calibri" w:cs="Calibri"/>
          <w:color w:val="000000"/>
          <w:sz w:val="22"/>
          <w:szCs w:val="22"/>
        </w:rPr>
        <w:t>A Deliberação da Comissão de Monitoramento e Avaliação;</w:t>
      </w:r>
    </w:p>
    <w:p w14:paraId="27CD7AD8" w14:textId="3B3E5CA7" w:rsidR="000E7F9E" w:rsidRDefault="00C37E1F"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Os pedidos de recursos ao Parecer Conclusivo da Prestação de Contas</w:t>
      </w:r>
      <w:r w:rsidR="00951191">
        <w:rPr>
          <w:rFonts w:ascii="Calibri" w:eastAsia="Calibri" w:hAnsi="Calibri" w:cs="Calibri"/>
          <w:color w:val="000000"/>
          <w:sz w:val="22"/>
          <w:szCs w:val="22"/>
        </w:rPr>
        <w:t>;</w:t>
      </w:r>
    </w:p>
    <w:p w14:paraId="4C204192" w14:textId="369F10AD" w:rsidR="00C37E1F" w:rsidRPr="00C37E1F" w:rsidRDefault="000E7F9E" w:rsidP="00FC5D8E">
      <w:pPr>
        <w:numPr>
          <w:ilvl w:val="1"/>
          <w:numId w:val="11"/>
        </w:numPr>
        <w:pBdr>
          <w:top w:val="nil"/>
          <w:left w:val="nil"/>
          <w:bottom w:val="nil"/>
          <w:right w:val="nil"/>
          <w:between w:val="nil"/>
        </w:pBdr>
        <w:tabs>
          <w:tab w:val="left" w:pos="567"/>
          <w:tab w:val="left" w:pos="993"/>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Parecer Conclusivo da etapa de seleção</w:t>
      </w:r>
      <w:r w:rsidR="00C37E1F">
        <w:rPr>
          <w:rFonts w:ascii="Calibri" w:eastAsia="Calibri" w:hAnsi="Calibri" w:cs="Calibri"/>
          <w:color w:val="000000"/>
          <w:sz w:val="22"/>
          <w:szCs w:val="22"/>
        </w:rPr>
        <w:t>.</w:t>
      </w:r>
    </w:p>
    <w:p w14:paraId="0000012E" w14:textId="46A39AA3" w:rsidR="00C72DA5" w:rsidRPr="000E7F9E"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0E7F9E">
        <w:rPr>
          <w:rFonts w:ascii="Calibri" w:eastAsia="Calibri" w:hAnsi="Calibri" w:cs="Calibri"/>
          <w:color w:val="000000"/>
          <w:sz w:val="22"/>
          <w:szCs w:val="22"/>
        </w:rPr>
        <w:t>Quanto à atribuição de enviar para public</w:t>
      </w:r>
      <w:r w:rsidRPr="000E7F9E">
        <w:rPr>
          <w:rFonts w:ascii="Calibri" w:eastAsia="Calibri" w:hAnsi="Calibri" w:cs="Calibri"/>
          <w:sz w:val="22"/>
          <w:szCs w:val="22"/>
        </w:rPr>
        <w:t>ação, compete</w:t>
      </w:r>
      <w:r w:rsidRPr="000E7F9E">
        <w:rPr>
          <w:rFonts w:ascii="Calibri" w:eastAsia="Calibri" w:hAnsi="Calibri" w:cs="Calibri"/>
          <w:color w:val="000000"/>
          <w:sz w:val="22"/>
          <w:szCs w:val="22"/>
        </w:rPr>
        <w:t>:</w:t>
      </w:r>
    </w:p>
    <w:p w14:paraId="0000012F" w14:textId="77777777" w:rsidR="00C72DA5" w:rsidRPr="000E7F9E" w:rsidRDefault="00C72486" w:rsidP="00FC5D8E">
      <w:pPr>
        <w:numPr>
          <w:ilvl w:val="0"/>
          <w:numId w:val="31"/>
        </w:numPr>
        <w:pBdr>
          <w:top w:val="nil"/>
          <w:left w:val="nil"/>
          <w:bottom w:val="nil"/>
          <w:right w:val="nil"/>
          <w:between w:val="nil"/>
        </w:pBdr>
        <w:tabs>
          <w:tab w:val="left" w:pos="567"/>
          <w:tab w:val="left" w:pos="624"/>
          <w:tab w:val="left" w:pos="1701"/>
        </w:tabs>
        <w:spacing w:before="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A</w:t>
      </w:r>
      <w:r w:rsidRPr="000E7F9E">
        <w:rPr>
          <w:rFonts w:ascii="Calibri" w:eastAsia="Calibri" w:hAnsi="Calibri" w:cs="Calibri"/>
          <w:color w:val="000000"/>
          <w:sz w:val="22"/>
          <w:szCs w:val="22"/>
        </w:rPr>
        <w:t>o Comitê de Elaboração de Editais dar publicidade aos itens I, II, III e IV;</w:t>
      </w:r>
    </w:p>
    <w:p w14:paraId="00000130" w14:textId="2366843C" w:rsidR="00C72DA5" w:rsidRPr="000E7F9E" w:rsidRDefault="00C72486" w:rsidP="00FC5D8E">
      <w:pPr>
        <w:numPr>
          <w:ilvl w:val="0"/>
          <w:numId w:val="31"/>
        </w:numPr>
        <w:pBdr>
          <w:top w:val="nil"/>
          <w:left w:val="nil"/>
          <w:bottom w:val="nil"/>
          <w:right w:val="nil"/>
          <w:between w:val="nil"/>
        </w:pBdr>
        <w:tabs>
          <w:tab w:val="left" w:pos="567"/>
          <w:tab w:val="left" w:pos="1701"/>
        </w:tabs>
        <w:spacing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w:t>
      </w:r>
      <w:r w:rsidRPr="000E7F9E">
        <w:rPr>
          <w:rFonts w:ascii="Calibri" w:eastAsia="Calibri" w:hAnsi="Calibri" w:cs="Calibri"/>
          <w:color w:val="000000"/>
          <w:sz w:val="22"/>
          <w:szCs w:val="22"/>
        </w:rPr>
        <w:t xml:space="preserve"> Comissão de Seleção do CAU/RS a publicação dos documentos relativos aos itens </w:t>
      </w:r>
      <w:r w:rsidR="00C37E1F" w:rsidRPr="000E7F9E">
        <w:rPr>
          <w:rFonts w:ascii="Calibri" w:eastAsia="Calibri" w:hAnsi="Calibri" w:cs="Calibri"/>
          <w:color w:val="000000"/>
          <w:sz w:val="22"/>
          <w:szCs w:val="22"/>
        </w:rPr>
        <w:t xml:space="preserve">VII, </w:t>
      </w:r>
      <w:r w:rsidRPr="000E7F9E">
        <w:rPr>
          <w:rFonts w:ascii="Calibri" w:eastAsia="Calibri" w:hAnsi="Calibri" w:cs="Calibri"/>
          <w:color w:val="000000"/>
          <w:sz w:val="22"/>
          <w:szCs w:val="22"/>
        </w:rPr>
        <w:t>VIII</w:t>
      </w:r>
      <w:r w:rsidR="000E7F9E" w:rsidRPr="000E7F9E">
        <w:rPr>
          <w:rFonts w:ascii="Calibri" w:eastAsia="Calibri" w:hAnsi="Calibri" w:cs="Calibri"/>
          <w:color w:val="000000"/>
          <w:sz w:val="22"/>
          <w:szCs w:val="22"/>
        </w:rPr>
        <w:t>, XI e XVI</w:t>
      </w:r>
      <w:r w:rsidRPr="000E7F9E">
        <w:rPr>
          <w:rFonts w:ascii="Calibri" w:eastAsia="Calibri" w:hAnsi="Calibri" w:cs="Calibri"/>
          <w:color w:val="000000"/>
          <w:sz w:val="22"/>
          <w:szCs w:val="22"/>
        </w:rPr>
        <w:t>.</w:t>
      </w:r>
    </w:p>
    <w:p w14:paraId="00000131" w14:textId="5ED28A3B" w:rsidR="00C72DA5" w:rsidRPr="000E7F9E" w:rsidRDefault="00C72486" w:rsidP="00FC5D8E">
      <w:pPr>
        <w:numPr>
          <w:ilvl w:val="0"/>
          <w:numId w:val="31"/>
        </w:numPr>
        <w:pBdr>
          <w:top w:val="nil"/>
          <w:left w:val="nil"/>
          <w:bottom w:val="nil"/>
          <w:right w:val="nil"/>
          <w:between w:val="nil"/>
        </w:pBdr>
        <w:tabs>
          <w:tab w:val="left" w:pos="567"/>
          <w:tab w:val="left" w:pos="1701"/>
        </w:tabs>
        <w:spacing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Ao</w:t>
      </w:r>
      <w:r w:rsidRPr="000E7F9E">
        <w:rPr>
          <w:rFonts w:ascii="Calibri" w:eastAsia="Calibri" w:hAnsi="Calibri" w:cs="Calibri"/>
          <w:color w:val="000000"/>
          <w:sz w:val="22"/>
          <w:szCs w:val="22"/>
        </w:rPr>
        <w:t xml:space="preserve"> Gestor de parcerias, titular ou adjunto, providenciar a publicidade dos documentos relativos aos itens V,</w:t>
      </w:r>
      <w:r w:rsidR="00C37E1F" w:rsidRPr="000E7F9E">
        <w:rPr>
          <w:rFonts w:ascii="Calibri" w:eastAsia="Calibri" w:hAnsi="Calibri" w:cs="Calibri"/>
          <w:color w:val="000000"/>
          <w:sz w:val="22"/>
          <w:szCs w:val="22"/>
        </w:rPr>
        <w:t xml:space="preserve"> VI,</w:t>
      </w:r>
      <w:r w:rsidRPr="000E7F9E">
        <w:rPr>
          <w:rFonts w:ascii="Calibri" w:eastAsia="Calibri" w:hAnsi="Calibri" w:cs="Calibri"/>
          <w:color w:val="000000"/>
          <w:sz w:val="22"/>
          <w:szCs w:val="22"/>
        </w:rPr>
        <w:t xml:space="preserve"> </w:t>
      </w:r>
      <w:r w:rsidR="000E7F9E" w:rsidRPr="000E7F9E">
        <w:rPr>
          <w:rFonts w:ascii="Calibri" w:eastAsia="Calibri" w:hAnsi="Calibri" w:cs="Calibri"/>
          <w:color w:val="000000"/>
          <w:sz w:val="22"/>
          <w:szCs w:val="22"/>
        </w:rPr>
        <w:t>X, XII</w:t>
      </w:r>
      <w:r w:rsidRPr="000E7F9E">
        <w:rPr>
          <w:rFonts w:ascii="Calibri" w:eastAsia="Calibri" w:hAnsi="Calibri" w:cs="Calibri"/>
          <w:color w:val="000000"/>
          <w:sz w:val="22"/>
          <w:szCs w:val="22"/>
        </w:rPr>
        <w:t>, XIII</w:t>
      </w:r>
      <w:r w:rsidR="00C37E1F" w:rsidRPr="000E7F9E">
        <w:rPr>
          <w:rFonts w:ascii="Calibri" w:eastAsia="Calibri" w:hAnsi="Calibri" w:cs="Calibri"/>
          <w:color w:val="000000"/>
          <w:sz w:val="22"/>
          <w:szCs w:val="22"/>
        </w:rPr>
        <w:t xml:space="preserve"> e XV</w:t>
      </w:r>
      <w:r w:rsidRPr="000E7F9E">
        <w:rPr>
          <w:rFonts w:ascii="Calibri" w:eastAsia="Calibri" w:hAnsi="Calibri" w:cs="Calibri"/>
          <w:color w:val="000000"/>
          <w:sz w:val="22"/>
          <w:szCs w:val="22"/>
        </w:rPr>
        <w:t>.</w:t>
      </w:r>
    </w:p>
    <w:p w14:paraId="00000132" w14:textId="32D98BBC" w:rsidR="00C72DA5" w:rsidRPr="000E7F9E" w:rsidRDefault="00C72486" w:rsidP="00FC5D8E">
      <w:pPr>
        <w:numPr>
          <w:ilvl w:val="0"/>
          <w:numId w:val="31"/>
        </w:numPr>
        <w:pBdr>
          <w:top w:val="nil"/>
          <w:left w:val="nil"/>
          <w:bottom w:val="nil"/>
          <w:right w:val="nil"/>
          <w:between w:val="nil"/>
        </w:pBdr>
        <w:tabs>
          <w:tab w:val="left" w:pos="567"/>
          <w:tab w:val="left" w:pos="1701"/>
        </w:tabs>
        <w:spacing w:after="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w:t>
      </w:r>
      <w:r w:rsidRPr="000E7F9E">
        <w:rPr>
          <w:rFonts w:ascii="Calibri" w:eastAsia="Calibri" w:hAnsi="Calibri" w:cs="Calibri"/>
          <w:color w:val="000000"/>
          <w:sz w:val="22"/>
          <w:szCs w:val="22"/>
        </w:rPr>
        <w:t xml:space="preserve"> Comissão de Monitoramento e Avaliação providenciar a publicação do documento relativo ao item X</w:t>
      </w:r>
      <w:r w:rsidR="000E7F9E" w:rsidRPr="000E7F9E">
        <w:rPr>
          <w:rFonts w:ascii="Calibri" w:eastAsia="Calibri" w:hAnsi="Calibri" w:cs="Calibri"/>
          <w:color w:val="000000"/>
          <w:sz w:val="22"/>
          <w:szCs w:val="22"/>
        </w:rPr>
        <w:t>I</w:t>
      </w:r>
      <w:r w:rsidRPr="000E7F9E">
        <w:rPr>
          <w:rFonts w:ascii="Calibri" w:eastAsia="Calibri" w:hAnsi="Calibri" w:cs="Calibri"/>
          <w:color w:val="000000"/>
          <w:sz w:val="22"/>
          <w:szCs w:val="22"/>
        </w:rPr>
        <w:t>V.</w:t>
      </w:r>
    </w:p>
    <w:p w14:paraId="457FEAF5" w14:textId="7E8A543F" w:rsidR="000E7F9E" w:rsidRPr="000E7F9E" w:rsidRDefault="000E7F9E" w:rsidP="00FC5D8E">
      <w:pPr>
        <w:numPr>
          <w:ilvl w:val="0"/>
          <w:numId w:val="31"/>
        </w:numPr>
        <w:pBdr>
          <w:top w:val="nil"/>
          <w:left w:val="nil"/>
          <w:bottom w:val="nil"/>
          <w:right w:val="nil"/>
          <w:between w:val="nil"/>
        </w:pBdr>
        <w:tabs>
          <w:tab w:val="left" w:pos="567"/>
          <w:tab w:val="left" w:pos="1701"/>
        </w:tabs>
        <w:spacing w:after="120" w:line="276" w:lineRule="auto"/>
        <w:ind w:left="0" w:firstLine="0"/>
        <w:jc w:val="both"/>
        <w:rPr>
          <w:rFonts w:ascii="Calibri" w:eastAsia="Calibri" w:hAnsi="Calibri" w:cs="Calibri"/>
          <w:color w:val="000000"/>
          <w:sz w:val="22"/>
          <w:szCs w:val="22"/>
        </w:rPr>
      </w:pPr>
      <w:r w:rsidRPr="000E7F9E">
        <w:rPr>
          <w:rFonts w:ascii="Calibri" w:eastAsia="Calibri" w:hAnsi="Calibri" w:cs="Calibri"/>
          <w:sz w:val="22"/>
          <w:szCs w:val="22"/>
        </w:rPr>
        <w:t>À autoridade que proferiu a decisão</w:t>
      </w:r>
      <w:r w:rsidR="00951191">
        <w:rPr>
          <w:rFonts w:ascii="Calibri" w:eastAsia="Calibri" w:hAnsi="Calibri" w:cs="Calibri"/>
          <w:sz w:val="22"/>
          <w:szCs w:val="22"/>
        </w:rPr>
        <w:t>,</w:t>
      </w:r>
      <w:r w:rsidRPr="000E7F9E">
        <w:rPr>
          <w:rFonts w:ascii="Calibri" w:eastAsia="Calibri" w:hAnsi="Calibri" w:cs="Calibri"/>
          <w:sz w:val="22"/>
          <w:szCs w:val="22"/>
        </w:rPr>
        <w:t xml:space="preserve"> a publicação do item IX</w:t>
      </w:r>
      <w:r w:rsidR="00951191">
        <w:rPr>
          <w:rFonts w:ascii="Calibri" w:eastAsia="Calibri" w:hAnsi="Calibri" w:cs="Calibri"/>
          <w:sz w:val="22"/>
          <w:szCs w:val="22"/>
        </w:rPr>
        <w:t>.</w:t>
      </w:r>
    </w:p>
    <w:p w14:paraId="00000134" w14:textId="030919F6" w:rsidR="00C72DA5" w:rsidRDefault="000E7F9E" w:rsidP="00FC5D8E">
      <w:pPr>
        <w:pBdr>
          <w:top w:val="nil"/>
          <w:left w:val="nil"/>
          <w:bottom w:val="nil"/>
          <w:right w:val="nil"/>
          <w:between w:val="nil"/>
        </w:pBdr>
        <w:tabs>
          <w:tab w:val="left" w:pos="284"/>
          <w:tab w:val="left" w:pos="567"/>
          <w:tab w:val="left" w:pos="851"/>
          <w:tab w:val="left" w:pos="1418"/>
        </w:tabs>
        <w:spacing w:before="120" w:after="120" w:line="276" w:lineRule="auto"/>
        <w:jc w:val="both"/>
        <w:rPr>
          <w:rFonts w:ascii="Calibri" w:eastAsia="Calibri" w:hAnsi="Calibri" w:cs="Calibri"/>
          <w:color w:val="000000"/>
          <w:sz w:val="22"/>
          <w:szCs w:val="22"/>
        </w:rPr>
      </w:pPr>
      <w:r w:rsidRPr="000E7F9E">
        <w:rPr>
          <w:rFonts w:ascii="Calibri" w:eastAsia="Calibri" w:hAnsi="Calibri" w:cs="Calibri"/>
          <w:b/>
          <w:bCs/>
          <w:color w:val="000000"/>
          <w:sz w:val="22"/>
          <w:szCs w:val="22"/>
        </w:rPr>
        <w:t>Parágrafo único.</w:t>
      </w:r>
      <w:r w:rsidR="00C72486" w:rsidRPr="000E7F9E">
        <w:rPr>
          <w:rFonts w:ascii="Calibri" w:eastAsia="Calibri" w:hAnsi="Calibri" w:cs="Calibri"/>
          <w:color w:val="000000"/>
          <w:sz w:val="22"/>
          <w:szCs w:val="22"/>
        </w:rPr>
        <w:t xml:space="preserve"> As impropriedades que deram causa à rejeição da prestação de contas também serão registradas e publicadas pelo Gestor de parcerias, devendo ser levadas em consideração por ocasião da assinatura de futuras parcerias com o CAU/RS.</w:t>
      </w:r>
    </w:p>
    <w:p w14:paraId="00000135" w14:textId="05423B5E" w:rsidR="00C72DA5" w:rsidRDefault="00C72486" w:rsidP="00FC5D8E">
      <w:pPr>
        <w:numPr>
          <w:ilvl w:val="0"/>
          <w:numId w:val="13"/>
        </w:numPr>
        <w:pBdr>
          <w:top w:val="nil"/>
          <w:left w:val="nil"/>
          <w:bottom w:val="nil"/>
          <w:right w:val="nil"/>
          <w:between w:val="nil"/>
        </w:pBdr>
        <w:tabs>
          <w:tab w:val="left" w:pos="567"/>
          <w:tab w:val="left" w:pos="851"/>
          <w:tab w:val="left" w:pos="1843"/>
        </w:tabs>
        <w:spacing w:before="120" w:after="120" w:line="276" w:lineRule="auto"/>
        <w:ind w:left="0" w:firstLine="0"/>
        <w:jc w:val="both"/>
        <w:rPr>
          <w:color w:val="000000"/>
          <w:sz w:val="22"/>
          <w:szCs w:val="22"/>
        </w:rPr>
      </w:pPr>
      <w:r>
        <w:rPr>
          <w:rFonts w:ascii="Calibri" w:eastAsia="Calibri" w:hAnsi="Calibri" w:cs="Calibri"/>
          <w:color w:val="000000"/>
          <w:sz w:val="22"/>
          <w:szCs w:val="22"/>
        </w:rPr>
        <w:t>Todos os documentos expedidos pelo CAU/RS publicados no seu Portal</w:t>
      </w:r>
      <w:r w:rsidR="00951191">
        <w:rPr>
          <w:rFonts w:ascii="Calibri" w:eastAsia="Calibri" w:hAnsi="Calibri" w:cs="Calibri"/>
          <w:color w:val="000000"/>
          <w:sz w:val="22"/>
          <w:szCs w:val="22"/>
        </w:rPr>
        <w:t>,</w:t>
      </w:r>
      <w:r>
        <w:rPr>
          <w:rFonts w:ascii="Calibri" w:eastAsia="Calibri" w:hAnsi="Calibri" w:cs="Calibri"/>
          <w:color w:val="000000"/>
          <w:sz w:val="22"/>
          <w:szCs w:val="22"/>
        </w:rPr>
        <w:t xml:space="preserve"> ou em outro meio de publicidade, deverão estar datados e assinados</w:t>
      </w:r>
      <w:bookmarkStart w:id="20" w:name="bookmark=id.lnxbz9" w:colFirst="0" w:colLast="0"/>
      <w:bookmarkEnd w:id="20"/>
      <w:r>
        <w:rPr>
          <w:rFonts w:ascii="Calibri" w:eastAsia="Calibri" w:hAnsi="Calibri" w:cs="Calibri"/>
          <w:color w:val="000000"/>
          <w:sz w:val="22"/>
          <w:szCs w:val="22"/>
        </w:rPr>
        <w:t xml:space="preserve"> com a identificação do responsável.</w:t>
      </w:r>
    </w:p>
    <w:p w14:paraId="00000136" w14:textId="42918E09"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r>
      <w:r>
        <w:rPr>
          <w:rFonts w:ascii="Calibri" w:eastAsia="Calibri" w:hAnsi="Calibri" w:cs="Calibri"/>
          <w:sz w:val="22"/>
          <w:szCs w:val="22"/>
        </w:rPr>
        <w:t>Ao lado da identificação do documento deverá constar a data de publicação.</w:t>
      </w:r>
    </w:p>
    <w:p w14:paraId="00000137" w14:textId="56EF80B0"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 xml:space="preserve">No caso das Propostas, deverá constar a data e horário de </w:t>
      </w:r>
      <w:r w:rsidR="000E7F9E">
        <w:rPr>
          <w:rFonts w:ascii="Calibri" w:eastAsia="Calibri" w:hAnsi="Calibri" w:cs="Calibri"/>
          <w:color w:val="000000"/>
          <w:sz w:val="22"/>
          <w:szCs w:val="22"/>
        </w:rPr>
        <w:t>recebimento pelo CAU/RS.</w:t>
      </w:r>
    </w:p>
    <w:p w14:paraId="00000138" w14:textId="174525C8"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sz w:val="22"/>
          <w:szCs w:val="22"/>
        </w:rPr>
      </w:pPr>
      <w:r>
        <w:rPr>
          <w:rFonts w:ascii="Calibri" w:eastAsia="Calibri" w:hAnsi="Calibri" w:cs="Calibri"/>
          <w:color w:val="000000"/>
          <w:sz w:val="22"/>
          <w:szCs w:val="22"/>
        </w:rPr>
        <w:t xml:space="preserve">§ 3º. </w:t>
      </w:r>
      <w:r>
        <w:rPr>
          <w:rFonts w:ascii="Calibri" w:eastAsia="Calibri" w:hAnsi="Calibri" w:cs="Calibri"/>
          <w:color w:val="000000"/>
          <w:sz w:val="22"/>
          <w:szCs w:val="22"/>
        </w:rPr>
        <w:tab/>
        <w:t>A Unidade de Protocolo é responsável pela publicação dos documentos no Portal da Transparência do CAU/RS.</w:t>
      </w:r>
    </w:p>
    <w:p w14:paraId="00000139" w14:textId="3F80D901" w:rsidR="00C72DA5" w:rsidRPr="001B7601"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Os documentos a serem publicados deverão seguir os modelos e anexados a esta Portaria Normativa e alterações supervenientes. </w:t>
      </w:r>
    </w:p>
    <w:p w14:paraId="4D11C3BE" w14:textId="77777777" w:rsidR="001B7601" w:rsidRDefault="001B7601" w:rsidP="001B7601">
      <w:pPr>
        <w:pBdr>
          <w:top w:val="nil"/>
          <w:left w:val="nil"/>
          <w:bottom w:val="nil"/>
          <w:right w:val="nil"/>
          <w:between w:val="nil"/>
        </w:pBdr>
        <w:tabs>
          <w:tab w:val="left" w:pos="567"/>
          <w:tab w:val="left" w:pos="851"/>
          <w:tab w:val="left" w:pos="1701"/>
        </w:tabs>
        <w:spacing w:before="120" w:after="120" w:line="276" w:lineRule="auto"/>
        <w:jc w:val="both"/>
        <w:rPr>
          <w:color w:val="000000"/>
          <w:sz w:val="22"/>
          <w:szCs w:val="22"/>
        </w:rPr>
      </w:pPr>
    </w:p>
    <w:p w14:paraId="0000013B" w14:textId="77777777" w:rsidR="00C72DA5" w:rsidRDefault="00C72486" w:rsidP="00802337">
      <w:pPr>
        <w:pStyle w:val="Ttulo1"/>
        <w:spacing w:before="120" w:line="276" w:lineRule="auto"/>
        <w:jc w:val="center"/>
        <w:rPr>
          <w:rFonts w:ascii="Calibri" w:eastAsia="Calibri" w:hAnsi="Calibri" w:cs="Calibri"/>
          <w:b w:val="0"/>
          <w:color w:val="000000"/>
          <w:sz w:val="22"/>
          <w:szCs w:val="22"/>
        </w:rPr>
      </w:pPr>
      <w:bookmarkStart w:id="21" w:name="_Toc128655851"/>
      <w:r>
        <w:rPr>
          <w:rFonts w:ascii="Calibri" w:eastAsia="Calibri" w:hAnsi="Calibri" w:cs="Calibri"/>
          <w:color w:val="000000"/>
          <w:sz w:val="22"/>
          <w:szCs w:val="22"/>
        </w:rPr>
        <w:t>CAPÍTULO V – PROVIDÊNCIAS DO CAU/RS PARA A CONCESSÃO DE VERBAS DESTINADAS À PARCERIAS</w:t>
      </w:r>
      <w:bookmarkEnd w:id="21"/>
    </w:p>
    <w:p w14:paraId="0000013C" w14:textId="6622897B" w:rsidR="00C72DA5" w:rsidRDefault="00C72486" w:rsidP="00802337">
      <w:pPr>
        <w:pStyle w:val="Ttulo2"/>
        <w:spacing w:before="120" w:after="120" w:line="276" w:lineRule="auto"/>
        <w:jc w:val="center"/>
        <w:rPr>
          <w:rFonts w:ascii="Calibri" w:eastAsia="Calibri" w:hAnsi="Calibri" w:cs="Calibri"/>
          <w:b w:val="0"/>
          <w:color w:val="000000"/>
          <w:sz w:val="22"/>
          <w:szCs w:val="22"/>
        </w:rPr>
      </w:pPr>
      <w:bookmarkStart w:id="22" w:name="_Toc128655852"/>
      <w:r>
        <w:rPr>
          <w:rFonts w:ascii="Calibri" w:eastAsia="Calibri" w:hAnsi="Calibri" w:cs="Calibri"/>
          <w:color w:val="000000"/>
          <w:sz w:val="22"/>
          <w:szCs w:val="22"/>
        </w:rPr>
        <w:t>Seção I – Procedimentos internos, documentos e responsabilidades</w:t>
      </w:r>
      <w:bookmarkEnd w:id="22"/>
    </w:p>
    <w:p w14:paraId="56011829" w14:textId="77777777" w:rsidR="00731560" w:rsidRDefault="00731560" w:rsidP="00802337">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0000013E"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Visando a realização de parcerias, o CAU/RS adotará as seguintes providências:</w:t>
      </w:r>
    </w:p>
    <w:p w14:paraId="0000013F"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Prever verba no Plano de Ação e que este esteja aprovado em todas as instâncias; </w:t>
      </w:r>
    </w:p>
    <w:p w14:paraId="00000140"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Garantir a disponibilidade do recurso financeiro para o respectivo chamamento;</w:t>
      </w:r>
    </w:p>
    <w:p w14:paraId="00000141"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Instaurar processos administrativos Matriz e Apenso;</w:t>
      </w:r>
    </w:p>
    <w:p w14:paraId="00000142" w14:textId="664E2D42"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Realizar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ressalvadas as hipóteses previstas na Lei n.º 13.019/2014.</w:t>
      </w:r>
    </w:p>
    <w:p w14:paraId="00000143"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Nomear, nesta ordem:</w:t>
      </w:r>
    </w:p>
    <w:p w14:paraId="00000144" w14:textId="77777777" w:rsidR="00C72DA5" w:rsidRDefault="00C72486" w:rsidP="00FC5D8E">
      <w:pPr>
        <w:numPr>
          <w:ilvl w:val="2"/>
          <w:numId w:val="38"/>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Gestor(</w:t>
      </w:r>
      <w:proofErr w:type="gramEnd"/>
      <w:r>
        <w:rPr>
          <w:rFonts w:ascii="Calibri" w:eastAsia="Calibri" w:hAnsi="Calibri" w:cs="Calibri"/>
          <w:color w:val="000000"/>
          <w:sz w:val="22"/>
          <w:szCs w:val="22"/>
        </w:rPr>
        <w:t>es) de parcerias – titular e adjunto;</w:t>
      </w:r>
    </w:p>
    <w:p w14:paraId="00000145" w14:textId="77777777" w:rsidR="00C72DA5" w:rsidRDefault="00C72486" w:rsidP="00FC5D8E">
      <w:pPr>
        <w:numPr>
          <w:ilvl w:val="2"/>
          <w:numId w:val="38"/>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proofErr w:type="spellStart"/>
      <w:proofErr w:type="gramStart"/>
      <w:r>
        <w:rPr>
          <w:rFonts w:ascii="Calibri" w:eastAsia="Calibri" w:hAnsi="Calibri" w:cs="Calibri"/>
          <w:color w:val="000000"/>
          <w:sz w:val="22"/>
          <w:szCs w:val="22"/>
        </w:rPr>
        <w:t>Parecerista</w:t>
      </w:r>
      <w:proofErr w:type="spellEnd"/>
      <w:r>
        <w:rPr>
          <w:rFonts w:ascii="Calibri" w:eastAsia="Calibri" w:hAnsi="Calibri" w:cs="Calibri"/>
          <w:color w:val="000000"/>
          <w:sz w:val="22"/>
          <w:szCs w:val="22"/>
        </w:rPr>
        <w:t>(</w:t>
      </w:r>
      <w:proofErr w:type="gramEnd"/>
      <w:r>
        <w:rPr>
          <w:rFonts w:ascii="Calibri" w:eastAsia="Calibri" w:hAnsi="Calibri" w:cs="Calibri"/>
          <w:color w:val="000000"/>
          <w:sz w:val="22"/>
          <w:szCs w:val="22"/>
        </w:rPr>
        <w:t>s) técnico(s) – titular e adjunto;</w:t>
      </w:r>
    </w:p>
    <w:p w14:paraId="00000146" w14:textId="77777777" w:rsidR="00C72DA5" w:rsidRDefault="00C72486" w:rsidP="00FC5D8E">
      <w:pPr>
        <w:numPr>
          <w:ilvl w:val="2"/>
          <w:numId w:val="38"/>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Comissão de Monitoramento e Avaliação; </w:t>
      </w:r>
    </w:p>
    <w:p w14:paraId="00000147" w14:textId="77777777" w:rsidR="00C72DA5" w:rsidRDefault="00C72486" w:rsidP="00FC5D8E">
      <w:pPr>
        <w:numPr>
          <w:ilvl w:val="2"/>
          <w:numId w:val="38"/>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Comissão de Seleção – titulares e suplentes;</w:t>
      </w:r>
    </w:p>
    <w:p w14:paraId="00000148" w14:textId="77777777" w:rsidR="00C72DA5" w:rsidRDefault="00C72486" w:rsidP="00FC5D8E">
      <w:pPr>
        <w:numPr>
          <w:ilvl w:val="2"/>
          <w:numId w:val="38"/>
        </w:numPr>
        <w:pBdr>
          <w:top w:val="nil"/>
          <w:left w:val="nil"/>
          <w:bottom w:val="nil"/>
          <w:right w:val="nil"/>
          <w:between w:val="nil"/>
        </w:pBdr>
        <w:tabs>
          <w:tab w:val="left" w:pos="567"/>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Comitê de Elaboração de Editais.</w:t>
      </w:r>
    </w:p>
    <w:p w14:paraId="00000149"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de Admissibilidade;</w:t>
      </w:r>
    </w:p>
    <w:p w14:paraId="0000014A"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sobre o Plano de Trabalho, individualmente para cada Proposta;</w:t>
      </w:r>
    </w:p>
    <w:p w14:paraId="0000014B" w14:textId="4A54B695"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Apresentar Parecer Técnico, expedido por </w:t>
      </w:r>
      <w:proofErr w:type="spellStart"/>
      <w:r>
        <w:rPr>
          <w:rFonts w:ascii="Calibri" w:eastAsia="Calibri" w:hAnsi="Calibri" w:cs="Calibri"/>
          <w:color w:val="000000"/>
          <w:sz w:val="22"/>
          <w:szCs w:val="22"/>
        </w:rPr>
        <w:t>parecerista</w:t>
      </w:r>
      <w:proofErr w:type="spellEnd"/>
      <w:r>
        <w:rPr>
          <w:rFonts w:ascii="Calibri" w:eastAsia="Calibri" w:hAnsi="Calibri" w:cs="Calibri"/>
          <w:color w:val="000000"/>
          <w:sz w:val="22"/>
          <w:szCs w:val="22"/>
        </w:rPr>
        <w:t xml:space="preserve"> nomeado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w:t>
      </w:r>
    </w:p>
    <w:p w14:paraId="0000014C" w14:textId="2D9EF528"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Jurídico, expedido pela Gerência Jurídica do CAU/RS, individualmente para cada proposta;</w:t>
      </w:r>
    </w:p>
    <w:p w14:paraId="462FD88C" w14:textId="30BF41E3" w:rsidR="00951191" w:rsidRDefault="00951191"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Apresentar Parecer Conclusivo da Fase de Seleção;</w:t>
      </w:r>
    </w:p>
    <w:p w14:paraId="0000014D" w14:textId="77777777"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Proceder à assinatura do Termo de parceria e respectivos documentos complementares, quando se aplicar.</w:t>
      </w:r>
    </w:p>
    <w:p w14:paraId="0000014E" w14:textId="6823320A" w:rsidR="00C72DA5" w:rsidRPr="00A47B8B"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Apresenta</w:t>
      </w:r>
      <w:r w:rsidRPr="00A47B8B">
        <w:rPr>
          <w:rFonts w:ascii="Calibri" w:eastAsia="Calibri" w:hAnsi="Calibri" w:cs="Calibri"/>
          <w:color w:val="000000"/>
          <w:sz w:val="22"/>
          <w:szCs w:val="22"/>
        </w:rPr>
        <w:t>r Relatório Técnico de Monitoramento e Avaliação;</w:t>
      </w:r>
    </w:p>
    <w:p w14:paraId="0000014F" w14:textId="663B2A35" w:rsidR="00C72DA5" w:rsidRDefault="00C72486" w:rsidP="00FC5D8E">
      <w:pPr>
        <w:numPr>
          <w:ilvl w:val="0"/>
          <w:numId w:val="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A47B8B">
        <w:rPr>
          <w:rFonts w:ascii="Calibri" w:eastAsia="Calibri" w:hAnsi="Calibri" w:cs="Calibri"/>
          <w:color w:val="000000"/>
          <w:sz w:val="22"/>
          <w:szCs w:val="22"/>
        </w:rPr>
        <w:t xml:space="preserve">Apresentar Parecer Técnico Conclusivo </w:t>
      </w:r>
      <w:r w:rsidR="00A47B8B" w:rsidRPr="00A47B8B">
        <w:rPr>
          <w:rFonts w:ascii="Calibri" w:eastAsia="Calibri" w:hAnsi="Calibri" w:cs="Calibri"/>
          <w:color w:val="000000"/>
          <w:sz w:val="22"/>
          <w:szCs w:val="22"/>
        </w:rPr>
        <w:t>de</w:t>
      </w:r>
      <w:r w:rsidR="00A47B8B">
        <w:rPr>
          <w:rFonts w:ascii="Calibri" w:eastAsia="Calibri" w:hAnsi="Calibri" w:cs="Calibri"/>
          <w:color w:val="000000"/>
          <w:sz w:val="22"/>
          <w:szCs w:val="22"/>
        </w:rPr>
        <w:t xml:space="preserve"> Prestação de Contas.</w:t>
      </w:r>
    </w:p>
    <w:p w14:paraId="00000151" w14:textId="5920C245"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 xml:space="preserve">O CAU/RS poderá dispensar a realização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desde que em conformidade com o art. 30 da Lei 13.019/2014 e demais correlatos. Neste caso, deverá dar publicidade da sua decisão com respectiva justificativa.</w:t>
      </w:r>
    </w:p>
    <w:p w14:paraId="00000152" w14:textId="58C9AF06"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 xml:space="preserve">Para a publicação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deverão ser observados os processos internos e prazos de tramitação. </w:t>
      </w:r>
    </w:p>
    <w:p w14:paraId="00000153" w14:textId="4C4C70D7"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3º. </w:t>
      </w:r>
      <w:r>
        <w:rPr>
          <w:rFonts w:ascii="Calibri" w:eastAsia="Calibri" w:hAnsi="Calibri" w:cs="Calibri"/>
          <w:color w:val="000000"/>
          <w:sz w:val="22"/>
          <w:szCs w:val="22"/>
        </w:rPr>
        <w:tab/>
        <w:t>No que se refere ao § 2º, a não observância dos procedimentos acarretará no retorno do processo ao demandante para os ajustes necessários.</w:t>
      </w:r>
    </w:p>
    <w:p w14:paraId="00000154" w14:textId="594AAD73"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Obrigatoriamente, serão ser anexados e publicados, juntamente com 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os documentos</w:t>
      </w:r>
      <w:r w:rsidR="004A36EA">
        <w:rPr>
          <w:rFonts w:ascii="Calibri" w:eastAsia="Calibri" w:hAnsi="Calibri" w:cs="Calibri"/>
          <w:color w:val="000000"/>
          <w:sz w:val="22"/>
          <w:szCs w:val="22"/>
        </w:rPr>
        <w:t xml:space="preserve"> </w:t>
      </w:r>
      <w:r>
        <w:rPr>
          <w:rFonts w:ascii="Calibri" w:eastAsia="Calibri" w:hAnsi="Calibri" w:cs="Calibri"/>
          <w:color w:val="000000"/>
          <w:sz w:val="22"/>
          <w:szCs w:val="22"/>
        </w:rPr>
        <w:t>que fazem parte desta Portaria, a saber:</w:t>
      </w:r>
    </w:p>
    <w:p w14:paraId="50F4AA4F" w14:textId="77777777" w:rsid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hAnsiTheme="majorHAnsi" w:cstheme="majorHAnsi"/>
          <w:color w:val="000000"/>
          <w:sz w:val="22"/>
          <w:szCs w:val="22"/>
        </w:rPr>
        <w:t>A</w:t>
      </w:r>
      <w:r w:rsidRPr="000F4713">
        <w:rPr>
          <w:rFonts w:asciiTheme="majorHAnsi" w:eastAsia="Calibri" w:hAnsiTheme="majorHAnsi" w:cstheme="majorHAnsi"/>
          <w:color w:val="000000"/>
          <w:sz w:val="22"/>
          <w:szCs w:val="22"/>
        </w:rPr>
        <w:t>ditivo</w:t>
      </w:r>
      <w:r w:rsidRPr="000F4713">
        <w:rPr>
          <w:rFonts w:asciiTheme="majorHAnsi" w:hAnsiTheme="majorHAnsi" w:cstheme="majorHAnsi"/>
          <w:color w:val="000000"/>
          <w:sz w:val="22"/>
          <w:szCs w:val="22"/>
        </w:rPr>
        <w:t>;</w:t>
      </w:r>
    </w:p>
    <w:p w14:paraId="18EFC6E4" w14:textId="77777777" w:rsid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Decisão sobre o Recurso;</w:t>
      </w:r>
    </w:p>
    <w:p w14:paraId="72F44D96" w14:textId="7FF94598"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Decla</w:t>
      </w:r>
      <w:r w:rsidRPr="000F4713">
        <w:rPr>
          <w:rFonts w:asciiTheme="majorHAnsi" w:hAnsiTheme="majorHAnsi" w:cstheme="majorHAnsi"/>
          <w:color w:val="000000"/>
          <w:sz w:val="22"/>
          <w:szCs w:val="22"/>
        </w:rPr>
        <w:t>r</w:t>
      </w:r>
      <w:r w:rsidRPr="000F4713">
        <w:rPr>
          <w:rFonts w:asciiTheme="majorHAnsi" w:eastAsia="Calibri" w:hAnsiTheme="majorHAnsi" w:cstheme="majorHAnsi"/>
          <w:color w:val="000000"/>
          <w:sz w:val="22"/>
          <w:szCs w:val="22"/>
        </w:rPr>
        <w:t>ação de Impedimento;</w:t>
      </w:r>
    </w:p>
    <w:p w14:paraId="3BE17B1A" w14:textId="3000F200" w:rsidR="00892908" w:rsidRDefault="00892908"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Declaração de Capacidade Operacional;</w:t>
      </w:r>
    </w:p>
    <w:p w14:paraId="21516649" w14:textId="0CE1575E"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Declaração de Compromisso de Guarda de Documentos;</w:t>
      </w:r>
    </w:p>
    <w:p w14:paraId="4ACDBC7C"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Declaração de Escrituração Contábil;</w:t>
      </w:r>
    </w:p>
    <w:p w14:paraId="51C4C334"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Declaração de Legalidade e Inalienabilidade em Celebrar Parceria com Ente Público;</w:t>
      </w:r>
    </w:p>
    <w:p w14:paraId="048179C9"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hAnsiTheme="majorHAnsi" w:cstheme="majorHAnsi"/>
          <w:color w:val="000000"/>
          <w:sz w:val="22"/>
          <w:szCs w:val="22"/>
        </w:rPr>
        <w:t>Declaração de Validade e Regularidade;</w:t>
      </w:r>
    </w:p>
    <w:p w14:paraId="7629C9F7"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Deliberação da Comissão de Monitoramento e Avaliação;</w:t>
      </w:r>
    </w:p>
    <w:p w14:paraId="3C36008B"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hAnsiTheme="majorHAnsi" w:cstheme="majorHAnsi"/>
          <w:color w:val="000000"/>
          <w:sz w:val="22"/>
          <w:szCs w:val="22"/>
        </w:rPr>
        <w:t>Distrato;</w:t>
      </w:r>
    </w:p>
    <w:p w14:paraId="7EBF990D"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Glossário;</w:t>
      </w:r>
    </w:p>
    <w:p w14:paraId="175F8FA5"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lastRenderedPageBreak/>
        <w:t>Homologação da Prestação de Contas</w:t>
      </w:r>
      <w:r w:rsidRPr="000F4713">
        <w:rPr>
          <w:rFonts w:asciiTheme="majorHAnsi" w:hAnsiTheme="majorHAnsi" w:cstheme="majorHAnsi"/>
          <w:color w:val="000000"/>
          <w:sz w:val="22"/>
          <w:szCs w:val="22"/>
        </w:rPr>
        <w:t xml:space="preserve"> – Apoio;</w:t>
      </w:r>
    </w:p>
    <w:p w14:paraId="48167399"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hAnsiTheme="majorHAnsi" w:cstheme="majorHAnsi"/>
          <w:color w:val="000000"/>
          <w:sz w:val="22"/>
          <w:szCs w:val="22"/>
        </w:rPr>
        <w:t>Homologação da Prestação de Contas – Patrocínio;</w:t>
      </w:r>
    </w:p>
    <w:p w14:paraId="205D9970"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Identificação dos Documentos de Habilitação Jurídica;</w:t>
      </w:r>
    </w:p>
    <w:p w14:paraId="41D423E5"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Identificação dos Documentos de Regularidade Fiscal;</w:t>
      </w:r>
    </w:p>
    <w:p w14:paraId="0271E99A"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Impugnação ao Edital;</w:t>
      </w:r>
    </w:p>
    <w:p w14:paraId="671B7184"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Informação dos dados bancários do projeto;</w:t>
      </w:r>
    </w:p>
    <w:p w14:paraId="22DEB41E"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Lista Classificatória e Cadastro Reserva;</w:t>
      </w:r>
    </w:p>
    <w:p w14:paraId="54B0A13D"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Lista de Anexos;</w:t>
      </w:r>
    </w:p>
    <w:p w14:paraId="17267FCC"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proofErr w:type="spellStart"/>
      <w:r w:rsidRPr="000F4713">
        <w:rPr>
          <w:rFonts w:asciiTheme="majorHAnsi" w:eastAsia="Calibri" w:hAnsiTheme="majorHAnsi" w:cstheme="majorHAnsi"/>
          <w:color w:val="000000"/>
          <w:sz w:val="22"/>
          <w:szCs w:val="22"/>
        </w:rPr>
        <w:t>Nominata</w:t>
      </w:r>
      <w:proofErr w:type="spellEnd"/>
      <w:r w:rsidRPr="000F4713">
        <w:rPr>
          <w:rFonts w:asciiTheme="majorHAnsi" w:eastAsia="Calibri" w:hAnsiTheme="majorHAnsi" w:cstheme="majorHAnsi"/>
          <w:color w:val="000000"/>
          <w:sz w:val="22"/>
          <w:szCs w:val="22"/>
        </w:rPr>
        <w:t xml:space="preserve"> de Diretoria da OSC;</w:t>
      </w:r>
    </w:p>
    <w:p w14:paraId="3B017865"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Ofício de isenção de tarifas</w:t>
      </w:r>
    </w:p>
    <w:p w14:paraId="427498E0"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Conclusivo da Comissão de Seleção;</w:t>
      </w:r>
    </w:p>
    <w:p w14:paraId="0E19AF95"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jurídico.</w:t>
      </w:r>
    </w:p>
    <w:p w14:paraId="0A719151"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sobre o Plano de Trabalho e Critérios de Julgamento</w:t>
      </w:r>
    </w:p>
    <w:p w14:paraId="41E08E04"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Técnico Conclusivo da Parceria;</w:t>
      </w:r>
    </w:p>
    <w:p w14:paraId="5EB51521"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Parecer técnico;</w:t>
      </w:r>
    </w:p>
    <w:p w14:paraId="63F87F7C"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 xml:space="preserve">Plano de trabalho; </w:t>
      </w:r>
    </w:p>
    <w:p w14:paraId="4F3F927C"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Recurso;</w:t>
      </w:r>
    </w:p>
    <w:p w14:paraId="54E3821A"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Relatório Executivo-Financeiro de Prestação de Contas;</w:t>
      </w:r>
    </w:p>
    <w:p w14:paraId="3702FE3B"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Relatório Técnico de Monitoramento e Avaliação;</w:t>
      </w:r>
    </w:p>
    <w:p w14:paraId="08DFEEA9"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abertura de processo administrativo;</w:t>
      </w:r>
    </w:p>
    <w:p w14:paraId="11D378FA"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Empenho;</w:t>
      </w:r>
    </w:p>
    <w:p w14:paraId="78D4CF68"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Pagamento para Edital de Apoio;</w:t>
      </w:r>
    </w:p>
    <w:p w14:paraId="1725B8A7" w14:textId="77777777"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 w:val="left" w:pos="170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Solicitação de Pagamento para Edital de Patrocínio;</w:t>
      </w:r>
    </w:p>
    <w:p w14:paraId="1D29997D" w14:textId="77777777" w:rsidR="000F4713" w:rsidRPr="000F4713" w:rsidRDefault="000F4713" w:rsidP="00FC5D8E">
      <w:pPr>
        <w:pStyle w:val="PargrafodaLista"/>
        <w:numPr>
          <w:ilvl w:val="0"/>
          <w:numId w:val="44"/>
        </w:numPr>
        <w:pBdr>
          <w:top w:val="nil"/>
          <w:left w:val="nil"/>
          <w:bottom w:val="nil"/>
          <w:right w:val="nil"/>
          <w:between w:val="nil"/>
        </w:pBdr>
        <w:tabs>
          <w:tab w:val="left" w:pos="426"/>
          <w:tab w:val="left" w:pos="709"/>
          <w:tab w:val="left" w:pos="851"/>
        </w:tabs>
        <w:spacing w:before="120" w:after="120" w:line="276" w:lineRule="auto"/>
        <w:ind w:left="0" w:firstLine="0"/>
        <w:contextualSpacing w:val="0"/>
        <w:jc w:val="both"/>
        <w:rPr>
          <w:rFonts w:asciiTheme="majorHAnsi" w:eastAsia="Calibri" w:hAnsiTheme="majorHAnsi" w:cstheme="majorHAnsi"/>
          <w:color w:val="000000"/>
          <w:sz w:val="22"/>
          <w:szCs w:val="22"/>
        </w:rPr>
      </w:pPr>
      <w:r w:rsidRPr="000F4713">
        <w:rPr>
          <w:rFonts w:asciiTheme="majorHAnsi" w:eastAsia="Calibri" w:hAnsiTheme="majorHAnsi" w:cstheme="majorHAnsi"/>
          <w:color w:val="000000"/>
          <w:sz w:val="22"/>
          <w:szCs w:val="22"/>
        </w:rPr>
        <w:t>Termo de Atuação em Rede;</w:t>
      </w:r>
    </w:p>
    <w:p w14:paraId="5FF21A70" w14:textId="7E924FE6" w:rsidR="000F4713" w:rsidRPr="000F4713" w:rsidRDefault="000F4713" w:rsidP="00FC5D8E">
      <w:pPr>
        <w:pStyle w:val="PargrafodaLista"/>
        <w:numPr>
          <w:ilvl w:val="0"/>
          <w:numId w:val="44"/>
        </w:numPr>
        <w:pBdr>
          <w:top w:val="nil"/>
          <w:left w:val="nil"/>
          <w:bottom w:val="nil"/>
          <w:right w:val="nil"/>
          <w:between w:val="nil"/>
        </w:pBdr>
        <w:tabs>
          <w:tab w:val="left" w:pos="709"/>
          <w:tab w:val="left" w:pos="851"/>
        </w:tabs>
        <w:spacing w:before="120" w:after="120" w:line="276" w:lineRule="auto"/>
        <w:ind w:left="0" w:firstLine="0"/>
        <w:contextualSpacing w:val="0"/>
        <w:rPr>
          <w:rFonts w:asciiTheme="majorHAnsi" w:hAnsiTheme="majorHAnsi" w:cstheme="majorHAnsi"/>
          <w:color w:val="000000"/>
          <w:sz w:val="22"/>
          <w:szCs w:val="22"/>
        </w:rPr>
      </w:pPr>
      <w:r w:rsidRPr="000F4713">
        <w:rPr>
          <w:rFonts w:asciiTheme="majorHAnsi" w:eastAsia="Calibri" w:hAnsiTheme="majorHAnsi" w:cstheme="majorHAnsi"/>
          <w:color w:val="000000"/>
          <w:sz w:val="22"/>
          <w:szCs w:val="22"/>
        </w:rPr>
        <w:t>Termos de parceria</w:t>
      </w:r>
      <w:r w:rsidR="007E50EA">
        <w:rPr>
          <w:rFonts w:asciiTheme="majorHAnsi" w:hAnsiTheme="majorHAnsi" w:cstheme="majorHAnsi"/>
          <w:color w:val="000000"/>
          <w:sz w:val="22"/>
          <w:szCs w:val="22"/>
        </w:rPr>
        <w:t>.</w:t>
      </w:r>
    </w:p>
    <w:p w14:paraId="00000164" w14:textId="6E78BBEA"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A disponibilização de recursos será admitida para </w:t>
      </w:r>
      <w:r>
        <w:rPr>
          <w:rFonts w:ascii="Calibri" w:eastAsia="Calibri" w:hAnsi="Calibri" w:cs="Calibri"/>
          <w:sz w:val="22"/>
          <w:szCs w:val="22"/>
        </w:rPr>
        <w:t>os Projetos</w:t>
      </w:r>
      <w:r>
        <w:rPr>
          <w:rFonts w:ascii="Calibri" w:eastAsia="Calibri" w:hAnsi="Calibri" w:cs="Calibri"/>
          <w:color w:val="000000"/>
          <w:sz w:val="22"/>
          <w:szCs w:val="22"/>
        </w:rPr>
        <w:t xml:space="preserve"> em conformidade com as Leis nº. 12.378/2010, 13.019/2014 e o Decreto nº. 8.726/2016, com o Regimento Interno do CAU/RS e com as condições estabelecidas nesta Portaria e </w:t>
      </w:r>
      <w:r>
        <w:rPr>
          <w:rFonts w:ascii="Calibri" w:eastAsia="Calibri" w:hAnsi="Calibri" w:cs="Calibri"/>
          <w:sz w:val="22"/>
          <w:szCs w:val="22"/>
        </w:rPr>
        <w:t>outras</w:t>
      </w:r>
      <w:r>
        <w:rPr>
          <w:rFonts w:ascii="Calibri" w:eastAsia="Calibri" w:hAnsi="Calibri" w:cs="Calibri"/>
          <w:color w:val="000000"/>
          <w:sz w:val="22"/>
          <w:szCs w:val="22"/>
        </w:rPr>
        <w:t xml:space="preserve"> suplementares.</w:t>
      </w:r>
    </w:p>
    <w:p w14:paraId="00000165" w14:textId="53DFDAF9" w:rsidR="00C72DA5" w:rsidRPr="007E50EA"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7E50EA">
        <w:rPr>
          <w:rFonts w:ascii="Calibri" w:eastAsia="Calibri" w:hAnsi="Calibri" w:cs="Calibri"/>
          <w:color w:val="000000"/>
          <w:sz w:val="22"/>
          <w:szCs w:val="22"/>
        </w:rPr>
        <w:t xml:space="preserve">Os procedimentos de abertura de protocolo, inclusão de documentos e a forma de tramitação dos processos Matriz e Apenso no Sistema de Informação e Comunicação do CAU (SICCAU) </w:t>
      </w:r>
      <w:r w:rsidR="007E50EA" w:rsidRPr="007E50EA">
        <w:rPr>
          <w:rFonts w:ascii="Calibri" w:eastAsia="Calibri" w:hAnsi="Calibri" w:cs="Calibri"/>
          <w:color w:val="000000"/>
          <w:sz w:val="22"/>
          <w:szCs w:val="22"/>
        </w:rPr>
        <w:t>serão oportunamente detalhados e disponibilizados como anexo desta Portaria Normativa.</w:t>
      </w:r>
    </w:p>
    <w:p w14:paraId="00000166" w14:textId="56F2A394" w:rsidR="00C72DA5" w:rsidRPr="00A47B8B"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A47B8B">
        <w:rPr>
          <w:rFonts w:ascii="Calibri" w:eastAsia="Calibri" w:hAnsi="Calibri" w:cs="Calibri"/>
          <w:color w:val="000000"/>
          <w:sz w:val="22"/>
          <w:szCs w:val="22"/>
        </w:rPr>
        <w:lastRenderedPageBreak/>
        <w:t xml:space="preserve">Toda tramitação do processo se dará via SICCAU, ou sistema superveniente, incluindo o pedido de publicação de documentos no Portal da Transparência. </w:t>
      </w:r>
    </w:p>
    <w:p w14:paraId="00000167" w14:textId="3207C0B5" w:rsidR="00C72DA5" w:rsidRPr="007E50EA"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7E50EA">
        <w:rPr>
          <w:rFonts w:ascii="Calibri" w:eastAsia="Calibri" w:hAnsi="Calibri" w:cs="Calibri"/>
          <w:color w:val="000000"/>
          <w:sz w:val="22"/>
          <w:szCs w:val="22"/>
        </w:rPr>
        <w:t>As orientações, esclarecimentos, dúvidas registradas e respectivas respostas, pareceres externos ou outros não previstos nesta Portaria Normativa, e qualquer outro documento que seja ou possa vir a ser relevante para o processo em questão ou futuros, devem ser disponibilizados na Rede do CAU/RS, com acesso irrestrito, em local definido pela Gerência Geral.</w:t>
      </w:r>
    </w:p>
    <w:p w14:paraId="00000168"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r>
      <w:r>
        <w:rPr>
          <w:rFonts w:ascii="Calibri" w:eastAsia="Calibri" w:hAnsi="Calibri" w:cs="Calibri"/>
          <w:color w:val="000000"/>
          <w:sz w:val="22"/>
          <w:szCs w:val="22"/>
        </w:rPr>
        <w:tab/>
        <w:t>Qualquer documento que sirva como referência para tomada de decisão deverá ser anexado ao processo Matriz.</w:t>
      </w:r>
    </w:p>
    <w:p w14:paraId="00000169"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r>
      <w:r>
        <w:rPr>
          <w:rFonts w:ascii="Calibri" w:eastAsia="Calibri" w:hAnsi="Calibri" w:cs="Calibri"/>
          <w:color w:val="000000"/>
          <w:sz w:val="22"/>
          <w:szCs w:val="22"/>
        </w:rPr>
        <w:tab/>
        <w:t xml:space="preserve">Caso se trate de situação referente a uma Proposta específica deverá constar no respectivo processo Apenso. </w:t>
      </w:r>
    </w:p>
    <w:p w14:paraId="0000016A" w14:textId="77777777" w:rsidR="00C72DA5" w:rsidRDefault="00C72DA5" w:rsidP="00802337">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0000016B" w14:textId="19D68AA0" w:rsidR="00C72DA5" w:rsidRPr="001B7601" w:rsidRDefault="00C72486" w:rsidP="00802337">
      <w:pPr>
        <w:pStyle w:val="Ttulo1"/>
        <w:spacing w:before="120" w:line="276" w:lineRule="auto"/>
        <w:jc w:val="center"/>
        <w:rPr>
          <w:rFonts w:ascii="Calibri" w:eastAsia="Calibri" w:hAnsi="Calibri" w:cs="Calibri"/>
          <w:color w:val="000000"/>
          <w:sz w:val="22"/>
          <w:szCs w:val="22"/>
        </w:rPr>
      </w:pPr>
      <w:bookmarkStart w:id="23" w:name="_Toc128655853"/>
      <w:r>
        <w:rPr>
          <w:rFonts w:ascii="Calibri" w:eastAsia="Calibri" w:hAnsi="Calibri" w:cs="Calibri"/>
          <w:color w:val="000000"/>
          <w:sz w:val="22"/>
          <w:szCs w:val="22"/>
        </w:rPr>
        <w:t>CAPÍTULO VI – ESTRUTURAÇÃO DOS PROCESSOS ADMINISTRATIVOS</w:t>
      </w:r>
      <w:bookmarkEnd w:id="23"/>
    </w:p>
    <w:p w14:paraId="0000016C" w14:textId="5A77605B" w:rsidR="00C72DA5" w:rsidRDefault="00C72486" w:rsidP="00802337">
      <w:pPr>
        <w:pStyle w:val="Ttulo2"/>
        <w:spacing w:before="120" w:after="120" w:line="276" w:lineRule="auto"/>
        <w:jc w:val="center"/>
        <w:rPr>
          <w:rFonts w:ascii="Calibri" w:eastAsia="Calibri" w:hAnsi="Calibri" w:cs="Calibri"/>
          <w:color w:val="000000"/>
          <w:sz w:val="22"/>
          <w:szCs w:val="22"/>
        </w:rPr>
      </w:pPr>
      <w:bookmarkStart w:id="24" w:name="_Toc128655854"/>
      <w:r>
        <w:rPr>
          <w:rFonts w:ascii="Calibri" w:eastAsia="Calibri" w:hAnsi="Calibri" w:cs="Calibri"/>
          <w:color w:val="000000"/>
          <w:sz w:val="22"/>
          <w:szCs w:val="22"/>
        </w:rPr>
        <w:t>Seção I – Protocolo SICCAU</w:t>
      </w:r>
      <w:bookmarkEnd w:id="24"/>
    </w:p>
    <w:p w14:paraId="30B8690A" w14:textId="77777777" w:rsidR="001B7601" w:rsidRPr="001B7601" w:rsidRDefault="001B7601" w:rsidP="00802337">
      <w:pPr>
        <w:spacing w:before="120" w:after="120" w:line="276" w:lineRule="auto"/>
      </w:pPr>
    </w:p>
    <w:p w14:paraId="0000016E"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Para cada Proposta enviada pela Organização de Sociedade Civil deverá ser aberto Protocolo SICCAU da seguinte forma:</w:t>
      </w:r>
    </w:p>
    <w:p w14:paraId="0000016F" w14:textId="77777777" w:rsidR="00C72DA5" w:rsidRDefault="00C72486" w:rsidP="00FC5D8E">
      <w:pPr>
        <w:numPr>
          <w:ilvl w:val="0"/>
          <w:numId w:val="35"/>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b/>
          <w:color w:val="000000"/>
          <w:sz w:val="22"/>
          <w:szCs w:val="22"/>
        </w:rPr>
        <w:t>Protocolo de Registro de Leigo</w:t>
      </w:r>
      <w:r>
        <w:rPr>
          <w:rFonts w:ascii="Calibri" w:eastAsia="Calibri" w:hAnsi="Calibri" w:cs="Calibri"/>
          <w:color w:val="000000"/>
          <w:sz w:val="22"/>
          <w:szCs w:val="22"/>
        </w:rPr>
        <w:t xml:space="preserve"> para a OSC, preenchidas as informações requisitadas pelo Sistema;</w:t>
      </w:r>
    </w:p>
    <w:p w14:paraId="00000170" w14:textId="77777777" w:rsidR="00C72DA5" w:rsidRDefault="00C72486" w:rsidP="00FC5D8E">
      <w:pPr>
        <w:numPr>
          <w:ilvl w:val="0"/>
          <w:numId w:val="35"/>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Um </w:t>
      </w:r>
      <w:r>
        <w:rPr>
          <w:rFonts w:ascii="Calibri" w:eastAsia="Calibri" w:hAnsi="Calibri" w:cs="Calibri"/>
          <w:b/>
          <w:color w:val="000000"/>
          <w:sz w:val="22"/>
          <w:szCs w:val="22"/>
        </w:rPr>
        <w:t>Protocolo Geral</w:t>
      </w:r>
      <w:r>
        <w:rPr>
          <w:rFonts w:ascii="Calibri" w:eastAsia="Calibri" w:hAnsi="Calibri" w:cs="Calibri"/>
          <w:color w:val="000000"/>
          <w:sz w:val="22"/>
          <w:szCs w:val="22"/>
        </w:rPr>
        <w:t xml:space="preserve"> informando o nome da Organização de Sociedade Civil, o número da Proposta, conforme classificação por ordem de recebimento da Proposta pelo CAU/RS, o nome do Projeto, e anexando a ele o Plano de Trabalho, os documentos de Comprovação de Regularidade Fiscal, Declarações e demais documentos relativos à Proposta;</w:t>
      </w:r>
    </w:p>
    <w:p w14:paraId="00000171" w14:textId="5AC80A35" w:rsidR="00C72DA5" w:rsidRDefault="00C72486" w:rsidP="00FC5D8E">
      <w:pPr>
        <w:numPr>
          <w:ilvl w:val="0"/>
          <w:numId w:val="35"/>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Vinculado ao Protocolo </w:t>
      </w:r>
      <w:r w:rsidR="007E50EA">
        <w:rPr>
          <w:rFonts w:ascii="Calibri" w:eastAsia="Calibri" w:hAnsi="Calibri" w:cs="Calibri"/>
          <w:color w:val="000000"/>
          <w:sz w:val="22"/>
          <w:szCs w:val="22"/>
        </w:rPr>
        <w:t>de Registro de Leigo</w:t>
      </w:r>
      <w:r>
        <w:rPr>
          <w:rFonts w:ascii="Calibri" w:eastAsia="Calibri" w:hAnsi="Calibri" w:cs="Calibri"/>
          <w:color w:val="000000"/>
          <w:sz w:val="22"/>
          <w:szCs w:val="22"/>
        </w:rPr>
        <w:t xml:space="preserve">, um </w:t>
      </w:r>
      <w:r>
        <w:rPr>
          <w:rFonts w:ascii="Calibri" w:eastAsia="Calibri" w:hAnsi="Calibri" w:cs="Calibri"/>
          <w:b/>
          <w:color w:val="000000"/>
          <w:sz w:val="22"/>
          <w:szCs w:val="22"/>
        </w:rPr>
        <w:t>Protocolo exclusivo</w:t>
      </w:r>
      <w:r>
        <w:rPr>
          <w:rFonts w:ascii="Calibri" w:eastAsia="Calibri" w:hAnsi="Calibri" w:cs="Calibri"/>
          <w:color w:val="000000"/>
          <w:sz w:val="22"/>
          <w:szCs w:val="22"/>
        </w:rPr>
        <w:t xml:space="preserve"> para os documentos de Habilitação Jurídica.</w:t>
      </w:r>
    </w:p>
    <w:p w14:paraId="00000172" w14:textId="7F7B6CF4"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Caberá ao Gestor de parcerias providenciar a abertura desses Protocolos no SICCAU.</w:t>
      </w:r>
    </w:p>
    <w:p w14:paraId="00000173" w14:textId="3D0FC846"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O Protocolo Geral será, obrigatoriamente, vinculado ao Protocolo de Registro de Leigo da Organização de Sociedade Civil.</w:t>
      </w:r>
    </w:p>
    <w:p w14:paraId="00000174"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Tornando-se a </w:t>
      </w:r>
      <w:r>
        <w:rPr>
          <w:rFonts w:ascii="Calibri" w:eastAsia="Calibri" w:hAnsi="Calibri" w:cs="Calibri"/>
          <w:b/>
          <w:color w:val="000000"/>
          <w:sz w:val="22"/>
          <w:szCs w:val="22"/>
        </w:rPr>
        <w:t>Proposta Admitida</w:t>
      </w:r>
      <w:r>
        <w:rPr>
          <w:rFonts w:ascii="Calibri" w:eastAsia="Calibri" w:hAnsi="Calibri" w:cs="Calibri"/>
          <w:color w:val="000000"/>
          <w:sz w:val="22"/>
          <w:szCs w:val="22"/>
        </w:rPr>
        <w:t>, será aberto processo administrativo denominado APENSO, sendo este autuado, protocolado e numerado.</w:t>
      </w:r>
    </w:p>
    <w:p w14:paraId="00000175" w14:textId="2182F42E" w:rsidR="00C72DA5" w:rsidRDefault="00C72486" w:rsidP="00FC5D8E">
      <w:pPr>
        <w:pBdr>
          <w:top w:val="nil"/>
          <w:left w:val="nil"/>
          <w:bottom w:val="nil"/>
          <w:right w:val="nil"/>
          <w:between w:val="nil"/>
        </w:pBdr>
        <w:tabs>
          <w:tab w:val="left" w:pos="567"/>
          <w:tab w:val="left" w:pos="709"/>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1º.</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 xml:space="preserve">A </w:t>
      </w:r>
      <w:r>
        <w:rPr>
          <w:rFonts w:ascii="Calibri" w:eastAsia="Calibri" w:hAnsi="Calibri" w:cs="Calibri"/>
          <w:b/>
          <w:color w:val="000000"/>
          <w:sz w:val="22"/>
          <w:szCs w:val="22"/>
        </w:rPr>
        <w:t>Proposta Recusada</w:t>
      </w:r>
      <w:r>
        <w:rPr>
          <w:rFonts w:ascii="Calibri" w:eastAsia="Calibri" w:hAnsi="Calibri" w:cs="Calibri"/>
          <w:color w:val="000000"/>
          <w:sz w:val="22"/>
          <w:szCs w:val="22"/>
        </w:rPr>
        <w:t xml:space="preserve"> terá seu Protocolo SICCAU arquivado pelo Gestor de parcerias. </w:t>
      </w:r>
    </w:p>
    <w:p w14:paraId="00000176" w14:textId="37DE5EE1" w:rsidR="00C72DA5" w:rsidRDefault="00C72486" w:rsidP="00FC5D8E">
      <w:pPr>
        <w:pBdr>
          <w:top w:val="nil"/>
          <w:left w:val="nil"/>
          <w:bottom w:val="nil"/>
          <w:right w:val="nil"/>
          <w:between w:val="nil"/>
        </w:pBdr>
        <w:tabs>
          <w:tab w:val="left" w:pos="567"/>
          <w:tab w:val="left" w:pos="709"/>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2º.</w:t>
      </w: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color w:val="000000"/>
          <w:sz w:val="22"/>
          <w:szCs w:val="22"/>
        </w:rPr>
        <w:t>Caberá ao Gestor de parcerias requerer à Unidade de Protocolo a abertura do processo administrativo para as Propostas Admitidas.</w:t>
      </w:r>
    </w:p>
    <w:p w14:paraId="00000179" w14:textId="67100D63" w:rsidR="00C72DA5" w:rsidRPr="00040E59"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040E59">
        <w:rPr>
          <w:rFonts w:ascii="Calibri" w:eastAsia="Calibri" w:hAnsi="Calibri" w:cs="Calibri"/>
          <w:color w:val="000000"/>
          <w:sz w:val="22"/>
          <w:szCs w:val="22"/>
        </w:rPr>
        <w:t>Todos os Protocolos relativos às Propostas deverão estar vinculados ao processo administrativo Matriz.</w:t>
      </w:r>
    </w:p>
    <w:p w14:paraId="0000017A" w14:textId="53599477" w:rsidR="00C72DA5" w:rsidRPr="001B7601" w:rsidRDefault="001B7601" w:rsidP="001B7601">
      <w:pPr>
        <w:pStyle w:val="Ttulo2"/>
        <w:spacing w:before="120" w:after="120" w:line="360" w:lineRule="auto"/>
        <w:jc w:val="center"/>
        <w:rPr>
          <w:rFonts w:ascii="Calibri" w:eastAsia="Calibri" w:hAnsi="Calibri" w:cs="Calibri"/>
          <w:color w:val="000000"/>
          <w:sz w:val="22"/>
          <w:szCs w:val="22"/>
        </w:rPr>
      </w:pPr>
      <w:bookmarkStart w:id="25" w:name="_Toc128655855"/>
      <w:r>
        <w:rPr>
          <w:rFonts w:ascii="Calibri" w:eastAsia="Calibri" w:hAnsi="Calibri" w:cs="Calibri"/>
          <w:color w:val="000000"/>
          <w:sz w:val="22"/>
          <w:szCs w:val="22"/>
        </w:rPr>
        <w:lastRenderedPageBreak/>
        <w:t>Seção II - Processo administrativo MATRIZ</w:t>
      </w:r>
      <w:bookmarkEnd w:id="25"/>
    </w:p>
    <w:p w14:paraId="0000017C"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abertura de processo administrativo Matriz é ato indispensável à publicação de Editais e, consequentemente, ao repasse de recursos financeiros às Organizações de Sociedade Civil.</w:t>
      </w:r>
    </w:p>
    <w:p w14:paraId="0000017D"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processo Matriz deverá ser devidamente autuado, protocolado e numerado; contendo a autorização respectiva e a indicação sucinta de seu objeto e do recurso para a despesa, devendo ser juntados aos referidos autos os seguintes documentos:</w:t>
      </w:r>
    </w:p>
    <w:p w14:paraId="0000017E" w14:textId="77777777" w:rsidR="00C72DA5" w:rsidRDefault="00C72486"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área demandante ou assessoria da comissão solicitante</w:t>
      </w:r>
      <w:r>
        <w:rPr>
          <w:rFonts w:ascii="Calibri" w:eastAsia="Calibri" w:hAnsi="Calibri" w:cs="Calibri"/>
          <w:color w:val="000000"/>
          <w:sz w:val="22"/>
          <w:szCs w:val="22"/>
        </w:rPr>
        <w:t>:</w:t>
      </w:r>
    </w:p>
    <w:p w14:paraId="0000017F" w14:textId="77777777" w:rsidR="00C72DA5" w:rsidRDefault="00C72486" w:rsidP="00FC5D8E">
      <w:pPr>
        <w:numPr>
          <w:ilvl w:val="0"/>
          <w:numId w:val="14"/>
        </w:numPr>
        <w:pBdr>
          <w:top w:val="nil"/>
          <w:left w:val="nil"/>
          <w:bottom w:val="nil"/>
          <w:right w:val="nil"/>
          <w:between w:val="nil"/>
        </w:pBdr>
        <w:tabs>
          <w:tab w:val="left" w:pos="851"/>
          <w:tab w:val="left" w:pos="993"/>
          <w:tab w:val="left" w:pos="1701"/>
        </w:tabs>
        <w:spacing w:before="120" w:after="120" w:line="276" w:lineRule="auto"/>
        <w:ind w:left="851" w:hanging="425"/>
        <w:jc w:val="both"/>
        <w:rPr>
          <w:rFonts w:ascii="Calibri" w:eastAsia="Calibri" w:hAnsi="Calibri" w:cs="Calibri"/>
          <w:color w:val="000000"/>
          <w:sz w:val="22"/>
          <w:szCs w:val="22"/>
        </w:rPr>
      </w:pPr>
      <w:r>
        <w:rPr>
          <w:rFonts w:ascii="Calibri" w:eastAsia="Calibri" w:hAnsi="Calibri" w:cs="Calibri"/>
          <w:color w:val="000000"/>
          <w:sz w:val="22"/>
          <w:szCs w:val="22"/>
        </w:rPr>
        <w:t>Deliberação Plenária que aprova o Plano de Ação, destinando recurso aos Editais;</w:t>
      </w:r>
    </w:p>
    <w:p w14:paraId="00000180" w14:textId="12F54783" w:rsidR="00C72DA5" w:rsidRPr="007E50EA" w:rsidRDefault="007E50EA" w:rsidP="00FC5D8E">
      <w:pPr>
        <w:numPr>
          <w:ilvl w:val="0"/>
          <w:numId w:val="14"/>
        </w:numPr>
        <w:pBdr>
          <w:top w:val="nil"/>
          <w:left w:val="nil"/>
          <w:bottom w:val="nil"/>
          <w:right w:val="nil"/>
          <w:between w:val="nil"/>
        </w:pBdr>
        <w:tabs>
          <w:tab w:val="left" w:pos="851"/>
          <w:tab w:val="left" w:pos="1701"/>
        </w:tabs>
        <w:spacing w:before="120" w:after="120" w:line="276" w:lineRule="auto"/>
        <w:ind w:left="851" w:hanging="425"/>
        <w:jc w:val="both"/>
        <w:rPr>
          <w:rFonts w:ascii="Calibri" w:eastAsia="Calibri" w:hAnsi="Calibri" w:cs="Calibri"/>
          <w:color w:val="000000"/>
          <w:sz w:val="22"/>
          <w:szCs w:val="22"/>
        </w:rPr>
      </w:pPr>
      <w:r w:rsidRPr="007E50EA">
        <w:rPr>
          <w:rFonts w:ascii="Calibri" w:eastAsia="Calibri" w:hAnsi="Calibri" w:cs="Calibri"/>
          <w:color w:val="000000"/>
          <w:sz w:val="22"/>
          <w:szCs w:val="22"/>
        </w:rPr>
        <w:t>Um despacho de s</w:t>
      </w:r>
      <w:r w:rsidR="00C72486" w:rsidRPr="007E50EA">
        <w:rPr>
          <w:rFonts w:ascii="Calibri" w:eastAsia="Calibri" w:hAnsi="Calibri" w:cs="Calibri"/>
          <w:color w:val="000000"/>
          <w:sz w:val="22"/>
          <w:szCs w:val="22"/>
        </w:rPr>
        <w:t>olicitação de Lançamento de Chamada pública;</w:t>
      </w:r>
    </w:p>
    <w:p w14:paraId="00000181" w14:textId="7C432B56" w:rsidR="00C72DA5" w:rsidRPr="00A47B8B"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i/>
          <w:color w:val="000000"/>
          <w:sz w:val="22"/>
          <w:szCs w:val="22"/>
        </w:rPr>
        <w:tab/>
      </w:r>
      <w:r>
        <w:rPr>
          <w:rFonts w:ascii="Calibri" w:eastAsia="Calibri" w:hAnsi="Calibri" w:cs="Calibri"/>
          <w:i/>
          <w:color w:val="000000"/>
          <w:sz w:val="22"/>
          <w:szCs w:val="22"/>
        </w:rPr>
        <w:tab/>
      </w:r>
      <w:r w:rsidRPr="00A47B8B">
        <w:rPr>
          <w:rFonts w:ascii="Calibri" w:eastAsia="Calibri" w:hAnsi="Calibri" w:cs="Calibri"/>
          <w:i/>
          <w:color w:val="000000"/>
          <w:sz w:val="22"/>
          <w:szCs w:val="22"/>
        </w:rPr>
        <w:t>b.1.</w:t>
      </w:r>
      <w:r w:rsidRPr="00A47B8B">
        <w:rPr>
          <w:rFonts w:ascii="Calibri" w:eastAsia="Calibri" w:hAnsi="Calibri" w:cs="Calibri"/>
          <w:color w:val="000000"/>
          <w:sz w:val="22"/>
          <w:szCs w:val="22"/>
        </w:rPr>
        <w:t xml:space="preserve"> </w:t>
      </w:r>
      <w:r w:rsidRPr="00A47B8B">
        <w:rPr>
          <w:rFonts w:ascii="Calibri" w:eastAsia="Calibri" w:hAnsi="Calibri" w:cs="Calibri"/>
          <w:i/>
          <w:color w:val="000000"/>
          <w:sz w:val="22"/>
          <w:szCs w:val="22"/>
          <w:u w:val="single"/>
        </w:rPr>
        <w:t xml:space="preserve">Para Editais relativos aos </w:t>
      </w:r>
      <w:r w:rsidRPr="00A47B8B">
        <w:rPr>
          <w:rFonts w:ascii="Calibri" w:eastAsia="Calibri" w:hAnsi="Calibri" w:cs="Calibri"/>
          <w:b/>
          <w:i/>
          <w:color w:val="000000"/>
          <w:sz w:val="22"/>
          <w:szCs w:val="22"/>
          <w:u w:val="single"/>
        </w:rPr>
        <w:t>projetos não especiais</w:t>
      </w:r>
      <w:r w:rsidRPr="00A47B8B">
        <w:rPr>
          <w:rFonts w:ascii="Calibri" w:eastAsia="Calibri" w:hAnsi="Calibri" w:cs="Calibri"/>
          <w:color w:val="000000"/>
          <w:sz w:val="22"/>
          <w:szCs w:val="22"/>
        </w:rPr>
        <w:t>:</w:t>
      </w:r>
    </w:p>
    <w:p w14:paraId="00000182" w14:textId="77777777" w:rsidR="00C72DA5" w:rsidRPr="00A47B8B" w:rsidRDefault="00C72486" w:rsidP="00FC5D8E">
      <w:pPr>
        <w:numPr>
          <w:ilvl w:val="2"/>
          <w:numId w:val="21"/>
        </w:numPr>
        <w:pBdr>
          <w:top w:val="nil"/>
          <w:left w:val="nil"/>
          <w:bottom w:val="nil"/>
          <w:right w:val="nil"/>
          <w:between w:val="nil"/>
        </w:pBdr>
        <w:tabs>
          <w:tab w:val="left" w:pos="851"/>
        </w:tabs>
        <w:spacing w:before="120" w:after="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Minuta do Edital preenchida, conforme modelo anexo desta Portaria Normativa;</w:t>
      </w:r>
    </w:p>
    <w:p w14:paraId="00000183" w14:textId="0A22A8A0" w:rsidR="00C72DA5" w:rsidRPr="00A47B8B" w:rsidRDefault="00A47B8B" w:rsidP="00FC5D8E">
      <w:pPr>
        <w:numPr>
          <w:ilvl w:val="2"/>
          <w:numId w:val="21"/>
        </w:numPr>
        <w:pBdr>
          <w:top w:val="nil"/>
          <w:left w:val="nil"/>
          <w:bottom w:val="nil"/>
          <w:right w:val="nil"/>
          <w:between w:val="nil"/>
        </w:pBdr>
        <w:tabs>
          <w:tab w:val="left" w:pos="851"/>
        </w:tabs>
        <w:spacing w:before="120" w:after="120" w:line="276" w:lineRule="auto"/>
        <w:ind w:firstLine="414"/>
        <w:jc w:val="both"/>
        <w:rPr>
          <w:rFonts w:ascii="Calibri" w:eastAsia="Calibri" w:hAnsi="Calibri" w:cs="Calibri"/>
          <w:color w:val="000000"/>
          <w:sz w:val="22"/>
          <w:szCs w:val="22"/>
        </w:rPr>
      </w:pPr>
      <w:r w:rsidRPr="00A47B8B">
        <w:rPr>
          <w:rFonts w:ascii="Calibri" w:eastAsia="Calibri" w:hAnsi="Calibri" w:cs="Calibri"/>
          <w:color w:val="000000"/>
          <w:sz w:val="22"/>
          <w:szCs w:val="22"/>
        </w:rPr>
        <w:t>Outros</w:t>
      </w:r>
      <w:r w:rsidR="00C72486" w:rsidRPr="00A47B8B">
        <w:rPr>
          <w:rFonts w:ascii="Calibri" w:eastAsia="Calibri" w:hAnsi="Calibri" w:cs="Calibri"/>
          <w:color w:val="000000"/>
          <w:sz w:val="22"/>
          <w:szCs w:val="22"/>
        </w:rPr>
        <w:t xml:space="preserve"> documentos, quando necessário.</w:t>
      </w:r>
    </w:p>
    <w:p w14:paraId="00000184" w14:textId="77777777" w:rsidR="00C72DA5" w:rsidRPr="00A47B8B" w:rsidRDefault="00C72486" w:rsidP="00FC5D8E">
      <w:pPr>
        <w:pBdr>
          <w:top w:val="nil"/>
          <w:left w:val="nil"/>
          <w:bottom w:val="nil"/>
          <w:right w:val="nil"/>
          <w:between w:val="nil"/>
        </w:pBdr>
        <w:tabs>
          <w:tab w:val="left" w:pos="567"/>
          <w:tab w:val="left" w:pos="851"/>
          <w:tab w:val="left" w:pos="1701"/>
        </w:tabs>
        <w:spacing w:before="120" w:after="120" w:line="276" w:lineRule="auto"/>
        <w:ind w:left="851"/>
        <w:jc w:val="both"/>
        <w:rPr>
          <w:rFonts w:ascii="Calibri" w:eastAsia="Calibri" w:hAnsi="Calibri" w:cs="Calibri"/>
          <w:i/>
          <w:color w:val="000000"/>
          <w:sz w:val="22"/>
          <w:szCs w:val="22"/>
        </w:rPr>
      </w:pPr>
      <w:r w:rsidRPr="00A47B8B">
        <w:rPr>
          <w:rFonts w:ascii="Calibri" w:eastAsia="Calibri" w:hAnsi="Calibri" w:cs="Calibri"/>
          <w:i/>
          <w:color w:val="000000"/>
          <w:sz w:val="22"/>
          <w:szCs w:val="22"/>
        </w:rPr>
        <w:t xml:space="preserve">b.2. </w:t>
      </w:r>
      <w:r w:rsidRPr="00A47B8B">
        <w:rPr>
          <w:rFonts w:ascii="Calibri" w:eastAsia="Calibri" w:hAnsi="Calibri" w:cs="Calibri"/>
          <w:i/>
          <w:color w:val="000000"/>
          <w:sz w:val="22"/>
          <w:szCs w:val="22"/>
          <w:u w:val="single"/>
        </w:rPr>
        <w:t xml:space="preserve">Para Editais relativos aos </w:t>
      </w:r>
      <w:r w:rsidRPr="00A47B8B">
        <w:rPr>
          <w:rFonts w:ascii="Calibri" w:eastAsia="Calibri" w:hAnsi="Calibri" w:cs="Calibri"/>
          <w:b/>
          <w:i/>
          <w:color w:val="000000"/>
          <w:sz w:val="22"/>
          <w:szCs w:val="22"/>
          <w:u w:val="single"/>
        </w:rPr>
        <w:t>projetos especiais</w:t>
      </w:r>
      <w:r w:rsidRPr="00A47B8B">
        <w:rPr>
          <w:rFonts w:ascii="Calibri" w:eastAsia="Calibri" w:hAnsi="Calibri" w:cs="Calibri"/>
          <w:i/>
          <w:color w:val="000000"/>
          <w:sz w:val="22"/>
          <w:szCs w:val="22"/>
        </w:rPr>
        <w:t>:</w:t>
      </w:r>
    </w:p>
    <w:p w14:paraId="00000185" w14:textId="77777777" w:rsidR="00C72DA5" w:rsidRPr="00A47B8B" w:rsidRDefault="00C72486" w:rsidP="00FC5D8E">
      <w:pPr>
        <w:numPr>
          <w:ilvl w:val="0"/>
          <w:numId w:val="19"/>
        </w:numPr>
        <w:pBdr>
          <w:top w:val="nil"/>
          <w:left w:val="nil"/>
          <w:bottom w:val="nil"/>
          <w:right w:val="nil"/>
          <w:between w:val="nil"/>
        </w:pBdr>
        <w:tabs>
          <w:tab w:val="left" w:pos="851"/>
        </w:tabs>
        <w:spacing w:before="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Plano de Trabalho, elaborado pela área ou comissão demandante;</w:t>
      </w:r>
    </w:p>
    <w:p w14:paraId="00000186" w14:textId="504D5F77" w:rsidR="00C72DA5" w:rsidRPr="00A47B8B" w:rsidRDefault="00C72486" w:rsidP="00FC5D8E">
      <w:pPr>
        <w:numPr>
          <w:ilvl w:val="0"/>
          <w:numId w:val="19"/>
        </w:numPr>
        <w:pBdr>
          <w:top w:val="nil"/>
          <w:left w:val="nil"/>
          <w:bottom w:val="nil"/>
          <w:right w:val="nil"/>
          <w:between w:val="nil"/>
        </w:pBdr>
        <w:tabs>
          <w:tab w:val="left" w:pos="851"/>
        </w:tabs>
        <w:spacing w:after="120" w:line="276" w:lineRule="auto"/>
        <w:ind w:left="1418"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 xml:space="preserve">Deliberação da </w:t>
      </w:r>
      <w:proofErr w:type="spellStart"/>
      <w:r w:rsidRPr="00A47B8B">
        <w:rPr>
          <w:rFonts w:ascii="Calibri" w:eastAsia="Calibri" w:hAnsi="Calibri" w:cs="Calibri"/>
          <w:color w:val="000000"/>
          <w:sz w:val="22"/>
          <w:szCs w:val="22"/>
        </w:rPr>
        <w:t>CPFi</w:t>
      </w:r>
      <w:proofErr w:type="spellEnd"/>
      <w:r w:rsidRPr="00A47B8B">
        <w:rPr>
          <w:rFonts w:ascii="Calibri" w:eastAsia="Calibri" w:hAnsi="Calibri" w:cs="Calibri"/>
          <w:color w:val="000000"/>
          <w:sz w:val="22"/>
          <w:szCs w:val="22"/>
        </w:rPr>
        <w:t xml:space="preserve">-CAU/RS </w:t>
      </w:r>
      <w:r w:rsidR="007E50EA">
        <w:rPr>
          <w:rFonts w:ascii="Calibri" w:eastAsia="Calibri" w:hAnsi="Calibri" w:cs="Calibri"/>
          <w:color w:val="000000"/>
          <w:sz w:val="22"/>
          <w:szCs w:val="22"/>
        </w:rPr>
        <w:t xml:space="preserve">e </w:t>
      </w:r>
      <w:r w:rsidRPr="00A47B8B">
        <w:rPr>
          <w:rFonts w:ascii="Calibri" w:eastAsia="Calibri" w:hAnsi="Calibri" w:cs="Calibri"/>
          <w:color w:val="000000"/>
          <w:sz w:val="22"/>
          <w:szCs w:val="22"/>
        </w:rPr>
        <w:t xml:space="preserve">da </w:t>
      </w:r>
      <w:r w:rsidR="00132BC9">
        <w:rPr>
          <w:rFonts w:ascii="Calibri" w:eastAsia="Calibri" w:hAnsi="Calibri" w:cs="Calibri"/>
          <w:color w:val="000000"/>
          <w:sz w:val="22"/>
          <w:szCs w:val="22"/>
        </w:rPr>
        <w:t>P</w:t>
      </w:r>
      <w:r w:rsidRPr="00A47B8B">
        <w:rPr>
          <w:rFonts w:ascii="Calibri" w:eastAsia="Calibri" w:hAnsi="Calibri" w:cs="Calibri"/>
          <w:color w:val="000000"/>
          <w:sz w:val="22"/>
          <w:szCs w:val="22"/>
        </w:rPr>
        <w:t>lenária que aprovam o Plano de Trabalho e a verba para a execução do projeto especial.</w:t>
      </w:r>
    </w:p>
    <w:p w14:paraId="00000187" w14:textId="77777777" w:rsidR="00C72DA5" w:rsidRPr="00A47B8B" w:rsidRDefault="00C72486"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b/>
          <w:color w:val="000000"/>
          <w:sz w:val="22"/>
          <w:szCs w:val="22"/>
        </w:rPr>
      </w:pPr>
      <w:r w:rsidRPr="00A47B8B">
        <w:rPr>
          <w:rFonts w:ascii="Calibri" w:eastAsia="Calibri" w:hAnsi="Calibri" w:cs="Calibri"/>
          <w:color w:val="000000"/>
          <w:sz w:val="22"/>
          <w:szCs w:val="22"/>
        </w:rPr>
        <w:t xml:space="preserve">Pela </w:t>
      </w:r>
      <w:r w:rsidRPr="00A47B8B">
        <w:rPr>
          <w:rFonts w:ascii="Calibri" w:eastAsia="Calibri" w:hAnsi="Calibri" w:cs="Calibri"/>
          <w:b/>
          <w:color w:val="000000"/>
          <w:sz w:val="22"/>
          <w:szCs w:val="22"/>
        </w:rPr>
        <w:t>Presidência:</w:t>
      </w:r>
    </w:p>
    <w:p w14:paraId="00000188" w14:textId="50C28CEE" w:rsidR="00C72DA5" w:rsidRDefault="00C72486" w:rsidP="00FC5D8E">
      <w:pPr>
        <w:numPr>
          <w:ilvl w:val="0"/>
          <w:numId w:val="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Solicitação de Abertura de Processo Administrativo</w:t>
      </w:r>
      <w:r w:rsidR="007E50EA">
        <w:rPr>
          <w:rFonts w:ascii="Calibri" w:eastAsia="Calibri" w:hAnsi="Calibri" w:cs="Calibri"/>
          <w:color w:val="000000"/>
          <w:sz w:val="22"/>
          <w:szCs w:val="22"/>
        </w:rPr>
        <w:t>, conforme modelo anexo desta Portaria Normativa</w:t>
      </w:r>
      <w:r>
        <w:rPr>
          <w:rFonts w:ascii="Calibri" w:eastAsia="Calibri" w:hAnsi="Calibri" w:cs="Calibri"/>
          <w:color w:val="000000"/>
          <w:sz w:val="22"/>
          <w:szCs w:val="22"/>
        </w:rPr>
        <w:t>;</w:t>
      </w:r>
    </w:p>
    <w:p w14:paraId="00000189" w14:textId="43543E82" w:rsidR="00C72DA5" w:rsidRDefault="00C72486" w:rsidP="00FC5D8E">
      <w:pPr>
        <w:numPr>
          <w:ilvl w:val="0"/>
          <w:numId w:val="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Deliberação </w:t>
      </w:r>
      <w:r w:rsidR="00132BC9">
        <w:rPr>
          <w:rFonts w:ascii="Calibri" w:eastAsia="Calibri" w:hAnsi="Calibri" w:cs="Calibri"/>
          <w:color w:val="000000"/>
          <w:sz w:val="22"/>
          <w:szCs w:val="22"/>
        </w:rPr>
        <w:t>P</w:t>
      </w:r>
      <w:r>
        <w:rPr>
          <w:rFonts w:ascii="Calibri" w:eastAsia="Calibri" w:hAnsi="Calibri" w:cs="Calibri"/>
          <w:color w:val="000000"/>
          <w:sz w:val="22"/>
          <w:szCs w:val="22"/>
        </w:rPr>
        <w:t>lenária que que define a composição das Comissões de Seleção e de Monitoramento e Avaliação;</w:t>
      </w:r>
    </w:p>
    <w:p w14:paraId="0000018A" w14:textId="12BE84D3" w:rsidR="00C72DA5" w:rsidRDefault="00C72486" w:rsidP="00FC5D8E">
      <w:pPr>
        <w:numPr>
          <w:ilvl w:val="0"/>
          <w:numId w:val="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Portarias Presidenciais de nomeação do Comitê de Elaboração de Editais, das Comissões de Seleção e de Monitoramento e Avaliação, dos Gestores de parcerias</w:t>
      </w:r>
      <w:r w:rsidR="007E50EA">
        <w:rPr>
          <w:rFonts w:ascii="Calibri" w:eastAsia="Calibri" w:hAnsi="Calibri" w:cs="Calibri"/>
          <w:color w:val="000000"/>
          <w:sz w:val="22"/>
          <w:szCs w:val="22"/>
        </w:rPr>
        <w:t xml:space="preserve">, titulares e adjuntos, </w:t>
      </w:r>
      <w:r>
        <w:rPr>
          <w:rFonts w:ascii="Calibri" w:eastAsia="Calibri" w:hAnsi="Calibri" w:cs="Calibri"/>
          <w:color w:val="000000"/>
          <w:sz w:val="22"/>
          <w:szCs w:val="22"/>
        </w:rPr>
        <w:t xml:space="preserve">e dos </w:t>
      </w:r>
      <w:proofErr w:type="spellStart"/>
      <w:r>
        <w:rPr>
          <w:rFonts w:ascii="Calibri" w:eastAsia="Calibri" w:hAnsi="Calibri" w:cs="Calibri"/>
          <w:color w:val="000000"/>
          <w:sz w:val="22"/>
          <w:szCs w:val="22"/>
        </w:rPr>
        <w:t>Pareceristas</w:t>
      </w:r>
      <w:proofErr w:type="spellEnd"/>
      <w:r>
        <w:rPr>
          <w:rFonts w:ascii="Calibri" w:eastAsia="Calibri" w:hAnsi="Calibri" w:cs="Calibri"/>
          <w:color w:val="000000"/>
          <w:sz w:val="22"/>
          <w:szCs w:val="22"/>
        </w:rPr>
        <w:t xml:space="preserve"> técnicos</w:t>
      </w:r>
      <w:r w:rsidR="007E50EA">
        <w:rPr>
          <w:rFonts w:ascii="Calibri" w:eastAsia="Calibri" w:hAnsi="Calibri" w:cs="Calibri"/>
          <w:color w:val="000000"/>
          <w:sz w:val="22"/>
          <w:szCs w:val="22"/>
        </w:rPr>
        <w:t>, titulares e adjuntos</w:t>
      </w:r>
      <w:r>
        <w:rPr>
          <w:rFonts w:ascii="Calibri" w:eastAsia="Calibri" w:hAnsi="Calibri" w:cs="Calibri"/>
          <w:color w:val="000000"/>
          <w:sz w:val="22"/>
          <w:szCs w:val="22"/>
        </w:rPr>
        <w:t>;</w:t>
      </w:r>
    </w:p>
    <w:p w14:paraId="68FEB68C" w14:textId="0EAE0FEC" w:rsidR="00A47B8B" w:rsidRDefault="00C72486" w:rsidP="00FC5D8E">
      <w:pPr>
        <w:numPr>
          <w:ilvl w:val="0"/>
          <w:numId w:val="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Esta Portaria</w:t>
      </w:r>
      <w:r w:rsidR="00A47B8B" w:rsidRPr="00A47B8B">
        <w:rPr>
          <w:rFonts w:ascii="Calibri" w:eastAsia="Calibri" w:hAnsi="Calibri" w:cs="Calibri"/>
          <w:color w:val="000000"/>
          <w:sz w:val="22"/>
          <w:szCs w:val="22"/>
        </w:rPr>
        <w:t xml:space="preserve"> Normativa</w:t>
      </w:r>
      <w:r w:rsidR="00A47B8B">
        <w:rPr>
          <w:rFonts w:ascii="Calibri" w:eastAsia="Calibri" w:hAnsi="Calibri" w:cs="Calibri"/>
          <w:color w:val="000000"/>
          <w:sz w:val="22"/>
          <w:szCs w:val="22"/>
        </w:rPr>
        <w:t>;</w:t>
      </w:r>
    </w:p>
    <w:p w14:paraId="0000018C" w14:textId="18D61C0C" w:rsidR="00C72DA5" w:rsidRPr="00A47B8B" w:rsidRDefault="00C72486" w:rsidP="00FC5D8E">
      <w:pPr>
        <w:numPr>
          <w:ilvl w:val="0"/>
          <w:numId w:val="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O Edital assinado e despacho requerendo a publicação.</w:t>
      </w:r>
    </w:p>
    <w:p w14:paraId="0000018D" w14:textId="77777777" w:rsidR="00C72DA5" w:rsidRDefault="00C72486"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Gerência Administrativo-Financeira</w:t>
      </w:r>
      <w:r>
        <w:rPr>
          <w:rFonts w:ascii="Calibri" w:eastAsia="Calibri" w:hAnsi="Calibri" w:cs="Calibri"/>
          <w:color w:val="000000"/>
          <w:sz w:val="22"/>
          <w:szCs w:val="22"/>
        </w:rPr>
        <w:t>:</w:t>
      </w:r>
    </w:p>
    <w:p w14:paraId="0000018E" w14:textId="77777777" w:rsidR="00C72DA5" w:rsidRDefault="00C72486" w:rsidP="00FC5D8E">
      <w:pPr>
        <w:numPr>
          <w:ilvl w:val="0"/>
          <w:numId w:val="3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Extrato de dotação orçamentária com a disponibilidade de recurso para o respectivo Edital;</w:t>
      </w:r>
    </w:p>
    <w:p w14:paraId="4C8E6FD4" w14:textId="77777777" w:rsidR="00A47B8B" w:rsidRDefault="00C72486" w:rsidP="00FC5D8E">
      <w:pPr>
        <w:numPr>
          <w:ilvl w:val="0"/>
          <w:numId w:val="37"/>
        </w:numPr>
        <w:pBdr>
          <w:top w:val="nil"/>
          <w:left w:val="nil"/>
          <w:bottom w:val="nil"/>
          <w:right w:val="nil"/>
          <w:between w:val="nil"/>
        </w:pBdr>
        <w:tabs>
          <w:tab w:val="left" w:pos="284"/>
          <w:tab w:val="left" w:pos="851"/>
          <w:tab w:val="left" w:pos="1701"/>
        </w:tabs>
        <w:spacing w:before="120" w:after="120" w:line="276" w:lineRule="auto"/>
        <w:ind w:left="851" w:hanging="284"/>
        <w:jc w:val="both"/>
        <w:rPr>
          <w:rFonts w:ascii="Calibri" w:eastAsia="Calibri" w:hAnsi="Calibri" w:cs="Calibri"/>
          <w:color w:val="000000"/>
          <w:sz w:val="22"/>
          <w:szCs w:val="22"/>
        </w:rPr>
      </w:pPr>
      <w:r w:rsidRPr="00A47B8B">
        <w:rPr>
          <w:rFonts w:ascii="Calibri" w:eastAsia="Calibri" w:hAnsi="Calibri" w:cs="Calibri"/>
          <w:color w:val="000000"/>
          <w:sz w:val="22"/>
          <w:szCs w:val="22"/>
        </w:rPr>
        <w:t>Nota de Empenho.</w:t>
      </w:r>
    </w:p>
    <w:p w14:paraId="6C7B24C8" w14:textId="77777777" w:rsidR="00A47B8B" w:rsidRPr="00A47B8B" w:rsidRDefault="00A47B8B"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A47B8B">
        <w:rPr>
          <w:rFonts w:ascii="Calibri" w:eastAsia="Calibri" w:hAnsi="Calibri" w:cs="Calibri"/>
          <w:color w:val="000000"/>
          <w:sz w:val="22"/>
          <w:szCs w:val="22"/>
        </w:rPr>
        <w:t xml:space="preserve">Pela </w:t>
      </w:r>
      <w:r w:rsidRPr="00A47B8B">
        <w:rPr>
          <w:rFonts w:ascii="Calibri" w:eastAsia="Calibri" w:hAnsi="Calibri" w:cs="Calibri"/>
          <w:b/>
          <w:color w:val="000000"/>
          <w:sz w:val="22"/>
          <w:szCs w:val="22"/>
        </w:rPr>
        <w:t>Secretaria Geral</w:t>
      </w:r>
      <w:r w:rsidRPr="00A47B8B">
        <w:rPr>
          <w:rFonts w:ascii="Calibri" w:eastAsia="Calibri" w:hAnsi="Calibri" w:cs="Calibri"/>
          <w:sz w:val="22"/>
          <w:szCs w:val="22"/>
        </w:rPr>
        <w:t xml:space="preserve"> os a</w:t>
      </w:r>
      <w:r w:rsidRPr="00A47B8B">
        <w:rPr>
          <w:rFonts w:ascii="Calibri" w:eastAsia="Calibri" w:hAnsi="Calibri" w:cs="Calibri"/>
          <w:color w:val="000000"/>
          <w:sz w:val="22"/>
          <w:szCs w:val="22"/>
        </w:rPr>
        <w:t>tos convocatórios para as reuniões de Comissão de Seleção.</w:t>
      </w:r>
    </w:p>
    <w:p w14:paraId="00000191" w14:textId="0F64F5FB" w:rsidR="00C72DA5" w:rsidRDefault="00C72486"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r>
        <w:rPr>
          <w:rFonts w:ascii="Calibri" w:eastAsia="Calibri" w:hAnsi="Calibri" w:cs="Calibri"/>
          <w:b/>
          <w:color w:val="000000"/>
          <w:sz w:val="22"/>
          <w:szCs w:val="22"/>
        </w:rPr>
        <w:t>Comitê de Elaboração de Editais</w:t>
      </w:r>
      <w:r>
        <w:rPr>
          <w:rFonts w:ascii="Calibri" w:eastAsia="Calibri" w:hAnsi="Calibri" w:cs="Calibri"/>
          <w:color w:val="000000"/>
          <w:sz w:val="22"/>
          <w:szCs w:val="22"/>
        </w:rPr>
        <w:t>:</w:t>
      </w:r>
    </w:p>
    <w:p w14:paraId="00000192" w14:textId="77777777" w:rsidR="00C72DA5" w:rsidRDefault="00C72486" w:rsidP="00FC5D8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 minuta do Edital;</w:t>
      </w:r>
    </w:p>
    <w:p w14:paraId="00000193" w14:textId="77777777" w:rsidR="00C72DA5" w:rsidRDefault="00C72486" w:rsidP="00FC5D8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retificações do Edital;</w:t>
      </w:r>
    </w:p>
    <w:p w14:paraId="00000194" w14:textId="77777777" w:rsidR="00C72DA5" w:rsidRPr="00C21C44" w:rsidRDefault="00C72486" w:rsidP="00FC5D8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lastRenderedPageBreak/>
        <w:t>As solicitações de impugnação do Edital;</w:t>
      </w:r>
    </w:p>
    <w:p w14:paraId="00000195" w14:textId="6B2A3D18" w:rsidR="00C72DA5" w:rsidRPr="00C21C44" w:rsidRDefault="00C72486" w:rsidP="00FC5D8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O Parecer com o resultado do julgamento das impugnações;</w:t>
      </w:r>
    </w:p>
    <w:p w14:paraId="00000196" w14:textId="77777777" w:rsidR="00C72DA5" w:rsidRDefault="00C72486" w:rsidP="00FC5D8E">
      <w:pPr>
        <w:numPr>
          <w:ilvl w:val="0"/>
          <w:numId w:val="25"/>
        </w:numPr>
        <w:pBdr>
          <w:top w:val="nil"/>
          <w:left w:val="nil"/>
          <w:bottom w:val="nil"/>
          <w:right w:val="nil"/>
          <w:between w:val="nil"/>
        </w:pBdr>
        <w:tabs>
          <w:tab w:val="left" w:pos="993"/>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As alterações e retificações decorrentes do resultado da impugnação, quando houver.</w:t>
      </w:r>
    </w:p>
    <w:p w14:paraId="00000197" w14:textId="77777777" w:rsidR="00C72DA5" w:rsidRPr="00C21C44" w:rsidRDefault="00C72486" w:rsidP="00FC5D8E">
      <w:pPr>
        <w:numPr>
          <w:ilvl w:val="0"/>
          <w:numId w:val="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color w:val="000000"/>
          <w:sz w:val="22"/>
          <w:szCs w:val="22"/>
        </w:rPr>
        <w:t>Comissão de Seleção</w:t>
      </w:r>
      <w:r w:rsidRPr="00C21C44">
        <w:rPr>
          <w:rFonts w:ascii="Calibri" w:eastAsia="Calibri" w:hAnsi="Calibri" w:cs="Calibri"/>
          <w:color w:val="000000"/>
          <w:sz w:val="22"/>
          <w:szCs w:val="22"/>
        </w:rPr>
        <w:t>:</w:t>
      </w:r>
    </w:p>
    <w:p w14:paraId="00000199" w14:textId="3C73327C" w:rsidR="00C72DA5" w:rsidRPr="00C21C44" w:rsidRDefault="00C21C44" w:rsidP="00FC5D8E">
      <w:pPr>
        <w:numPr>
          <w:ilvl w:val="0"/>
          <w:numId w:val="22"/>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L</w:t>
      </w:r>
      <w:r w:rsidR="00C72486" w:rsidRPr="00C21C44">
        <w:rPr>
          <w:rFonts w:ascii="Calibri" w:eastAsia="Calibri" w:hAnsi="Calibri" w:cs="Calibri"/>
          <w:color w:val="000000"/>
          <w:sz w:val="22"/>
          <w:szCs w:val="22"/>
        </w:rPr>
        <w:t xml:space="preserve">ista Classificatória do </w:t>
      </w:r>
      <w:r w:rsidR="007B68CB">
        <w:rPr>
          <w:rFonts w:ascii="Calibri" w:eastAsia="Calibri" w:hAnsi="Calibri" w:cs="Calibri"/>
          <w:color w:val="000000"/>
          <w:sz w:val="22"/>
          <w:szCs w:val="22"/>
        </w:rPr>
        <w:t>Chamamento público</w:t>
      </w:r>
      <w:r w:rsidR="00C72486" w:rsidRPr="00C21C44">
        <w:rPr>
          <w:rFonts w:ascii="Calibri" w:eastAsia="Calibri" w:hAnsi="Calibri" w:cs="Calibri"/>
          <w:color w:val="000000"/>
          <w:sz w:val="22"/>
          <w:szCs w:val="22"/>
        </w:rPr>
        <w:t>;</w:t>
      </w:r>
    </w:p>
    <w:p w14:paraId="0000019A" w14:textId="77777777" w:rsidR="00C72DA5" w:rsidRDefault="00C72486" w:rsidP="00FC5D8E">
      <w:pPr>
        <w:numPr>
          <w:ilvl w:val="0"/>
          <w:numId w:val="22"/>
        </w:numPr>
        <w:pBdr>
          <w:top w:val="nil"/>
          <w:left w:val="nil"/>
          <w:bottom w:val="nil"/>
          <w:right w:val="nil"/>
          <w:between w:val="nil"/>
        </w:pBdr>
        <w:tabs>
          <w:tab w:val="left" w:pos="993"/>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Lista de presenças das reuniões;</w:t>
      </w:r>
    </w:p>
    <w:p w14:paraId="0000019B" w14:textId="19A5368D" w:rsidR="00C72DA5" w:rsidRDefault="00C72486" w:rsidP="00FC5D8E">
      <w:pPr>
        <w:numPr>
          <w:ilvl w:val="0"/>
          <w:numId w:val="22"/>
        </w:numPr>
        <w:pBdr>
          <w:top w:val="nil"/>
          <w:left w:val="nil"/>
          <w:bottom w:val="nil"/>
          <w:right w:val="nil"/>
          <w:between w:val="nil"/>
        </w:pBdr>
        <w:tabs>
          <w:tab w:val="left" w:pos="993"/>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Quando elaborado, relatório Final de Avaliação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 avaliação do atingimento dos objetivos institucionais do CAU/RS.</w:t>
      </w:r>
    </w:p>
    <w:p w14:paraId="0000019C" w14:textId="7080ABAD" w:rsidR="00C72DA5" w:rsidRPr="00C21C44" w:rsidRDefault="00C72486" w:rsidP="00FC5D8E">
      <w:pPr>
        <w:numPr>
          <w:ilvl w:val="0"/>
          <w:numId w:val="2"/>
        </w:numPr>
        <w:pBdr>
          <w:top w:val="nil"/>
          <w:left w:val="nil"/>
          <w:bottom w:val="nil"/>
          <w:right w:val="nil"/>
          <w:between w:val="nil"/>
        </w:pBdr>
        <w:tabs>
          <w:tab w:val="left" w:pos="567"/>
          <w:tab w:val="left" w:pos="709"/>
          <w:tab w:val="left" w:pos="1701"/>
        </w:tabs>
        <w:spacing w:before="120" w:after="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Pelo </w:t>
      </w:r>
      <w:r w:rsidRPr="00C21C44">
        <w:rPr>
          <w:rFonts w:ascii="Calibri" w:eastAsia="Calibri" w:hAnsi="Calibri" w:cs="Calibri"/>
          <w:b/>
          <w:color w:val="000000"/>
          <w:sz w:val="22"/>
          <w:szCs w:val="22"/>
        </w:rPr>
        <w:t>Gestor de parcerias</w:t>
      </w:r>
      <w:r w:rsidRPr="00C21C44">
        <w:rPr>
          <w:rFonts w:ascii="Calibri" w:eastAsia="Calibri" w:hAnsi="Calibri" w:cs="Calibri"/>
          <w:color w:val="000000"/>
          <w:sz w:val="22"/>
          <w:szCs w:val="22"/>
        </w:rPr>
        <w:t>:</w:t>
      </w:r>
    </w:p>
    <w:p w14:paraId="0000019D" w14:textId="6B1E8158" w:rsidR="00C72DA5" w:rsidRPr="00C21C44" w:rsidRDefault="00C72486" w:rsidP="00FC5D8E">
      <w:pPr>
        <w:numPr>
          <w:ilvl w:val="0"/>
          <w:numId w:val="29"/>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Propostas Recusadas;</w:t>
      </w:r>
    </w:p>
    <w:p w14:paraId="0000019F" w14:textId="275883E3" w:rsidR="00C72DA5" w:rsidRPr="00C21C44" w:rsidRDefault="00C72486" w:rsidP="00FC5D8E">
      <w:pPr>
        <w:numPr>
          <w:ilvl w:val="0"/>
          <w:numId w:val="29"/>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proofErr w:type="spellStart"/>
      <w:r w:rsidRPr="00C21C44">
        <w:rPr>
          <w:rFonts w:ascii="Calibri" w:eastAsia="Calibri" w:hAnsi="Calibri" w:cs="Calibri"/>
          <w:color w:val="000000"/>
          <w:sz w:val="22"/>
          <w:szCs w:val="22"/>
        </w:rPr>
        <w:t>Parecer</w:t>
      </w:r>
      <w:proofErr w:type="spellEnd"/>
      <w:r w:rsidRPr="00C21C44">
        <w:rPr>
          <w:rFonts w:ascii="Calibri" w:eastAsia="Calibri" w:hAnsi="Calibri" w:cs="Calibri"/>
          <w:color w:val="000000"/>
          <w:sz w:val="22"/>
          <w:szCs w:val="22"/>
        </w:rPr>
        <w:t xml:space="preserve"> de Admissibilidade; </w:t>
      </w:r>
    </w:p>
    <w:p w14:paraId="000001A0" w14:textId="34A53076" w:rsidR="00C72DA5" w:rsidRPr="00C21C44" w:rsidRDefault="00C72486" w:rsidP="00FC5D8E">
      <w:pPr>
        <w:numPr>
          <w:ilvl w:val="0"/>
          <w:numId w:val="29"/>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Relatório Técnico de Monitoramento e Avaliação;</w:t>
      </w:r>
    </w:p>
    <w:p w14:paraId="000001A1" w14:textId="0BC38259" w:rsidR="00C72DA5" w:rsidRPr="00C21C44" w:rsidRDefault="00C72486" w:rsidP="00FC5D8E">
      <w:pPr>
        <w:numPr>
          <w:ilvl w:val="0"/>
          <w:numId w:val="29"/>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Parecer Técnico Conclusivo de </w:t>
      </w:r>
      <w:r w:rsidR="00C21C44" w:rsidRPr="00C21C44">
        <w:rPr>
          <w:rFonts w:ascii="Calibri" w:eastAsia="Calibri" w:hAnsi="Calibri" w:cs="Calibri"/>
          <w:color w:val="000000"/>
          <w:sz w:val="22"/>
          <w:szCs w:val="22"/>
        </w:rPr>
        <w:t>Prestação de Contas;</w:t>
      </w:r>
    </w:p>
    <w:p w14:paraId="000001A2" w14:textId="77777777" w:rsidR="00C72DA5" w:rsidRPr="00C21C44" w:rsidRDefault="00C72486" w:rsidP="00FC5D8E">
      <w:pPr>
        <w:numPr>
          <w:ilvl w:val="0"/>
          <w:numId w:val="29"/>
        </w:numPr>
        <w:pBdr>
          <w:top w:val="nil"/>
          <w:left w:val="nil"/>
          <w:bottom w:val="nil"/>
          <w:right w:val="nil"/>
          <w:between w:val="nil"/>
        </w:pBdr>
        <w:tabs>
          <w:tab w:val="left" w:pos="709"/>
          <w:tab w:val="left" w:pos="993"/>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Termos de parceria;</w:t>
      </w:r>
    </w:p>
    <w:p w14:paraId="000001A3" w14:textId="77777777" w:rsidR="00C72DA5" w:rsidRDefault="00C72486" w:rsidP="00731560">
      <w:pPr>
        <w:numPr>
          <w:ilvl w:val="0"/>
          <w:numId w:val="29"/>
        </w:numPr>
        <w:pBdr>
          <w:top w:val="nil"/>
          <w:left w:val="nil"/>
          <w:bottom w:val="nil"/>
          <w:right w:val="nil"/>
          <w:between w:val="nil"/>
        </w:pBdr>
        <w:tabs>
          <w:tab w:val="left" w:pos="851"/>
          <w:tab w:val="left" w:pos="993"/>
          <w:tab w:val="left" w:pos="1701"/>
        </w:tabs>
        <w:spacing w:before="120" w:after="120" w:line="276" w:lineRule="auto"/>
        <w:ind w:left="851" w:hanging="284"/>
        <w:jc w:val="both"/>
        <w:rPr>
          <w:rFonts w:ascii="Calibri" w:eastAsia="Calibri" w:hAnsi="Calibri" w:cs="Calibri"/>
          <w:sz w:val="22"/>
          <w:szCs w:val="22"/>
        </w:rPr>
      </w:pPr>
      <w:r>
        <w:rPr>
          <w:rFonts w:ascii="Calibri" w:eastAsia="Calibri" w:hAnsi="Calibri" w:cs="Calibri"/>
          <w:color w:val="000000"/>
          <w:sz w:val="22"/>
          <w:szCs w:val="22"/>
        </w:rPr>
        <w:t>Relação final das parcerias firmadas com Termo de formalização assinado</w:t>
      </w:r>
      <w:r>
        <w:rPr>
          <w:rFonts w:ascii="Calibri" w:eastAsia="Calibri" w:hAnsi="Calibri" w:cs="Calibri"/>
          <w:sz w:val="22"/>
          <w:szCs w:val="22"/>
        </w:rPr>
        <w:t>.</w:t>
      </w:r>
    </w:p>
    <w:p w14:paraId="000001A4" w14:textId="77777777" w:rsidR="00C72DA5" w:rsidRDefault="00C72486" w:rsidP="00FC5D8E">
      <w:pPr>
        <w:pBdr>
          <w:top w:val="nil"/>
          <w:left w:val="nil"/>
          <w:bottom w:val="nil"/>
          <w:right w:val="nil"/>
          <w:between w:val="nil"/>
        </w:pBdr>
        <w:tabs>
          <w:tab w:val="left" w:pos="709"/>
          <w:tab w:val="left" w:pos="993"/>
          <w:tab w:val="left" w:pos="1701"/>
        </w:tabs>
        <w:spacing w:before="120" w:after="120" w:line="276" w:lineRule="auto"/>
        <w:jc w:val="both"/>
        <w:rPr>
          <w:rFonts w:ascii="Calibri" w:eastAsia="Calibri" w:hAnsi="Calibri" w:cs="Calibri"/>
          <w:sz w:val="22"/>
          <w:szCs w:val="22"/>
        </w:rPr>
      </w:pPr>
      <w:r>
        <w:rPr>
          <w:rFonts w:ascii="Calibri" w:eastAsia="Calibri" w:hAnsi="Calibri" w:cs="Calibri"/>
          <w:b/>
          <w:sz w:val="22"/>
          <w:szCs w:val="22"/>
        </w:rPr>
        <w:t>Parágrafo único</w:t>
      </w:r>
      <w:r>
        <w:rPr>
          <w:rFonts w:ascii="Calibri" w:eastAsia="Calibri" w:hAnsi="Calibri" w:cs="Calibri"/>
          <w:sz w:val="22"/>
          <w:szCs w:val="22"/>
        </w:rPr>
        <w:t>. O Gestor de parcerias também vinculará os Protocolos SICCAU de todas as Propostas ao Protocolo do processo administrativo Matriz.</w:t>
      </w:r>
    </w:p>
    <w:p w14:paraId="000001A7" w14:textId="6B9A9659" w:rsidR="00C72DA5" w:rsidRPr="00C21C44" w:rsidRDefault="00C72486" w:rsidP="00FC5D8E">
      <w:pPr>
        <w:numPr>
          <w:ilvl w:val="0"/>
          <w:numId w:val="2"/>
        </w:numPr>
        <w:pBdr>
          <w:top w:val="nil"/>
          <w:left w:val="nil"/>
          <w:bottom w:val="nil"/>
          <w:right w:val="nil"/>
          <w:between w:val="nil"/>
        </w:pBdr>
        <w:tabs>
          <w:tab w:val="left" w:pos="567"/>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Comissão de Monitoramento e Avaliação</w:t>
      </w:r>
      <w:r w:rsidR="00C21C44">
        <w:rPr>
          <w:rFonts w:ascii="Calibri" w:eastAsia="Calibri" w:hAnsi="Calibri" w:cs="Calibri"/>
          <w:color w:val="000000"/>
          <w:sz w:val="22"/>
          <w:szCs w:val="22"/>
        </w:rPr>
        <w:t xml:space="preserve"> </w:t>
      </w:r>
      <w:r w:rsidR="00C21C44" w:rsidRPr="00C21C44">
        <w:rPr>
          <w:rFonts w:ascii="Calibri" w:eastAsia="Calibri" w:hAnsi="Calibri" w:cs="Calibri"/>
          <w:color w:val="000000"/>
          <w:sz w:val="22"/>
          <w:szCs w:val="22"/>
        </w:rPr>
        <w:t>a d</w:t>
      </w:r>
      <w:r w:rsidRPr="00C21C44">
        <w:rPr>
          <w:rFonts w:ascii="Calibri" w:eastAsia="Calibri" w:hAnsi="Calibri" w:cs="Calibri"/>
          <w:color w:val="000000"/>
          <w:sz w:val="22"/>
          <w:szCs w:val="22"/>
        </w:rPr>
        <w:t>eliberação sobre o Relatório Técnico de Monitoramento e Avaliação</w:t>
      </w:r>
      <w:r w:rsidR="00C21C44" w:rsidRPr="00C21C44">
        <w:rPr>
          <w:rFonts w:ascii="Calibri" w:eastAsia="Calibri" w:hAnsi="Calibri" w:cs="Calibri"/>
          <w:color w:val="000000"/>
          <w:sz w:val="22"/>
          <w:szCs w:val="22"/>
        </w:rPr>
        <w:t>.</w:t>
      </w:r>
      <w:r w:rsidRPr="00C21C44">
        <w:rPr>
          <w:rFonts w:ascii="Calibri" w:eastAsia="Calibri" w:hAnsi="Calibri" w:cs="Calibri"/>
          <w:color w:val="000000"/>
          <w:sz w:val="22"/>
          <w:szCs w:val="22"/>
        </w:rPr>
        <w:t xml:space="preserve"> </w:t>
      </w:r>
    </w:p>
    <w:p w14:paraId="000001AB" w14:textId="5F940BA6" w:rsidR="00C72DA5" w:rsidRPr="00C21C44" w:rsidRDefault="00C72486" w:rsidP="00FC5D8E">
      <w:pPr>
        <w:numPr>
          <w:ilvl w:val="0"/>
          <w:numId w:val="2"/>
        </w:numPr>
        <w:pBdr>
          <w:top w:val="nil"/>
          <w:left w:val="nil"/>
          <w:bottom w:val="nil"/>
          <w:right w:val="nil"/>
          <w:between w:val="nil"/>
        </w:pBdr>
        <w:tabs>
          <w:tab w:val="left" w:pos="567"/>
        </w:tabs>
        <w:spacing w:before="120" w:after="120" w:line="276" w:lineRule="auto"/>
        <w:ind w:left="0" w:firstLine="0"/>
        <w:rPr>
          <w:rFonts w:ascii="Calibri" w:eastAsia="Calibri" w:hAnsi="Calibri" w:cs="Calibri"/>
          <w:b/>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Unidade de Protocolo</w:t>
      </w:r>
      <w:r w:rsidR="00C21C44" w:rsidRPr="00C21C44">
        <w:rPr>
          <w:rFonts w:ascii="Calibri" w:eastAsia="Calibri" w:hAnsi="Calibri" w:cs="Calibri"/>
          <w:bCs/>
          <w:color w:val="000000"/>
          <w:sz w:val="22"/>
          <w:szCs w:val="22"/>
        </w:rPr>
        <w:t xml:space="preserve"> a </w:t>
      </w:r>
      <w:r w:rsidR="00C21C44">
        <w:rPr>
          <w:rFonts w:ascii="Calibri" w:eastAsia="Calibri" w:hAnsi="Calibri" w:cs="Calibri"/>
          <w:color w:val="000000"/>
          <w:sz w:val="22"/>
          <w:szCs w:val="22"/>
        </w:rPr>
        <w:t>c</w:t>
      </w:r>
      <w:r w:rsidRPr="00C21C44">
        <w:rPr>
          <w:rFonts w:ascii="Calibri" w:eastAsia="Calibri" w:hAnsi="Calibri" w:cs="Calibri"/>
          <w:color w:val="000000"/>
          <w:sz w:val="22"/>
          <w:szCs w:val="22"/>
        </w:rPr>
        <w:t xml:space="preserve">omprovação da publicação dos atos acima mencionados </w:t>
      </w:r>
      <w:r w:rsidR="00C21C44">
        <w:rPr>
          <w:rFonts w:ascii="Calibri" w:eastAsia="Calibri" w:hAnsi="Calibri" w:cs="Calibri"/>
          <w:color w:val="000000"/>
          <w:sz w:val="22"/>
          <w:szCs w:val="22"/>
        </w:rPr>
        <w:t xml:space="preserve">e outros solicitados </w:t>
      </w:r>
      <w:r w:rsidRPr="00C21C44">
        <w:rPr>
          <w:rFonts w:ascii="Calibri" w:eastAsia="Calibri" w:hAnsi="Calibri" w:cs="Calibri"/>
          <w:color w:val="000000"/>
          <w:sz w:val="22"/>
          <w:szCs w:val="22"/>
        </w:rPr>
        <w:t xml:space="preserve">no </w:t>
      </w:r>
      <w:r w:rsidRPr="00C21C44">
        <w:rPr>
          <w:rFonts w:ascii="Calibri" w:eastAsia="Calibri" w:hAnsi="Calibri" w:cs="Calibri"/>
          <w:i/>
          <w:color w:val="000000"/>
          <w:sz w:val="22"/>
          <w:szCs w:val="22"/>
        </w:rPr>
        <w:t>site</w:t>
      </w:r>
      <w:r w:rsidRPr="00C21C44">
        <w:rPr>
          <w:rFonts w:ascii="Calibri" w:eastAsia="Calibri" w:hAnsi="Calibri" w:cs="Calibri"/>
          <w:color w:val="000000"/>
          <w:sz w:val="22"/>
          <w:szCs w:val="22"/>
        </w:rPr>
        <w:t xml:space="preserve"> do Portal de Transparência do CAU/RS.</w:t>
      </w:r>
    </w:p>
    <w:p w14:paraId="000001AC"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Outros documentos não especificados nesta Portaria Normativa deverão ser encaminhados para o e-mail </w:t>
      </w:r>
      <w:r>
        <w:rPr>
          <w:rFonts w:ascii="Calibri" w:eastAsia="Calibri" w:hAnsi="Calibri" w:cs="Calibri"/>
          <w:i/>
          <w:color w:val="000000"/>
          <w:sz w:val="22"/>
          <w:szCs w:val="22"/>
        </w:rPr>
        <w:t>parcerias@caurs.gov.br</w:t>
      </w:r>
      <w:r>
        <w:rPr>
          <w:rFonts w:ascii="Calibri" w:eastAsia="Calibri" w:hAnsi="Calibri" w:cs="Calibri"/>
          <w:color w:val="000000"/>
          <w:sz w:val="22"/>
          <w:szCs w:val="22"/>
        </w:rPr>
        <w:t xml:space="preserve"> para análise.</w:t>
      </w:r>
    </w:p>
    <w:p w14:paraId="000001AD" w14:textId="77777777" w:rsidR="00C72DA5" w:rsidRDefault="00C72DA5" w:rsidP="001B7601">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000001AE" w14:textId="6734262E" w:rsidR="00C72DA5" w:rsidRDefault="00C72486" w:rsidP="001B7601">
      <w:pPr>
        <w:pStyle w:val="Ttulo2"/>
        <w:spacing w:before="120" w:after="120" w:line="360" w:lineRule="auto"/>
        <w:jc w:val="center"/>
        <w:rPr>
          <w:rFonts w:ascii="Calibri" w:eastAsia="Calibri" w:hAnsi="Calibri" w:cs="Calibri"/>
          <w:b w:val="0"/>
          <w:color w:val="000000"/>
          <w:sz w:val="22"/>
          <w:szCs w:val="22"/>
        </w:rPr>
      </w:pPr>
      <w:bookmarkStart w:id="26" w:name="_Toc128655856"/>
      <w:r>
        <w:rPr>
          <w:rFonts w:ascii="Calibri" w:eastAsia="Calibri" w:hAnsi="Calibri" w:cs="Calibri"/>
          <w:color w:val="000000"/>
          <w:sz w:val="22"/>
          <w:szCs w:val="22"/>
        </w:rPr>
        <w:t>Seção III - Processo administrativo APENSO</w:t>
      </w:r>
      <w:r>
        <w:rPr>
          <w:rFonts w:ascii="Calibri" w:eastAsia="Calibri" w:hAnsi="Calibri" w:cs="Calibri"/>
          <w:color w:val="000000"/>
          <w:sz w:val="22"/>
          <w:szCs w:val="22"/>
          <w:vertAlign w:val="superscript"/>
        </w:rPr>
        <w:footnoteReference w:id="5"/>
      </w:r>
      <w:bookmarkEnd w:id="26"/>
    </w:p>
    <w:p w14:paraId="000001B0"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processo </w:t>
      </w:r>
      <w:proofErr w:type="gramStart"/>
      <w:r>
        <w:rPr>
          <w:rFonts w:ascii="Calibri" w:eastAsia="Calibri" w:hAnsi="Calibri" w:cs="Calibri"/>
          <w:color w:val="000000"/>
          <w:sz w:val="22"/>
          <w:szCs w:val="22"/>
        </w:rPr>
        <w:t>administrativo Apenso</w:t>
      </w:r>
      <w:proofErr w:type="gramEnd"/>
      <w:r>
        <w:rPr>
          <w:rFonts w:ascii="Calibri" w:eastAsia="Calibri" w:hAnsi="Calibri" w:cs="Calibri"/>
          <w:color w:val="000000"/>
          <w:sz w:val="22"/>
          <w:szCs w:val="22"/>
        </w:rPr>
        <w:t xml:space="preserve"> se destina exclusivamente às Propostas Admitidas por Parecer de Admissibilidade.</w:t>
      </w:r>
    </w:p>
    <w:p w14:paraId="000001B1" w14:textId="77777777" w:rsidR="00C72DA5" w:rsidRPr="00C21C44"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C21C44">
        <w:rPr>
          <w:rFonts w:ascii="Calibri" w:eastAsia="Calibri" w:hAnsi="Calibri" w:cs="Calibri"/>
          <w:color w:val="000000"/>
          <w:sz w:val="22"/>
          <w:szCs w:val="22"/>
        </w:rPr>
        <w:t>Aos autos do processo administrativo Apenso serão juntados os seguintes documentos:</w:t>
      </w:r>
    </w:p>
    <w:p w14:paraId="000001B2" w14:textId="33C4FB4E" w:rsidR="00C72DA5" w:rsidRPr="00C21C44" w:rsidRDefault="00C72486" w:rsidP="00FC5D8E">
      <w:pPr>
        <w:numPr>
          <w:ilvl w:val="0"/>
          <w:numId w:val="12"/>
        </w:numPr>
        <w:pBdr>
          <w:top w:val="nil"/>
          <w:left w:val="nil"/>
          <w:bottom w:val="nil"/>
          <w:right w:val="nil"/>
          <w:between w:val="nil"/>
        </w:pBdr>
        <w:tabs>
          <w:tab w:val="left" w:pos="567"/>
          <w:tab w:val="left" w:pos="851"/>
          <w:tab w:val="left" w:pos="1701"/>
        </w:tabs>
        <w:spacing w:before="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Pelo </w:t>
      </w:r>
      <w:r w:rsidRPr="00C21C44">
        <w:rPr>
          <w:rFonts w:ascii="Calibri" w:eastAsia="Calibri" w:hAnsi="Calibri" w:cs="Calibri"/>
          <w:b/>
          <w:color w:val="000000"/>
          <w:sz w:val="22"/>
          <w:szCs w:val="22"/>
        </w:rPr>
        <w:t>Gestor de parceria</w:t>
      </w:r>
      <w:r w:rsidRPr="00C21C44">
        <w:rPr>
          <w:rFonts w:ascii="Calibri" w:eastAsia="Calibri" w:hAnsi="Calibri" w:cs="Calibri"/>
          <w:color w:val="000000"/>
          <w:sz w:val="22"/>
          <w:szCs w:val="22"/>
        </w:rPr>
        <w:t xml:space="preserve">: </w:t>
      </w:r>
    </w:p>
    <w:p w14:paraId="000001B3" w14:textId="77777777" w:rsidR="00C72DA5" w:rsidRDefault="00C72486" w:rsidP="00FC5D8E">
      <w:pPr>
        <w:numPr>
          <w:ilvl w:val="0"/>
          <w:numId w:val="15"/>
        </w:numPr>
        <w:pBdr>
          <w:top w:val="nil"/>
          <w:left w:val="nil"/>
          <w:bottom w:val="nil"/>
          <w:right w:val="nil"/>
          <w:between w:val="nil"/>
        </w:pBdr>
        <w:tabs>
          <w:tab w:val="left" w:pos="851"/>
          <w:tab w:val="left" w:pos="1701"/>
        </w:tabs>
        <w:spacing w:after="120" w:line="276" w:lineRule="auto"/>
        <w:ind w:left="851" w:hanging="284"/>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Parecer</w:t>
      </w:r>
      <w:proofErr w:type="spellEnd"/>
      <w:r>
        <w:rPr>
          <w:rFonts w:ascii="Calibri" w:eastAsia="Calibri" w:hAnsi="Calibri" w:cs="Calibri"/>
          <w:color w:val="000000"/>
          <w:sz w:val="22"/>
          <w:szCs w:val="22"/>
        </w:rPr>
        <w:t xml:space="preserve"> de Admissibilidade;</w:t>
      </w:r>
    </w:p>
    <w:p w14:paraId="000001B4" w14:textId="77777777" w:rsidR="00C72DA5"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E-mails de conteúdo relevante (orientações, pedidos de informação, esclarecimento, complementação de documentos e demais semelhantes) trocados com a Organização de Sociedade Civil e unidades administrativas do CAU/RS, incluindo anexos.</w:t>
      </w:r>
    </w:p>
    <w:p w14:paraId="000001B5" w14:textId="77777777" w:rsidR="00C72DA5"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notificações e comunicados formais enviados pelo CAU/RS ou remetidos pela Organização de Sociedade Civil;</w:t>
      </w:r>
    </w:p>
    <w:p w14:paraId="000001B7" w14:textId="08C47E97" w:rsidR="00C72DA5" w:rsidRPr="00C21C44"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Termo de parceria e documentos suplementares assinados pelas partes;</w:t>
      </w:r>
    </w:p>
    <w:p w14:paraId="000001B8" w14:textId="01454AC8" w:rsidR="00C72DA5" w:rsidRPr="00C21C44"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Relatório Técnico de Monitoramento e Avaliação;</w:t>
      </w:r>
    </w:p>
    <w:p w14:paraId="000001B9" w14:textId="77777777" w:rsidR="00C72DA5"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Documentos enviados pela Organização de Sociedade Civil em decorrência diligências do Gestor de parcerias;</w:t>
      </w:r>
    </w:p>
    <w:p w14:paraId="000001BA" w14:textId="77777777" w:rsidR="00C72DA5"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sobre eventuais solicitações de alteração na proposta, plano de trabalho, cronograma e outras passíveis enviados pela Organização de Sociedade Civil;</w:t>
      </w:r>
    </w:p>
    <w:p w14:paraId="000001BB" w14:textId="2006F16D" w:rsidR="00C72DA5" w:rsidRDefault="00C72486"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Informação de conta bancária, enviada pela Organização de Sociedade Civil;</w:t>
      </w:r>
    </w:p>
    <w:p w14:paraId="000001BD" w14:textId="644A9C05" w:rsidR="00C72DA5" w:rsidRPr="00C21C44" w:rsidRDefault="00C21C44" w:rsidP="00FC5D8E">
      <w:pPr>
        <w:numPr>
          <w:ilvl w:val="0"/>
          <w:numId w:val="15"/>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C21C44">
        <w:rPr>
          <w:rFonts w:ascii="Calibri" w:eastAsia="Calibri" w:hAnsi="Calibri" w:cs="Calibri"/>
          <w:color w:val="000000"/>
          <w:sz w:val="22"/>
          <w:szCs w:val="22"/>
        </w:rPr>
        <w:t>Parecer Técnico Conclusivo de Prestação de Contas</w:t>
      </w:r>
    </w:p>
    <w:p w14:paraId="000001BF" w14:textId="4566A944" w:rsidR="00C72DA5" w:rsidRPr="00C21C44" w:rsidRDefault="00C72486" w:rsidP="00FC5D8E">
      <w:pPr>
        <w:numPr>
          <w:ilvl w:val="0"/>
          <w:numId w:val="12"/>
        </w:numPr>
        <w:pBdr>
          <w:top w:val="nil"/>
          <w:left w:val="nil"/>
          <w:bottom w:val="nil"/>
          <w:right w:val="nil"/>
          <w:between w:val="nil"/>
        </w:pBdr>
        <w:tabs>
          <w:tab w:val="left" w:pos="567"/>
          <w:tab w:val="left" w:pos="851"/>
          <w:tab w:val="left" w:pos="1701"/>
        </w:tabs>
        <w:spacing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color w:val="000000"/>
          <w:sz w:val="22"/>
          <w:szCs w:val="22"/>
        </w:rPr>
        <w:t>Gerência Geral</w:t>
      </w:r>
      <w:r w:rsidR="00C21C44" w:rsidRPr="00C21C44">
        <w:rPr>
          <w:rFonts w:ascii="Calibri" w:eastAsia="Calibri" w:hAnsi="Calibri" w:cs="Calibri"/>
          <w:b/>
          <w:color w:val="000000"/>
          <w:sz w:val="22"/>
          <w:szCs w:val="22"/>
        </w:rPr>
        <w:t xml:space="preserve"> o </w:t>
      </w:r>
      <w:r w:rsidR="00C21C44" w:rsidRPr="00C21C44">
        <w:rPr>
          <w:rFonts w:ascii="Calibri" w:eastAsia="Calibri" w:hAnsi="Calibri" w:cs="Calibri"/>
          <w:color w:val="000000"/>
          <w:sz w:val="22"/>
          <w:szCs w:val="22"/>
        </w:rPr>
        <w:t>p</w:t>
      </w:r>
      <w:r w:rsidRPr="00C21C44">
        <w:rPr>
          <w:rFonts w:ascii="Calibri" w:eastAsia="Calibri" w:hAnsi="Calibri" w:cs="Calibri"/>
          <w:color w:val="000000"/>
          <w:sz w:val="22"/>
          <w:szCs w:val="22"/>
        </w:rPr>
        <w:t>arecer de Homologação da Prestação de Contas</w:t>
      </w:r>
    </w:p>
    <w:p w14:paraId="000001C0" w14:textId="77777777" w:rsidR="00C72DA5" w:rsidRPr="00C21C44" w:rsidRDefault="00C72486" w:rsidP="00FC5D8E">
      <w:pPr>
        <w:numPr>
          <w:ilvl w:val="0"/>
          <w:numId w:val="12"/>
        </w:numPr>
        <w:pBdr>
          <w:top w:val="nil"/>
          <w:left w:val="nil"/>
          <w:bottom w:val="nil"/>
          <w:right w:val="nil"/>
          <w:between w:val="nil"/>
        </w:pBdr>
        <w:tabs>
          <w:tab w:val="left" w:pos="567"/>
          <w:tab w:val="left" w:pos="851"/>
          <w:tab w:val="left" w:pos="1701"/>
        </w:tabs>
        <w:spacing w:before="120" w:line="276" w:lineRule="auto"/>
        <w:ind w:left="0" w:firstLine="0"/>
        <w:jc w:val="both"/>
        <w:rPr>
          <w:rFonts w:ascii="Calibri" w:eastAsia="Calibri" w:hAnsi="Calibri" w:cs="Calibri"/>
          <w:color w:val="000000"/>
          <w:sz w:val="22"/>
          <w:szCs w:val="22"/>
        </w:rPr>
      </w:pPr>
      <w:r w:rsidRPr="00C21C44">
        <w:rPr>
          <w:rFonts w:ascii="Calibri" w:eastAsia="Calibri" w:hAnsi="Calibri" w:cs="Calibri"/>
          <w:color w:val="000000"/>
          <w:sz w:val="22"/>
          <w:szCs w:val="22"/>
        </w:rPr>
        <w:t xml:space="preserve">Pela </w:t>
      </w:r>
      <w:r w:rsidRPr="00C21C44">
        <w:rPr>
          <w:rFonts w:ascii="Calibri" w:eastAsia="Calibri" w:hAnsi="Calibri" w:cs="Calibri"/>
          <w:b/>
          <w:bCs/>
          <w:color w:val="000000"/>
          <w:sz w:val="22"/>
          <w:szCs w:val="22"/>
        </w:rPr>
        <w:t>Comissão de Seleção</w:t>
      </w:r>
      <w:r w:rsidRPr="00C21C44">
        <w:rPr>
          <w:rFonts w:ascii="Calibri" w:eastAsia="Calibri" w:hAnsi="Calibri" w:cs="Calibri"/>
          <w:color w:val="000000"/>
          <w:sz w:val="22"/>
          <w:szCs w:val="22"/>
        </w:rPr>
        <w:t>:</w:t>
      </w:r>
    </w:p>
    <w:p w14:paraId="000001C1" w14:textId="77777777" w:rsidR="00C72DA5" w:rsidRDefault="00C72486" w:rsidP="00FC5D8E">
      <w:pPr>
        <w:numPr>
          <w:ilvl w:val="0"/>
          <w:numId w:val="30"/>
        </w:numPr>
        <w:pBdr>
          <w:top w:val="nil"/>
          <w:left w:val="nil"/>
          <w:bottom w:val="nil"/>
          <w:right w:val="nil"/>
          <w:between w:val="nil"/>
        </w:pBdr>
        <w:tabs>
          <w:tab w:val="left" w:pos="851"/>
          <w:tab w:val="left" w:pos="1134"/>
          <w:tab w:val="left" w:pos="1701"/>
        </w:tabs>
        <w:spacing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E-mails de conteúdo relevante (orientações, pedidos de informação, esclarecimento, complementação de documentos e demais semelhantes) trocados com a Organização de Sociedade Civil e a Comissão, incluindo anexos.</w:t>
      </w:r>
    </w:p>
    <w:p w14:paraId="000001C2" w14:textId="77777777" w:rsidR="00C72DA5" w:rsidRDefault="00C72486" w:rsidP="00FC5D8E">
      <w:pPr>
        <w:numPr>
          <w:ilvl w:val="0"/>
          <w:numId w:val="30"/>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 sobre o Plano de Trabalho;</w:t>
      </w:r>
    </w:p>
    <w:p w14:paraId="000001C3" w14:textId="408D4516" w:rsidR="00C72DA5" w:rsidRDefault="00C72486" w:rsidP="00FC5D8E">
      <w:pPr>
        <w:numPr>
          <w:ilvl w:val="0"/>
          <w:numId w:val="30"/>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Parecer Conclusivo</w:t>
      </w:r>
      <w:r w:rsidR="001F0507">
        <w:rPr>
          <w:rFonts w:ascii="Calibri" w:eastAsia="Calibri" w:hAnsi="Calibri" w:cs="Calibri"/>
          <w:color w:val="000000"/>
          <w:sz w:val="22"/>
          <w:szCs w:val="22"/>
        </w:rPr>
        <w:t xml:space="preserve"> da etapa de seleção</w:t>
      </w:r>
      <w:r>
        <w:rPr>
          <w:rFonts w:ascii="Calibri" w:eastAsia="Calibri" w:hAnsi="Calibri" w:cs="Calibri"/>
          <w:color w:val="000000"/>
          <w:sz w:val="22"/>
          <w:szCs w:val="22"/>
        </w:rPr>
        <w:t>;</w:t>
      </w:r>
    </w:p>
    <w:p w14:paraId="000001C4" w14:textId="60FE8CB2" w:rsidR="00C72DA5" w:rsidRPr="001F0507" w:rsidRDefault="00C72486" w:rsidP="00FC5D8E">
      <w:pPr>
        <w:numPr>
          <w:ilvl w:val="0"/>
          <w:numId w:val="30"/>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sidRPr="001F0507">
        <w:rPr>
          <w:rFonts w:ascii="Calibri" w:eastAsia="Calibri" w:hAnsi="Calibri" w:cs="Calibri"/>
          <w:color w:val="000000"/>
          <w:sz w:val="22"/>
          <w:szCs w:val="22"/>
        </w:rPr>
        <w:t>Recursos eventualmente apresentados pela Organização da Sociedade Civil;</w:t>
      </w:r>
    </w:p>
    <w:p w14:paraId="000001C5" w14:textId="6A278B91" w:rsidR="00C72DA5" w:rsidRPr="001F0507" w:rsidRDefault="001F0507" w:rsidP="00FC5D8E">
      <w:pPr>
        <w:numPr>
          <w:ilvl w:val="0"/>
          <w:numId w:val="30"/>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sidRPr="001F0507">
        <w:rPr>
          <w:rFonts w:ascii="Calibri" w:eastAsia="Calibri" w:hAnsi="Calibri" w:cs="Calibri"/>
          <w:color w:val="000000"/>
          <w:sz w:val="22"/>
          <w:szCs w:val="22"/>
        </w:rPr>
        <w:t>Decisão</w:t>
      </w:r>
      <w:r w:rsidR="00C72486" w:rsidRPr="001F0507">
        <w:rPr>
          <w:rFonts w:ascii="Calibri" w:eastAsia="Calibri" w:hAnsi="Calibri" w:cs="Calibri"/>
          <w:color w:val="000000"/>
          <w:sz w:val="22"/>
          <w:szCs w:val="22"/>
        </w:rPr>
        <w:t xml:space="preserve"> sobre recursos solicitados, quando decididos pela Comissão.</w:t>
      </w:r>
    </w:p>
    <w:p w14:paraId="000001C7" w14:textId="76C559A8" w:rsidR="00C72DA5" w:rsidRPr="001F0507" w:rsidRDefault="00C72486" w:rsidP="00FC5D8E">
      <w:pPr>
        <w:numPr>
          <w:ilvl w:val="0"/>
          <w:numId w:val="30"/>
        </w:numPr>
        <w:pBdr>
          <w:top w:val="nil"/>
          <w:left w:val="nil"/>
          <w:bottom w:val="nil"/>
          <w:right w:val="nil"/>
          <w:between w:val="nil"/>
        </w:pBdr>
        <w:tabs>
          <w:tab w:val="left" w:pos="851"/>
          <w:tab w:val="left" w:pos="1134"/>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Quando elaborado, Relatório Final de Avaliação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1C8" w14:textId="577D9A6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No caso dos recursos à Presidência do CAU/RS, caberá própria unidade administrativa anexar </w:t>
      </w:r>
      <w:r w:rsidR="001F0507">
        <w:rPr>
          <w:rFonts w:ascii="Calibri" w:eastAsia="Calibri" w:hAnsi="Calibri" w:cs="Calibri"/>
          <w:color w:val="000000"/>
          <w:sz w:val="22"/>
          <w:szCs w:val="22"/>
        </w:rPr>
        <w:t xml:space="preserve">a decisão </w:t>
      </w:r>
      <w:r>
        <w:rPr>
          <w:rFonts w:ascii="Calibri" w:eastAsia="Calibri" w:hAnsi="Calibri" w:cs="Calibri"/>
          <w:color w:val="000000"/>
          <w:sz w:val="22"/>
          <w:szCs w:val="22"/>
        </w:rPr>
        <w:t>ao processo.</w:t>
      </w:r>
    </w:p>
    <w:p w14:paraId="000001C9" w14:textId="77777777" w:rsidR="00C72DA5" w:rsidRDefault="00C72486" w:rsidP="00FC5D8E">
      <w:pPr>
        <w:numPr>
          <w:ilvl w:val="0"/>
          <w:numId w:val="1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técnico</w:t>
      </w:r>
      <w:r>
        <w:rPr>
          <w:rFonts w:ascii="Calibri" w:eastAsia="Calibri" w:hAnsi="Calibri" w:cs="Calibri"/>
          <w:color w:val="000000"/>
          <w:sz w:val="22"/>
          <w:szCs w:val="22"/>
        </w:rPr>
        <w:t xml:space="preserve"> titular ou adjunto, o parecer técnico e outros documentos que decorram dele ou justifiquem esclarecimentos ou decisões acerca dele.</w:t>
      </w:r>
    </w:p>
    <w:p w14:paraId="000001CA" w14:textId="77777777" w:rsidR="00C72DA5" w:rsidRDefault="00C72486" w:rsidP="00FC5D8E">
      <w:pPr>
        <w:numPr>
          <w:ilvl w:val="0"/>
          <w:numId w:val="12"/>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jurídico</w:t>
      </w:r>
      <w:r>
        <w:rPr>
          <w:rFonts w:ascii="Calibri" w:eastAsia="Calibri" w:hAnsi="Calibri" w:cs="Calibri"/>
          <w:color w:val="000000"/>
          <w:sz w:val="22"/>
          <w:szCs w:val="22"/>
        </w:rPr>
        <w:t>, o parecer jurídico e outros documentos que decorram dele ou justifiquem esclarecimentos ou, ainda, decisões acerca dele.</w:t>
      </w:r>
    </w:p>
    <w:p w14:paraId="000001CB"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Comissão de Monitoramento e Avaliação</w:t>
      </w:r>
      <w:r>
        <w:rPr>
          <w:rFonts w:ascii="Calibri" w:eastAsia="Calibri" w:hAnsi="Calibri" w:cs="Calibri"/>
          <w:color w:val="000000"/>
          <w:sz w:val="22"/>
          <w:szCs w:val="22"/>
        </w:rPr>
        <w:t>:</w:t>
      </w:r>
    </w:p>
    <w:p w14:paraId="000001CD" w14:textId="3B87EE1E" w:rsidR="00C72DA5" w:rsidRPr="001F0507"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Deliberações da Comissão;</w:t>
      </w:r>
    </w:p>
    <w:p w14:paraId="000001CE" w14:textId="7CBD2FF4" w:rsidR="00C72DA5"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Quando elaborado, Relatório Final de Avaliação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1CF"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Gerência Administrativo-Financeira</w:t>
      </w:r>
      <w:r>
        <w:rPr>
          <w:rFonts w:ascii="Calibri" w:eastAsia="Calibri" w:hAnsi="Calibri" w:cs="Calibri"/>
          <w:color w:val="000000"/>
          <w:sz w:val="22"/>
          <w:szCs w:val="22"/>
        </w:rPr>
        <w:t>:</w:t>
      </w:r>
    </w:p>
    <w:p w14:paraId="000001D0" w14:textId="77777777" w:rsidR="00C72DA5"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Empenho de recurso para pagamento da parceria;</w:t>
      </w:r>
    </w:p>
    <w:p w14:paraId="000001D1" w14:textId="77777777" w:rsidR="00C72DA5"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Comprovação do pagamento do valor da parceria pelo CAU/RS conforme o cronograma de desembolso aprovado.</w:t>
      </w:r>
    </w:p>
    <w:p w14:paraId="000001D2" w14:textId="77777777" w:rsidR="00C72DA5" w:rsidRDefault="00C72486" w:rsidP="00FC5D8E">
      <w:pPr>
        <w:numPr>
          <w:ilvl w:val="1"/>
          <w:numId w:val="38"/>
        </w:numPr>
        <w:pBdr>
          <w:top w:val="nil"/>
          <w:left w:val="nil"/>
          <w:bottom w:val="nil"/>
          <w:right w:val="nil"/>
          <w:between w:val="nil"/>
        </w:pBdr>
        <w:tabs>
          <w:tab w:val="left" w:pos="567"/>
          <w:tab w:val="left" w:pos="85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Secretaria Geral</w:t>
      </w:r>
      <w:r>
        <w:rPr>
          <w:rFonts w:ascii="Calibri" w:eastAsia="Calibri" w:hAnsi="Calibri" w:cs="Calibri"/>
          <w:color w:val="000000"/>
          <w:sz w:val="22"/>
          <w:szCs w:val="22"/>
        </w:rPr>
        <w:t>:</w:t>
      </w:r>
    </w:p>
    <w:p w14:paraId="000001D3" w14:textId="77777777" w:rsidR="00C72DA5"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Ofícios, notificações e comunicados formais enviados pelo CAU/RS, expedidos pela presidência, e aqueles remetidos pela Organização de Sociedade Civil à presidência;</w:t>
      </w:r>
    </w:p>
    <w:p w14:paraId="000001D4" w14:textId="7F49928D" w:rsidR="00C72DA5" w:rsidRPr="00BF7540"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BF7540">
        <w:rPr>
          <w:rFonts w:ascii="Calibri" w:eastAsia="Calibri" w:hAnsi="Calibri" w:cs="Calibri"/>
          <w:sz w:val="22"/>
          <w:szCs w:val="22"/>
        </w:rPr>
        <w:t>Decisão de j</w:t>
      </w:r>
      <w:r w:rsidRPr="00BF7540">
        <w:rPr>
          <w:rFonts w:ascii="Calibri" w:eastAsia="Calibri" w:hAnsi="Calibri" w:cs="Calibri"/>
          <w:color w:val="000000"/>
          <w:sz w:val="22"/>
          <w:szCs w:val="22"/>
        </w:rPr>
        <w:t xml:space="preserve">ulgamento dos recursos, quando decididos pelo </w:t>
      </w:r>
      <w:r w:rsidR="00C81ABE">
        <w:rPr>
          <w:rFonts w:ascii="Calibri" w:eastAsia="Calibri" w:hAnsi="Calibri" w:cs="Calibri"/>
          <w:color w:val="000000"/>
          <w:sz w:val="22"/>
          <w:szCs w:val="22"/>
        </w:rPr>
        <w:t>presidente</w:t>
      </w:r>
      <w:r w:rsidRPr="00BF7540">
        <w:rPr>
          <w:rFonts w:ascii="Calibri" w:eastAsia="Calibri" w:hAnsi="Calibri" w:cs="Calibri"/>
          <w:color w:val="000000"/>
          <w:sz w:val="22"/>
          <w:szCs w:val="22"/>
        </w:rPr>
        <w:t xml:space="preserve"> do CAU/RS;</w:t>
      </w:r>
    </w:p>
    <w:p w14:paraId="000001D5" w14:textId="43B76CF5" w:rsidR="00C72DA5" w:rsidRPr="00BF7540"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sidRPr="00BF7540">
        <w:rPr>
          <w:rFonts w:ascii="Calibri" w:eastAsia="Calibri" w:hAnsi="Calibri" w:cs="Calibri"/>
          <w:color w:val="000000"/>
          <w:sz w:val="22"/>
          <w:szCs w:val="22"/>
        </w:rPr>
        <w:t xml:space="preserve">Decisão final do </w:t>
      </w:r>
      <w:r w:rsidR="00C81ABE">
        <w:rPr>
          <w:rFonts w:ascii="Calibri" w:eastAsia="Calibri" w:hAnsi="Calibri" w:cs="Calibri"/>
          <w:color w:val="000000"/>
          <w:sz w:val="22"/>
          <w:szCs w:val="22"/>
        </w:rPr>
        <w:t>presidente</w:t>
      </w:r>
      <w:r w:rsidRPr="00BF7540">
        <w:rPr>
          <w:rFonts w:ascii="Calibri" w:eastAsia="Calibri" w:hAnsi="Calibri" w:cs="Calibri"/>
          <w:color w:val="000000"/>
          <w:sz w:val="22"/>
          <w:szCs w:val="22"/>
        </w:rPr>
        <w:t xml:space="preserve"> do CAU/RS sobre a prestação de contas;</w:t>
      </w:r>
    </w:p>
    <w:p w14:paraId="000001D6" w14:textId="7F4BC349" w:rsidR="00C72DA5" w:rsidRDefault="00C72486" w:rsidP="00FC5D8E">
      <w:pPr>
        <w:numPr>
          <w:ilvl w:val="2"/>
          <w:numId w:val="38"/>
        </w:numPr>
        <w:pBdr>
          <w:top w:val="nil"/>
          <w:left w:val="nil"/>
          <w:bottom w:val="nil"/>
          <w:right w:val="nil"/>
          <w:between w:val="nil"/>
        </w:pBdr>
        <w:tabs>
          <w:tab w:val="left" w:pos="851"/>
          <w:tab w:val="left" w:pos="1701"/>
        </w:tabs>
        <w:spacing w:before="120" w:after="12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Demais documentos expedidos pela área e/ou presidência, e aqueles assinados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w:t>
      </w:r>
    </w:p>
    <w:p w14:paraId="000001D7" w14:textId="2437571F"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Pela </w:t>
      </w:r>
      <w:r>
        <w:rPr>
          <w:rFonts w:ascii="Calibri" w:eastAsia="Calibri" w:hAnsi="Calibri" w:cs="Calibri"/>
          <w:b/>
          <w:color w:val="000000"/>
          <w:sz w:val="22"/>
          <w:szCs w:val="22"/>
        </w:rPr>
        <w:t>Unidade de Protocolo</w:t>
      </w:r>
      <w:r>
        <w:rPr>
          <w:rFonts w:ascii="Calibri" w:eastAsia="Calibri" w:hAnsi="Calibri" w:cs="Calibri"/>
          <w:b/>
          <w:sz w:val="22"/>
          <w:szCs w:val="22"/>
        </w:rPr>
        <w:t>,</w:t>
      </w:r>
      <w:r>
        <w:rPr>
          <w:rFonts w:ascii="Calibri" w:eastAsia="Calibri" w:hAnsi="Calibri" w:cs="Calibri"/>
          <w:sz w:val="22"/>
          <w:szCs w:val="22"/>
        </w:rPr>
        <w:t xml:space="preserve"> a c</w:t>
      </w:r>
      <w:r>
        <w:rPr>
          <w:rFonts w:ascii="Calibri" w:eastAsia="Calibri" w:hAnsi="Calibri" w:cs="Calibri"/>
          <w:color w:val="000000"/>
          <w:sz w:val="22"/>
          <w:szCs w:val="22"/>
        </w:rPr>
        <w:t xml:space="preserve">omprovação de publicação dos atos no Portal da Transparência, informando </w:t>
      </w:r>
      <w:r w:rsidR="004C5E68">
        <w:rPr>
          <w:rFonts w:ascii="Calibri" w:eastAsia="Calibri" w:hAnsi="Calibri" w:cs="Calibri"/>
          <w:color w:val="000000"/>
          <w:sz w:val="22"/>
          <w:szCs w:val="22"/>
        </w:rPr>
        <w:t xml:space="preserve">a </w:t>
      </w:r>
      <w:r>
        <w:rPr>
          <w:rFonts w:ascii="Calibri" w:eastAsia="Calibri" w:hAnsi="Calibri" w:cs="Calibri"/>
          <w:color w:val="000000"/>
          <w:sz w:val="22"/>
          <w:szCs w:val="22"/>
        </w:rPr>
        <w:t>data da publicação.</w:t>
      </w:r>
    </w:p>
    <w:p w14:paraId="000001D8"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Técnico</w:t>
      </w:r>
      <w:r>
        <w:rPr>
          <w:rFonts w:ascii="Calibri" w:eastAsia="Calibri" w:hAnsi="Calibri" w:cs="Calibri"/>
          <w:color w:val="000000"/>
          <w:sz w:val="22"/>
          <w:szCs w:val="22"/>
        </w:rPr>
        <w:t xml:space="preserve"> titular ou adjunto, o parecer técnico e documentos complementares, caso houver;</w:t>
      </w:r>
    </w:p>
    <w:p w14:paraId="000001D9" w14:textId="77777777" w:rsidR="00C72DA5" w:rsidRDefault="00C72486" w:rsidP="00FC5D8E">
      <w:pPr>
        <w:numPr>
          <w:ilvl w:val="1"/>
          <w:numId w:val="38"/>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Pelo </w:t>
      </w:r>
      <w:proofErr w:type="spellStart"/>
      <w:r>
        <w:rPr>
          <w:rFonts w:ascii="Calibri" w:eastAsia="Calibri" w:hAnsi="Calibri" w:cs="Calibri"/>
          <w:b/>
          <w:color w:val="000000"/>
          <w:sz w:val="22"/>
          <w:szCs w:val="22"/>
        </w:rPr>
        <w:t>Parecerista</w:t>
      </w:r>
      <w:proofErr w:type="spellEnd"/>
      <w:r>
        <w:rPr>
          <w:rFonts w:ascii="Calibri" w:eastAsia="Calibri" w:hAnsi="Calibri" w:cs="Calibri"/>
          <w:b/>
          <w:color w:val="000000"/>
          <w:sz w:val="22"/>
          <w:szCs w:val="22"/>
        </w:rPr>
        <w:t xml:space="preserve"> Jurídico</w:t>
      </w:r>
      <w:r>
        <w:rPr>
          <w:rFonts w:ascii="Calibri" w:eastAsia="Calibri" w:hAnsi="Calibri" w:cs="Calibri"/>
          <w:color w:val="000000"/>
          <w:sz w:val="22"/>
          <w:szCs w:val="22"/>
        </w:rPr>
        <w:t>, o parecer jurídico e documentos complementares, caso houver.</w:t>
      </w:r>
    </w:p>
    <w:p w14:paraId="000001DA"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Os casos não previstos acima serão definidos pela Gerência Geral.</w:t>
      </w:r>
    </w:p>
    <w:p w14:paraId="2E403785" w14:textId="77777777" w:rsidR="00040E59" w:rsidRPr="001B7601" w:rsidRDefault="00040E59" w:rsidP="001B7601">
      <w:pPr>
        <w:pStyle w:val="Ttulo1"/>
        <w:spacing w:before="120" w:line="276" w:lineRule="auto"/>
        <w:jc w:val="center"/>
        <w:rPr>
          <w:rFonts w:ascii="Calibri" w:eastAsia="Calibri" w:hAnsi="Calibri" w:cs="Calibri"/>
          <w:color w:val="000000"/>
          <w:sz w:val="22"/>
          <w:szCs w:val="22"/>
        </w:rPr>
      </w:pPr>
    </w:p>
    <w:p w14:paraId="000001DC" w14:textId="08F4B13D" w:rsidR="00C72DA5" w:rsidRPr="001B7601" w:rsidRDefault="00C72486" w:rsidP="00802337">
      <w:pPr>
        <w:pStyle w:val="Ttulo1"/>
        <w:spacing w:before="120" w:line="276" w:lineRule="auto"/>
        <w:jc w:val="center"/>
        <w:rPr>
          <w:rFonts w:ascii="Calibri" w:eastAsia="Calibri" w:hAnsi="Calibri" w:cs="Calibri"/>
          <w:color w:val="000000"/>
          <w:sz w:val="22"/>
          <w:szCs w:val="22"/>
        </w:rPr>
      </w:pPr>
      <w:bookmarkStart w:id="27" w:name="_Toc128655857"/>
      <w:r>
        <w:rPr>
          <w:rFonts w:ascii="Calibri" w:eastAsia="Calibri" w:hAnsi="Calibri" w:cs="Calibri"/>
          <w:color w:val="000000"/>
          <w:sz w:val="22"/>
          <w:szCs w:val="22"/>
        </w:rPr>
        <w:t>CAPÍTULO VII – PROCESSO DE SELEÇÃO</w:t>
      </w:r>
      <w:bookmarkEnd w:id="27"/>
    </w:p>
    <w:p w14:paraId="000001DD" w14:textId="072B3B87" w:rsidR="00C72DA5" w:rsidRDefault="00802337" w:rsidP="00802337">
      <w:pPr>
        <w:pStyle w:val="Ttulo2"/>
        <w:spacing w:before="120" w:after="120" w:line="276" w:lineRule="auto"/>
        <w:jc w:val="center"/>
        <w:rPr>
          <w:rFonts w:ascii="Calibri" w:eastAsia="Calibri" w:hAnsi="Calibri" w:cs="Calibri"/>
          <w:color w:val="000000"/>
          <w:sz w:val="22"/>
          <w:szCs w:val="22"/>
        </w:rPr>
      </w:pPr>
      <w:bookmarkStart w:id="28" w:name="_Toc128655858"/>
      <w:r>
        <w:rPr>
          <w:rFonts w:ascii="Calibri" w:eastAsia="Calibri" w:hAnsi="Calibri" w:cs="Calibri"/>
          <w:color w:val="000000"/>
          <w:sz w:val="22"/>
          <w:szCs w:val="22"/>
        </w:rPr>
        <w:t>Seção</w:t>
      </w:r>
      <w:r w:rsidR="00C72486">
        <w:rPr>
          <w:rFonts w:ascii="Calibri" w:eastAsia="Calibri" w:hAnsi="Calibri" w:cs="Calibri"/>
          <w:color w:val="000000"/>
          <w:sz w:val="22"/>
          <w:szCs w:val="22"/>
        </w:rPr>
        <w:t xml:space="preserve"> I – Forma de envio das Propostas e Fases do processo de seleção</w:t>
      </w:r>
      <w:bookmarkEnd w:id="28"/>
    </w:p>
    <w:p w14:paraId="5B11297E" w14:textId="77777777" w:rsidR="001B7601" w:rsidRPr="001B7601" w:rsidRDefault="001B7601" w:rsidP="001B7601"/>
    <w:p w14:paraId="000001DF" w14:textId="79163050"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A solicitação de parceria obedecerá ao disposto nesta Portaria Normativa e Edital, devendo conter, no momento de seu recebimento, os documentos requeridos no </w:t>
      </w:r>
      <w:r w:rsidR="007B68CB">
        <w:rPr>
          <w:rFonts w:ascii="Calibri" w:eastAsia="Calibri" w:hAnsi="Calibri" w:cs="Calibri"/>
          <w:color w:val="000000"/>
          <w:sz w:val="22"/>
          <w:szCs w:val="22"/>
        </w:rPr>
        <w:t xml:space="preserve">Chamamento </w:t>
      </w:r>
      <w:r w:rsidR="007B68CB" w:rsidRPr="00FC5D8E">
        <w:rPr>
          <w:rFonts w:ascii="Calibri" w:eastAsia="Calibri" w:hAnsi="Calibri" w:cs="Calibri"/>
          <w:color w:val="000000"/>
          <w:sz w:val="22"/>
          <w:szCs w:val="22"/>
        </w:rPr>
        <w:t>público</w:t>
      </w:r>
      <w:r w:rsidRPr="00FC5D8E">
        <w:rPr>
          <w:rFonts w:ascii="Calibri" w:eastAsia="Calibri" w:hAnsi="Calibri" w:cs="Calibri"/>
          <w:color w:val="000000"/>
          <w:sz w:val="22"/>
          <w:szCs w:val="22"/>
          <w:vertAlign w:val="superscript"/>
        </w:rPr>
        <w:footnoteReference w:id="6"/>
      </w:r>
      <w:r w:rsidRPr="00FC5D8E">
        <w:rPr>
          <w:rFonts w:ascii="Calibri" w:eastAsia="Calibri" w:hAnsi="Calibri" w:cs="Calibri"/>
          <w:color w:val="000000"/>
          <w:sz w:val="22"/>
          <w:szCs w:val="22"/>
        </w:rPr>
        <w:t xml:space="preserve"> e</w:t>
      </w:r>
      <w:r>
        <w:rPr>
          <w:rFonts w:ascii="Calibri" w:eastAsia="Calibri" w:hAnsi="Calibri" w:cs="Calibri"/>
          <w:color w:val="000000"/>
          <w:sz w:val="22"/>
          <w:szCs w:val="22"/>
        </w:rPr>
        <w:t xml:space="preserve"> as informações mínimas obrigatórias relativas à Proposta</w:t>
      </w:r>
    </w:p>
    <w:p w14:paraId="000001E0" w14:textId="3D7FDE7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A forma de envio, formato dos documentos e respectiva identificação estarão detalhadas no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1E1"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processo de seleção compreende as seguintes Fases: </w:t>
      </w:r>
    </w:p>
    <w:p w14:paraId="000001E2"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 – Recebimento das Propostas;</w:t>
      </w:r>
    </w:p>
    <w:p w14:paraId="000001E3"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II – Checagem Preliminar dos documentos e Parecer de Admissibilidade – classificação das Propostas em Admitidas ou Recusadas (automaticamente);</w:t>
      </w:r>
    </w:p>
    <w:p w14:paraId="000001E4"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III – Parecer sobre o Plano de Trabalho, classificando-o como Satisfatório ou Insatisfatório;</w:t>
      </w:r>
    </w:p>
    <w:p w14:paraId="000001E5"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IV – Parecer Conclusivo, julgando a Proposta como Aprovada ou Reprovada; e</w:t>
      </w:r>
    </w:p>
    <w:p w14:paraId="000001E6"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Fase V – Formalização da parceria.</w:t>
      </w:r>
    </w:p>
    <w:p w14:paraId="000001E7" w14:textId="004DB7F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Parágrafo único.</w:t>
      </w:r>
      <w:r>
        <w:rPr>
          <w:rFonts w:ascii="Calibri" w:eastAsia="Calibri" w:hAnsi="Calibri" w:cs="Calibri"/>
          <w:color w:val="000000"/>
          <w:sz w:val="22"/>
          <w:szCs w:val="22"/>
        </w:rPr>
        <w:t xml:space="preserve"> O detalhamento de cada Fase constará no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e poderá sofrer alteração de acordo com o tipo de Edital.</w:t>
      </w:r>
    </w:p>
    <w:p w14:paraId="000001E8" w14:textId="050BDA4F"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regramento básico obrigatório para a seleção de projetos e os respectivos prazos mínimos referentes ao processo estarão dispostos no Edital de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 xml:space="preserve"> do CAU/RS.</w:t>
      </w:r>
    </w:p>
    <w:p w14:paraId="000001E9"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O processo de requisição de parceria, em sua totalidade, é passível de alterações nas seguintes circunstâncias:</w:t>
      </w:r>
    </w:p>
    <w:p w14:paraId="000001EA" w14:textId="602FC778" w:rsidR="00C72DA5" w:rsidRDefault="00C72486" w:rsidP="00FC5D8E">
      <w:pPr>
        <w:numPr>
          <w:ilvl w:val="0"/>
          <w:numId w:val="3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Para adequação a um objeto extraordinário, quando ordenado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no pedido inicial de abertura de Edital;</w:t>
      </w:r>
    </w:p>
    <w:p w14:paraId="000001EB" w14:textId="77777777" w:rsidR="00C72DA5" w:rsidRDefault="00C72486" w:rsidP="00FC5D8E">
      <w:pPr>
        <w:numPr>
          <w:ilvl w:val="0"/>
          <w:numId w:val="3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Por motivos de calamidade pública e outros de força maior que independem da ingerência do CAU/RS;</w:t>
      </w:r>
    </w:p>
    <w:p w14:paraId="000001EC" w14:textId="77777777" w:rsidR="00C72DA5" w:rsidRDefault="00C72486" w:rsidP="00FC5D8E">
      <w:pPr>
        <w:numPr>
          <w:ilvl w:val="0"/>
          <w:numId w:val="33"/>
        </w:numPr>
        <w:pBdr>
          <w:top w:val="nil"/>
          <w:left w:val="nil"/>
          <w:bottom w:val="nil"/>
          <w:right w:val="nil"/>
          <w:between w:val="nil"/>
        </w:pBdr>
        <w:tabs>
          <w:tab w:val="left" w:pos="567"/>
          <w:tab w:val="left" w:pos="851"/>
          <w:tab w:val="left" w:pos="1701"/>
        </w:tabs>
        <w:spacing w:before="120" w:after="12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atender dispositivos legais.</w:t>
      </w:r>
    </w:p>
    <w:p w14:paraId="000001ED"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Parágrafo </w:t>
      </w:r>
      <w:r w:rsidRPr="003F2497">
        <w:rPr>
          <w:rFonts w:ascii="Calibri" w:eastAsia="Calibri" w:hAnsi="Calibri" w:cs="Calibri"/>
          <w:b/>
          <w:color w:val="000000"/>
          <w:sz w:val="22"/>
          <w:szCs w:val="22"/>
        </w:rPr>
        <w:t>único.</w:t>
      </w:r>
      <w:r w:rsidRPr="003F2497">
        <w:rPr>
          <w:rFonts w:ascii="Calibri" w:eastAsia="Calibri" w:hAnsi="Calibri" w:cs="Calibri"/>
          <w:color w:val="000000"/>
          <w:sz w:val="22"/>
          <w:szCs w:val="22"/>
        </w:rPr>
        <w:t xml:space="preserve"> Quando realizadas, as alterações deverão ser justificadas pelo Comitê de Elaboração de Editais. Nessas circunstâncias, caberá a este solicitar parecer jurídico sobre a minuta do novo Edital.</w:t>
      </w:r>
    </w:p>
    <w:p w14:paraId="000001EE" w14:textId="77777777" w:rsidR="00C72DA5" w:rsidRDefault="00C72DA5" w:rsidP="00FC5D8E">
      <w:pPr>
        <w:pBdr>
          <w:top w:val="nil"/>
          <w:left w:val="nil"/>
          <w:bottom w:val="nil"/>
          <w:right w:val="nil"/>
          <w:between w:val="nil"/>
        </w:pBdr>
        <w:tabs>
          <w:tab w:val="left" w:pos="567"/>
          <w:tab w:val="left" w:pos="851"/>
          <w:tab w:val="left" w:pos="1701"/>
          <w:tab w:val="left" w:pos="9632"/>
        </w:tabs>
        <w:spacing w:before="120" w:after="120" w:line="276" w:lineRule="auto"/>
        <w:jc w:val="center"/>
        <w:rPr>
          <w:rFonts w:ascii="Calibri" w:eastAsia="Calibri" w:hAnsi="Calibri" w:cs="Calibri"/>
          <w:b/>
          <w:color w:val="000000"/>
          <w:sz w:val="22"/>
          <w:szCs w:val="22"/>
        </w:rPr>
      </w:pPr>
    </w:p>
    <w:p w14:paraId="000001EF" w14:textId="77777777" w:rsidR="00C72DA5" w:rsidRPr="001B7601" w:rsidRDefault="00C72486" w:rsidP="001B7601">
      <w:pPr>
        <w:pBdr>
          <w:top w:val="nil"/>
          <w:left w:val="nil"/>
          <w:bottom w:val="nil"/>
          <w:right w:val="nil"/>
          <w:between w:val="nil"/>
        </w:pBdr>
        <w:tabs>
          <w:tab w:val="left" w:pos="567"/>
          <w:tab w:val="left" w:pos="851"/>
          <w:tab w:val="left" w:pos="1701"/>
        </w:tabs>
        <w:spacing w:before="120" w:after="120"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CAPÍTULO VI - DO TERMO DE PARCERIA</w:t>
      </w:r>
    </w:p>
    <w:p w14:paraId="000001F1"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documento que formaliza a parceria entre o CAU/RS e a Organização de Sociedade Civil será assinado pelas partes e publicado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w:t>
      </w:r>
    </w:p>
    <w:p w14:paraId="000001F2" w14:textId="66B287CA" w:rsidR="00C72DA5" w:rsidRDefault="00C72486" w:rsidP="00FC5D8E">
      <w:pPr>
        <w:pBdr>
          <w:top w:val="nil"/>
          <w:left w:val="nil"/>
          <w:bottom w:val="nil"/>
          <w:right w:val="nil"/>
          <w:between w:val="nil"/>
        </w:pBdr>
        <w:tabs>
          <w:tab w:val="left" w:pos="567"/>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 xml:space="preserve">A minuta do Termo e respectivos aditivos e </w:t>
      </w:r>
      <w:proofErr w:type="spellStart"/>
      <w:r>
        <w:rPr>
          <w:rFonts w:ascii="Calibri" w:eastAsia="Calibri" w:hAnsi="Calibri" w:cs="Calibri"/>
          <w:color w:val="000000"/>
          <w:sz w:val="22"/>
          <w:szCs w:val="22"/>
        </w:rPr>
        <w:t>distratos</w:t>
      </w:r>
      <w:proofErr w:type="spellEnd"/>
      <w:r>
        <w:rPr>
          <w:rFonts w:ascii="Calibri" w:eastAsia="Calibri" w:hAnsi="Calibri" w:cs="Calibri"/>
          <w:color w:val="000000"/>
          <w:sz w:val="22"/>
          <w:szCs w:val="22"/>
        </w:rPr>
        <w:t xml:space="preserve"> são parte integrante desta Portaria Normativa.</w:t>
      </w:r>
    </w:p>
    <w:p w14:paraId="000001F3" w14:textId="4891D1DA"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sidR="00FC5D8E">
        <w:rPr>
          <w:rFonts w:ascii="Calibri" w:eastAsia="Calibri" w:hAnsi="Calibri" w:cs="Calibri"/>
          <w:color w:val="000000"/>
          <w:sz w:val="22"/>
          <w:szCs w:val="22"/>
        </w:rPr>
        <w:tab/>
      </w:r>
      <w:r>
        <w:rPr>
          <w:rFonts w:ascii="Calibri" w:eastAsia="Calibri" w:hAnsi="Calibri" w:cs="Calibri"/>
          <w:color w:val="000000"/>
          <w:sz w:val="22"/>
          <w:szCs w:val="22"/>
        </w:rPr>
        <w:t>Em caso de alteração substancial no documento, cabe ao Gestor da parceria justificá-la no processo administrativo Apenso</w:t>
      </w:r>
      <w:r>
        <w:rPr>
          <w:rFonts w:ascii="Calibri" w:eastAsia="Calibri" w:hAnsi="Calibri" w:cs="Calibri"/>
          <w:sz w:val="22"/>
          <w:szCs w:val="22"/>
        </w:rPr>
        <w:t xml:space="preserve"> e encaminhar a minuta à Gerência Jurídica para aprovaçã</w:t>
      </w:r>
      <w:r>
        <w:rPr>
          <w:rFonts w:ascii="Calibri" w:eastAsia="Calibri" w:hAnsi="Calibri" w:cs="Calibri"/>
          <w:color w:val="000000"/>
          <w:sz w:val="22"/>
          <w:szCs w:val="22"/>
        </w:rPr>
        <w:t>o.</w:t>
      </w:r>
    </w:p>
    <w:p w14:paraId="000001F4" w14:textId="1E575EFF" w:rsidR="00C72DA5" w:rsidRPr="003F2497"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§3º. </w:t>
      </w:r>
      <w:r>
        <w:rPr>
          <w:rFonts w:ascii="Calibri" w:eastAsia="Calibri" w:hAnsi="Calibri" w:cs="Calibri"/>
          <w:color w:val="000000"/>
          <w:sz w:val="22"/>
          <w:szCs w:val="22"/>
        </w:rPr>
        <w:tab/>
        <w:t xml:space="preserve">Após assinatura do Termo de parceria, o Gestor dará conhecimento ao Gabinete da Presidência </w:t>
      </w:r>
      <w:r w:rsidRPr="003F2497">
        <w:rPr>
          <w:rFonts w:ascii="Calibri" w:eastAsia="Calibri" w:hAnsi="Calibri" w:cs="Calibri"/>
          <w:color w:val="000000"/>
          <w:sz w:val="22"/>
          <w:szCs w:val="22"/>
        </w:rPr>
        <w:t>e à Gerência de Comunicação.</w:t>
      </w:r>
    </w:p>
    <w:p w14:paraId="000001F5" w14:textId="2DA45CAF" w:rsidR="00C72DA5" w:rsidRPr="003F2497"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sidRPr="003F2497">
        <w:rPr>
          <w:rFonts w:ascii="Calibri" w:eastAsia="Calibri" w:hAnsi="Calibri" w:cs="Calibri"/>
          <w:color w:val="000000"/>
          <w:sz w:val="22"/>
          <w:szCs w:val="22"/>
        </w:rPr>
        <w:t xml:space="preserve">O prazo de </w:t>
      </w:r>
      <w:r w:rsidRPr="003F2497">
        <w:rPr>
          <w:rFonts w:ascii="Calibri" w:eastAsia="Calibri" w:hAnsi="Calibri" w:cs="Calibri"/>
          <w:b/>
          <w:color w:val="000000"/>
          <w:sz w:val="22"/>
          <w:szCs w:val="22"/>
        </w:rPr>
        <w:t>vigência do instrumento de parceria</w:t>
      </w:r>
      <w:r w:rsidRPr="003F2497">
        <w:rPr>
          <w:rFonts w:ascii="Calibri" w:eastAsia="Calibri" w:hAnsi="Calibri" w:cs="Calibri"/>
          <w:b/>
          <w:color w:val="000000"/>
          <w:sz w:val="22"/>
          <w:szCs w:val="22"/>
          <w:vertAlign w:val="superscript"/>
        </w:rPr>
        <w:footnoteReference w:id="7"/>
      </w:r>
      <w:r w:rsidRPr="003F2497">
        <w:rPr>
          <w:rFonts w:ascii="Calibri" w:eastAsia="Calibri" w:hAnsi="Calibri" w:cs="Calibri"/>
          <w:color w:val="000000"/>
          <w:sz w:val="22"/>
          <w:szCs w:val="22"/>
        </w:rPr>
        <w:t xml:space="preserve"> iniciará na data de sua publicação e encerrará em 31 de dezembro do ano de publicação do Edital, salvo disposição contratual diversa.</w:t>
      </w:r>
    </w:p>
    <w:p w14:paraId="000001F6" w14:textId="46CB1FAD"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t xml:space="preserve">§ 1º. </w:t>
      </w:r>
      <w:r w:rsidRPr="003F2497">
        <w:rPr>
          <w:rFonts w:ascii="Calibri" w:eastAsia="Calibri" w:hAnsi="Calibri" w:cs="Calibri"/>
          <w:color w:val="000000"/>
          <w:sz w:val="22"/>
          <w:szCs w:val="22"/>
        </w:rPr>
        <w:tab/>
        <w:t xml:space="preserve">Em caso de prorrogação da validade do Edital, e não tendo sido finalizado o prazo para execução do objeto da parceria por parte da Organização de Sociedade Civil, caberá ao Gestor providenciar termo aditivo para a regularização. </w:t>
      </w:r>
    </w:p>
    <w:p w14:paraId="000001F7" w14:textId="798AFC45" w:rsidR="00C72DA5" w:rsidRPr="003F2497"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 xml:space="preserve">A prorrogação do prazo de vigência do instrumento jurídico não altera o prazo de execução do seu objeto, </w:t>
      </w:r>
      <w:r w:rsidRPr="003F2497">
        <w:rPr>
          <w:rFonts w:ascii="Calibri" w:eastAsia="Calibri" w:hAnsi="Calibri" w:cs="Calibri"/>
          <w:color w:val="000000"/>
          <w:sz w:val="22"/>
          <w:szCs w:val="22"/>
        </w:rPr>
        <w:t>salvo disposição diversa.</w:t>
      </w:r>
    </w:p>
    <w:p w14:paraId="000001F8" w14:textId="1E6149F0" w:rsidR="00C72DA5" w:rsidRPr="003F2497"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t xml:space="preserve">§ 3º. A vigência da parceria também poderá ser alterada mediante solicitação da OSC, devidamente formalizada e justificada, a ser apresentada à administração pública, com, no mínimo, 30 (trinta) dias </w:t>
      </w:r>
      <w:r w:rsidRPr="003F2497">
        <w:rPr>
          <w:rFonts w:ascii="Calibri" w:eastAsia="Calibri" w:hAnsi="Calibri" w:cs="Calibri"/>
          <w:sz w:val="22"/>
          <w:szCs w:val="22"/>
        </w:rPr>
        <w:t xml:space="preserve">de antecedência </w:t>
      </w:r>
      <w:r w:rsidRPr="003F2497">
        <w:rPr>
          <w:rFonts w:ascii="Calibri" w:eastAsia="Calibri" w:hAnsi="Calibri" w:cs="Calibri"/>
          <w:color w:val="000000"/>
          <w:sz w:val="22"/>
          <w:szCs w:val="22"/>
        </w:rPr>
        <w:t>do término inicialmente previsto.</w:t>
      </w:r>
    </w:p>
    <w:p w14:paraId="000001F9" w14:textId="591ED451"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sidRPr="003F2497">
        <w:rPr>
          <w:rFonts w:ascii="Calibri" w:eastAsia="Calibri" w:hAnsi="Calibri" w:cs="Calibri"/>
          <w:color w:val="000000"/>
          <w:sz w:val="22"/>
          <w:szCs w:val="22"/>
        </w:rPr>
        <w:lastRenderedPageBreak/>
        <w:t>§4 º.</w:t>
      </w:r>
      <w:r w:rsidRPr="003F2497">
        <w:rPr>
          <w:rFonts w:ascii="Calibri" w:eastAsia="Calibri" w:hAnsi="Calibri" w:cs="Calibri"/>
          <w:b/>
          <w:color w:val="000000"/>
          <w:sz w:val="22"/>
          <w:szCs w:val="22"/>
        </w:rPr>
        <w:t xml:space="preserve"> </w:t>
      </w:r>
      <w:r w:rsidRPr="003F2497">
        <w:rPr>
          <w:rFonts w:ascii="Calibri" w:eastAsia="Calibri" w:hAnsi="Calibri" w:cs="Calibri"/>
          <w:b/>
          <w:color w:val="000000"/>
          <w:sz w:val="22"/>
          <w:szCs w:val="22"/>
        </w:rPr>
        <w:tab/>
      </w:r>
      <w:r w:rsidRPr="003F2497">
        <w:rPr>
          <w:rFonts w:ascii="Calibri" w:eastAsia="Calibri" w:hAnsi="Calibri" w:cs="Calibri"/>
          <w:color w:val="000000"/>
          <w:sz w:val="22"/>
          <w:szCs w:val="22"/>
        </w:rPr>
        <w:t>A seu critério, o CAU/RS poderá alterar a vigência da parceria, desde que devidamente justificado e informado à OSC com, pelo menos, 15 (quinze) dias de antecedência.</w:t>
      </w:r>
    </w:p>
    <w:p w14:paraId="000001FA"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 prazo para a </w:t>
      </w:r>
      <w:r>
        <w:rPr>
          <w:rFonts w:ascii="Calibri" w:eastAsia="Calibri" w:hAnsi="Calibri" w:cs="Calibri"/>
          <w:b/>
          <w:color w:val="000000"/>
          <w:sz w:val="22"/>
          <w:szCs w:val="22"/>
        </w:rPr>
        <w:t>execução do objeto</w:t>
      </w:r>
      <w:r>
        <w:rPr>
          <w:rFonts w:ascii="Calibri" w:eastAsia="Calibri" w:hAnsi="Calibri" w:cs="Calibri"/>
          <w:b/>
          <w:color w:val="000000"/>
          <w:sz w:val="22"/>
          <w:szCs w:val="22"/>
          <w:vertAlign w:val="superscript"/>
        </w:rPr>
        <w:footnoteReference w:id="8"/>
      </w:r>
      <w:r>
        <w:rPr>
          <w:rFonts w:ascii="Calibri" w:eastAsia="Calibri" w:hAnsi="Calibri" w:cs="Calibri"/>
          <w:b/>
          <w:color w:val="000000"/>
          <w:sz w:val="22"/>
          <w:szCs w:val="22"/>
        </w:rPr>
        <w:t xml:space="preserve"> da parceria</w:t>
      </w:r>
      <w:r>
        <w:rPr>
          <w:rFonts w:ascii="Calibri" w:eastAsia="Calibri" w:hAnsi="Calibri" w:cs="Calibri"/>
          <w:color w:val="000000"/>
          <w:sz w:val="22"/>
          <w:szCs w:val="22"/>
        </w:rPr>
        <w:t xml:space="preserve"> iniciará </w:t>
      </w:r>
      <w:proofErr w:type="spellStart"/>
      <w:r>
        <w:rPr>
          <w:rFonts w:ascii="Calibri" w:eastAsia="Calibri" w:hAnsi="Calibri" w:cs="Calibri"/>
          <w:color w:val="000000"/>
          <w:sz w:val="22"/>
          <w:szCs w:val="22"/>
        </w:rPr>
        <w:t>na</w:t>
      </w:r>
      <w:proofErr w:type="spellEnd"/>
      <w:r>
        <w:rPr>
          <w:rFonts w:ascii="Calibri" w:eastAsia="Calibri" w:hAnsi="Calibri" w:cs="Calibri"/>
          <w:color w:val="000000"/>
          <w:sz w:val="22"/>
          <w:szCs w:val="22"/>
        </w:rPr>
        <w:t xml:space="preserve"> publicação do Termo de parceria, observado o cronograma do Plano de Trabalho, até a data final do cronograma do projeto, como estabelecido no referido Plano de Trabalho aprovado pelo CAU/RS.</w:t>
      </w:r>
    </w:p>
    <w:p w14:paraId="000001FB" w14:textId="47727736"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sidR="00FC5D8E">
        <w:rPr>
          <w:rFonts w:ascii="Calibri" w:eastAsia="Calibri" w:hAnsi="Calibri" w:cs="Calibri"/>
          <w:color w:val="000000"/>
          <w:sz w:val="22"/>
          <w:szCs w:val="22"/>
        </w:rPr>
        <w:tab/>
      </w:r>
      <w:r>
        <w:rPr>
          <w:rFonts w:ascii="Calibri" w:eastAsia="Calibri" w:hAnsi="Calibri" w:cs="Calibri"/>
          <w:color w:val="000000"/>
          <w:sz w:val="22"/>
          <w:szCs w:val="22"/>
        </w:rPr>
        <w:t>É permitido à Organização de Sociedade Civil solicitar a alteração do prazo de execução do objeto, desde que com, no mínimo, 15 (quinze) dias de antecedência, observados os termos do Edital, mas caberá ao Gestor de parcerias aprovar ou não o pedido. Se considerado, o Gestor providenciará termo aditivo para a regularização.</w:t>
      </w:r>
    </w:p>
    <w:p w14:paraId="000001FC" w14:textId="7D568E20"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A data de início da execução da parceria não poderá ser anterior à do início da vigência do contrato, ressalvada a hipótese de demora para assinatura a que o CAU/RS tenha dado causa e em atendimento ao interesse público. Nesta hipótese, caberá ao CAU/RS informar a organização da sociedade civil sobre o atraso na assinatura, e autorizá-la a iniciar as ações à consecução do objeto da parceria.</w:t>
      </w:r>
    </w:p>
    <w:p w14:paraId="000001FD"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Para fins de produção de seus efeitos, os instrumentos serão válidos a partir da data de sua publicação, devendo esta ocorrer no </w:t>
      </w:r>
      <w:r>
        <w:rPr>
          <w:rFonts w:ascii="Calibri" w:eastAsia="Calibri" w:hAnsi="Calibri" w:cs="Calibri"/>
          <w:i/>
          <w:color w:val="000000"/>
          <w:sz w:val="22"/>
          <w:szCs w:val="22"/>
        </w:rPr>
        <w:t>site</w:t>
      </w:r>
      <w:r>
        <w:rPr>
          <w:rFonts w:ascii="Calibri" w:eastAsia="Calibri" w:hAnsi="Calibri" w:cs="Calibri"/>
          <w:color w:val="000000"/>
          <w:sz w:val="22"/>
          <w:szCs w:val="22"/>
        </w:rPr>
        <w:t xml:space="preserve"> do Portal da Transparência do CAU/RS ou outro meio de publicidade adotado pelo CAU/RS.</w:t>
      </w:r>
    </w:p>
    <w:p w14:paraId="000001FE"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É vedado Termo de parceria com prazo de vigência ou de execução indeterminados.</w:t>
      </w:r>
    </w:p>
    <w:p w14:paraId="000001FF" w14:textId="7498D07C"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b/>
          <w:color w:val="000000"/>
          <w:sz w:val="22"/>
          <w:szCs w:val="22"/>
        </w:rPr>
      </w:pPr>
    </w:p>
    <w:p w14:paraId="00000200" w14:textId="07C7C195" w:rsidR="00C72DA5" w:rsidRPr="001B7601" w:rsidRDefault="00C72486" w:rsidP="001B7601">
      <w:pPr>
        <w:pStyle w:val="Ttulo1"/>
        <w:spacing w:before="120" w:line="360" w:lineRule="auto"/>
        <w:jc w:val="center"/>
        <w:rPr>
          <w:rFonts w:ascii="Calibri" w:eastAsia="Calibri" w:hAnsi="Calibri" w:cs="Calibri"/>
          <w:color w:val="000000"/>
          <w:sz w:val="22"/>
          <w:szCs w:val="22"/>
        </w:rPr>
      </w:pPr>
      <w:bookmarkStart w:id="29" w:name="_Toc128655859"/>
      <w:r>
        <w:rPr>
          <w:rFonts w:ascii="Calibri" w:eastAsia="Calibri" w:hAnsi="Calibri" w:cs="Calibri"/>
          <w:color w:val="000000"/>
          <w:sz w:val="22"/>
          <w:szCs w:val="22"/>
        </w:rPr>
        <w:t xml:space="preserve">CAPÍTULO VII </w:t>
      </w:r>
      <w:r w:rsidR="00040E59" w:rsidRPr="001B7601">
        <w:rPr>
          <w:rFonts w:ascii="Calibri" w:eastAsia="Calibri" w:hAnsi="Calibri" w:cs="Calibri"/>
          <w:color w:val="000000"/>
          <w:sz w:val="22"/>
          <w:szCs w:val="22"/>
        </w:rPr>
        <w:t>–</w:t>
      </w:r>
      <w:r>
        <w:rPr>
          <w:rFonts w:ascii="Calibri" w:eastAsia="Calibri" w:hAnsi="Calibri" w:cs="Calibri"/>
          <w:color w:val="000000"/>
          <w:sz w:val="22"/>
          <w:szCs w:val="22"/>
        </w:rPr>
        <w:t xml:space="preserve"> PRAZOS</w:t>
      </w:r>
      <w:bookmarkEnd w:id="29"/>
    </w:p>
    <w:p w14:paraId="00000201" w14:textId="4E292AD0"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Os prazos gerais serão estabelecidos em Edital pelo Comitê de Elaboração, levando em consideração as orientações do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a lei nº 13.019/2014, a Lei nº 13.204/2015, o Decrete 8.726/2016, no que couber, e outras legislações aplicáveis.</w:t>
      </w:r>
    </w:p>
    <w:p w14:paraId="00000202" w14:textId="7A47CEF6" w:rsidR="00C72DA5" w:rsidRPr="001B7601"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Toda prorrogação de prazo deverá ser registrada e justificada pelo solicitante, e previamente autorizada pelo </w:t>
      </w:r>
      <w:r w:rsidR="00C81ABE">
        <w:rPr>
          <w:rFonts w:ascii="Calibri" w:eastAsia="Calibri" w:hAnsi="Calibri" w:cs="Calibri"/>
          <w:color w:val="000000"/>
          <w:sz w:val="22"/>
          <w:szCs w:val="22"/>
        </w:rPr>
        <w:t>presidente</w:t>
      </w:r>
      <w:r>
        <w:rPr>
          <w:rFonts w:ascii="Calibri" w:eastAsia="Calibri" w:hAnsi="Calibri" w:cs="Calibri"/>
          <w:color w:val="000000"/>
          <w:sz w:val="22"/>
          <w:szCs w:val="22"/>
        </w:rPr>
        <w:t xml:space="preserve"> do CAU/RS, observando os dispositivos específicos de cada Edital.</w:t>
      </w:r>
      <w:r>
        <w:rPr>
          <w:rFonts w:ascii="Calibri" w:eastAsia="Calibri" w:hAnsi="Calibri" w:cs="Calibri"/>
          <w:b/>
          <w:color w:val="000000"/>
          <w:sz w:val="22"/>
          <w:szCs w:val="22"/>
        </w:rPr>
        <w:t xml:space="preserve"> </w:t>
      </w:r>
    </w:p>
    <w:p w14:paraId="2FDB9B98" w14:textId="77777777" w:rsidR="001B7601" w:rsidRDefault="001B7601" w:rsidP="001B7601">
      <w:pPr>
        <w:pBdr>
          <w:top w:val="nil"/>
          <w:left w:val="nil"/>
          <w:bottom w:val="nil"/>
          <w:right w:val="nil"/>
          <w:between w:val="nil"/>
        </w:pBdr>
        <w:tabs>
          <w:tab w:val="left" w:pos="567"/>
          <w:tab w:val="left" w:pos="851"/>
          <w:tab w:val="left" w:pos="1701"/>
        </w:tabs>
        <w:spacing w:before="120" w:after="120" w:line="276" w:lineRule="auto"/>
        <w:jc w:val="both"/>
        <w:rPr>
          <w:color w:val="000000"/>
          <w:sz w:val="22"/>
          <w:szCs w:val="22"/>
        </w:rPr>
      </w:pPr>
    </w:p>
    <w:p w14:paraId="00000205" w14:textId="77777777" w:rsidR="00C72DA5" w:rsidRPr="001B7601" w:rsidRDefault="00C72486" w:rsidP="001B7601">
      <w:pPr>
        <w:pStyle w:val="Ttulo1"/>
        <w:spacing w:before="120" w:line="360" w:lineRule="auto"/>
        <w:jc w:val="center"/>
        <w:rPr>
          <w:rFonts w:ascii="Calibri" w:eastAsia="Calibri" w:hAnsi="Calibri" w:cs="Calibri"/>
          <w:color w:val="000000"/>
          <w:sz w:val="22"/>
          <w:szCs w:val="22"/>
        </w:rPr>
      </w:pPr>
      <w:bookmarkStart w:id="30" w:name="_Toc128655860"/>
      <w:r>
        <w:rPr>
          <w:rFonts w:ascii="Calibri" w:eastAsia="Calibri" w:hAnsi="Calibri" w:cs="Calibri"/>
          <w:color w:val="000000"/>
          <w:sz w:val="22"/>
          <w:szCs w:val="22"/>
        </w:rPr>
        <w:t>CAPÍTULO VIII – CONTATO COM O CAU/RS</w:t>
      </w:r>
      <w:bookmarkEnd w:id="30"/>
    </w:p>
    <w:p w14:paraId="00000206"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bookmarkStart w:id="31" w:name="_heading=h.35nkun2" w:colFirst="0" w:colLast="0"/>
      <w:bookmarkEnd w:id="31"/>
      <w:r>
        <w:rPr>
          <w:rFonts w:ascii="Calibri" w:eastAsia="Calibri" w:hAnsi="Calibri" w:cs="Calibri"/>
          <w:color w:val="000000"/>
          <w:sz w:val="22"/>
          <w:szCs w:val="22"/>
        </w:rPr>
        <w:t xml:space="preserve">Para fins de organização administrativa do trabalho do Comitê de Elaboração de Editais e das Comissões de Seleção e Monitoramento e Avaliação, assim como do Gestor de parcerias, serão criados </w:t>
      </w:r>
      <w:r>
        <w:rPr>
          <w:rFonts w:ascii="Calibri" w:eastAsia="Calibri" w:hAnsi="Calibri" w:cs="Calibri"/>
          <w:i/>
          <w:color w:val="000000"/>
          <w:sz w:val="22"/>
          <w:szCs w:val="22"/>
        </w:rPr>
        <w:t>e-mails</w:t>
      </w:r>
      <w:r>
        <w:rPr>
          <w:rFonts w:ascii="Calibri" w:eastAsia="Calibri" w:hAnsi="Calibri" w:cs="Calibri"/>
          <w:color w:val="000000"/>
          <w:sz w:val="22"/>
          <w:szCs w:val="22"/>
        </w:rPr>
        <w:t xml:space="preserve"> dedicados, sendo desvinculados do endereço eletrônico do empregado.</w:t>
      </w:r>
    </w:p>
    <w:p w14:paraId="00000207"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Art. 81º. </w:t>
      </w:r>
      <w:r>
        <w:rPr>
          <w:rFonts w:ascii="Calibri" w:eastAsia="Calibri" w:hAnsi="Calibri" w:cs="Calibri"/>
          <w:color w:val="000000"/>
          <w:sz w:val="22"/>
          <w:szCs w:val="22"/>
        </w:rPr>
        <w:t>Em cumprimento à Lei Geral de Proteção de Dados Pessoais (LGPD), é vedada a informação de contato pessoal de empregados do CAU/RS à terceiros.</w:t>
      </w:r>
    </w:p>
    <w:p w14:paraId="00000208"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Parágrafo único.</w:t>
      </w:r>
      <w:r>
        <w:rPr>
          <w:rFonts w:ascii="Calibri" w:eastAsia="Calibri" w:hAnsi="Calibri" w:cs="Calibri"/>
          <w:color w:val="000000"/>
          <w:sz w:val="22"/>
          <w:szCs w:val="22"/>
        </w:rPr>
        <w:t xml:space="preserve"> Para o desenvolvimento dos trabalhos, realização de reuniões e </w:t>
      </w:r>
      <w:r>
        <w:rPr>
          <w:rFonts w:ascii="Calibri" w:eastAsia="Calibri" w:hAnsi="Calibri" w:cs="Calibri"/>
          <w:sz w:val="22"/>
          <w:szCs w:val="22"/>
        </w:rPr>
        <w:t>troca de mensagens</w:t>
      </w:r>
      <w:r>
        <w:rPr>
          <w:rFonts w:ascii="Calibri" w:eastAsia="Calibri" w:hAnsi="Calibri" w:cs="Calibri"/>
          <w:color w:val="000000"/>
          <w:sz w:val="22"/>
          <w:szCs w:val="22"/>
        </w:rPr>
        <w:t xml:space="preserve">, será utilizada a plataforma </w:t>
      </w:r>
      <w:proofErr w:type="spellStart"/>
      <w:r>
        <w:rPr>
          <w:rFonts w:ascii="Calibri" w:eastAsia="Calibri" w:hAnsi="Calibri" w:cs="Calibri"/>
          <w:i/>
          <w:color w:val="000000"/>
          <w:sz w:val="22"/>
          <w:szCs w:val="22"/>
        </w:rPr>
        <w:t>Teams</w:t>
      </w:r>
      <w:proofErr w:type="spellEnd"/>
      <w:r>
        <w:rPr>
          <w:rFonts w:ascii="Calibri" w:eastAsia="Calibri" w:hAnsi="Calibri" w:cs="Calibri"/>
          <w:i/>
          <w:color w:val="000000"/>
          <w:sz w:val="22"/>
          <w:szCs w:val="22"/>
        </w:rPr>
        <w:t>.</w:t>
      </w:r>
    </w:p>
    <w:p w14:paraId="0000020A" w14:textId="2028C689" w:rsidR="00C72DA5" w:rsidRDefault="00C72486" w:rsidP="001B7601">
      <w:pPr>
        <w:pStyle w:val="Ttulo1"/>
        <w:spacing w:before="120" w:line="360" w:lineRule="auto"/>
        <w:jc w:val="center"/>
        <w:rPr>
          <w:rFonts w:ascii="Calibri" w:eastAsia="Calibri" w:hAnsi="Calibri" w:cs="Calibri"/>
          <w:color w:val="000000"/>
          <w:sz w:val="22"/>
          <w:szCs w:val="22"/>
        </w:rPr>
      </w:pPr>
      <w:bookmarkStart w:id="32" w:name="_Toc128655861"/>
      <w:r>
        <w:rPr>
          <w:rFonts w:ascii="Calibri" w:eastAsia="Calibri" w:hAnsi="Calibri" w:cs="Calibri"/>
          <w:color w:val="000000"/>
          <w:sz w:val="22"/>
          <w:szCs w:val="22"/>
        </w:rPr>
        <w:lastRenderedPageBreak/>
        <w:t>CAPÍTULO XII - DAS DISPOSIÇÕES FINAIS</w:t>
      </w:r>
      <w:bookmarkEnd w:id="32"/>
    </w:p>
    <w:p w14:paraId="0000020C" w14:textId="0D5F8748"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Serão partes integrantes desta Portaria Normativa os anexos </w:t>
      </w:r>
      <w:r w:rsidRPr="00FC5D8E">
        <w:rPr>
          <w:rFonts w:ascii="Calibri" w:eastAsia="Calibri" w:hAnsi="Calibri" w:cs="Calibri"/>
          <w:color w:val="000000"/>
          <w:sz w:val="22"/>
          <w:szCs w:val="22"/>
        </w:rPr>
        <w:t>arrolados na Lista de Anexos</w:t>
      </w:r>
      <w:r w:rsidRPr="00FC5D8E">
        <w:rPr>
          <w:rFonts w:ascii="Calibri" w:eastAsia="Calibri" w:hAnsi="Calibri" w:cs="Calibri"/>
          <w:color w:val="000000"/>
          <w:sz w:val="22"/>
          <w:szCs w:val="22"/>
          <w:vertAlign w:val="superscript"/>
        </w:rPr>
        <w:footnoteReference w:id="9"/>
      </w:r>
      <w:r w:rsidRPr="00FC5D8E">
        <w:rPr>
          <w:rFonts w:ascii="Calibri" w:eastAsia="Calibri" w:hAnsi="Calibri" w:cs="Calibri"/>
          <w:color w:val="000000"/>
          <w:sz w:val="22"/>
          <w:szCs w:val="22"/>
        </w:rPr>
        <w:t>,</w:t>
      </w:r>
      <w:r>
        <w:rPr>
          <w:rFonts w:ascii="Calibri" w:eastAsia="Calibri" w:hAnsi="Calibri" w:cs="Calibri"/>
          <w:color w:val="000000"/>
          <w:sz w:val="22"/>
          <w:szCs w:val="22"/>
        </w:rPr>
        <w:t xml:space="preserve"> devendo ser, obrigatoriamente, referenciados e publicados juntamente com o edital no Portal da Transparência, ou disponibilizados via </w:t>
      </w:r>
      <w:r>
        <w:rPr>
          <w:rFonts w:ascii="Calibri" w:eastAsia="Calibri" w:hAnsi="Calibri" w:cs="Calibri"/>
          <w:i/>
          <w:color w:val="000000"/>
          <w:sz w:val="22"/>
          <w:szCs w:val="22"/>
        </w:rPr>
        <w:t>link</w:t>
      </w:r>
      <w:r>
        <w:rPr>
          <w:rFonts w:ascii="Calibri" w:eastAsia="Calibri" w:hAnsi="Calibri" w:cs="Calibri"/>
          <w:color w:val="000000"/>
          <w:sz w:val="22"/>
          <w:szCs w:val="22"/>
        </w:rPr>
        <w:t xml:space="preserve"> também no Portal, conforme couber ao objeto do </w:t>
      </w:r>
      <w:r w:rsidR="007B68CB">
        <w:rPr>
          <w:rFonts w:ascii="Calibri" w:eastAsia="Calibri" w:hAnsi="Calibri" w:cs="Calibri"/>
          <w:color w:val="000000"/>
          <w:sz w:val="22"/>
          <w:szCs w:val="22"/>
        </w:rPr>
        <w:t>Chamamento público</w:t>
      </w:r>
      <w:r>
        <w:rPr>
          <w:rFonts w:ascii="Calibri" w:eastAsia="Calibri" w:hAnsi="Calibri" w:cs="Calibri"/>
          <w:color w:val="000000"/>
          <w:sz w:val="22"/>
          <w:szCs w:val="22"/>
        </w:rPr>
        <w:t>.</w:t>
      </w:r>
    </w:p>
    <w:p w14:paraId="0000020D"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 xml:space="preserve">Para seus registros, o Comitê de Elaboração de Editais, as Comissões, Gestor de parcerias, </w:t>
      </w:r>
      <w:proofErr w:type="spellStart"/>
      <w:r>
        <w:rPr>
          <w:rFonts w:ascii="Calibri" w:eastAsia="Calibri" w:hAnsi="Calibri" w:cs="Calibri"/>
          <w:color w:val="000000"/>
          <w:sz w:val="22"/>
          <w:szCs w:val="22"/>
        </w:rPr>
        <w:t>Pareceristas</w:t>
      </w:r>
      <w:proofErr w:type="spellEnd"/>
      <w:r>
        <w:rPr>
          <w:rFonts w:ascii="Calibri" w:eastAsia="Calibri" w:hAnsi="Calibri" w:cs="Calibri"/>
          <w:color w:val="000000"/>
          <w:sz w:val="22"/>
          <w:szCs w:val="22"/>
        </w:rPr>
        <w:t xml:space="preserve"> e áreas envolvidas no processo utilizarão os modelos anexados a esta Portaria Normativa e alterações supervenientes.</w:t>
      </w:r>
    </w:p>
    <w:p w14:paraId="0000020E"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Havendo necessidade de ajustes nos anexos, caberá ao Comitê de Elaboração de Editais justificá-los e registrá-los nos processos administrativos Matriz e Apenso, conforme o caso.</w:t>
      </w:r>
    </w:p>
    <w:p w14:paraId="0000020F" w14:textId="649A8A6E"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1º. </w:t>
      </w:r>
      <w:r>
        <w:rPr>
          <w:rFonts w:ascii="Calibri" w:eastAsia="Calibri" w:hAnsi="Calibri" w:cs="Calibri"/>
          <w:color w:val="000000"/>
          <w:sz w:val="22"/>
          <w:szCs w:val="22"/>
        </w:rPr>
        <w:tab/>
        <w:t>Quando da identificação algum documento indispensável e não abrangido por esta Portaria Normativa, o solicitante deverá encaminhar pedido ao Comitê de Elaboração de Editais, que avaliará o pedindo e providenciará o modelo.</w:t>
      </w:r>
    </w:p>
    <w:p w14:paraId="00000210" w14:textId="3E798F2E"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2º. </w:t>
      </w:r>
      <w:r>
        <w:rPr>
          <w:rFonts w:ascii="Calibri" w:eastAsia="Calibri" w:hAnsi="Calibri" w:cs="Calibri"/>
          <w:color w:val="000000"/>
          <w:sz w:val="22"/>
          <w:szCs w:val="22"/>
        </w:rPr>
        <w:tab/>
        <w:t>Caso haja necessidade de redação de novos documentos, o Comitê de Elaboração de Editais fica responsável por adicioná-los como anexos a esta Portaria Normativa.</w:t>
      </w:r>
    </w:p>
    <w:p w14:paraId="00000211" w14:textId="565611A4"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92777A">
        <w:rPr>
          <w:rFonts w:ascii="Calibri" w:eastAsia="Calibri" w:hAnsi="Calibri" w:cs="Calibri"/>
          <w:color w:val="000000"/>
          <w:sz w:val="22"/>
          <w:szCs w:val="22"/>
        </w:rPr>
        <w:t>3</w:t>
      </w:r>
      <w:r>
        <w:rPr>
          <w:rFonts w:ascii="Calibri" w:eastAsia="Calibri" w:hAnsi="Calibri" w:cs="Calibri"/>
          <w:color w:val="000000"/>
          <w:sz w:val="22"/>
          <w:szCs w:val="22"/>
        </w:rPr>
        <w:t xml:space="preserve">º. </w:t>
      </w:r>
      <w:r>
        <w:rPr>
          <w:rFonts w:ascii="Calibri" w:eastAsia="Calibri" w:hAnsi="Calibri" w:cs="Calibri"/>
          <w:color w:val="000000"/>
          <w:sz w:val="22"/>
          <w:szCs w:val="22"/>
        </w:rPr>
        <w:tab/>
        <w:t>Em caso de dúvida quanto aos procedimentos relativos aos documentos, deverá ser consultada a Gerência Geral.</w:t>
      </w:r>
    </w:p>
    <w:p w14:paraId="00000212"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aplicabilidade da presente Portaria Normativa, bem como das regras regentes sobre o tema, deverá primar por uma política de controle de resultados, com ênfase na verificação do alcance das metas previstas e do cumprimento do objeto pactuado.</w:t>
      </w:r>
    </w:p>
    <w:p w14:paraId="00000213"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A inobservância das formalidades das Leis nº 13.019/2014 e nº 13.204/2015, do Decreto 8.726/2016, e regulamentos aplicados à espécie, ressalvadas situações de exceção devidamente justificadas pelo administrador público, é considerado ato de improbidade administrativa, conforme Lei nº 8.429/1992.</w:t>
      </w:r>
    </w:p>
    <w:p w14:paraId="00000214"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Revogam-se todas as disposições em contrário a essa Portaria Normativa.</w:t>
      </w:r>
    </w:p>
    <w:p w14:paraId="00000215" w14:textId="77777777" w:rsidR="00C72DA5" w:rsidRDefault="00C72486" w:rsidP="00FC5D8E">
      <w:pPr>
        <w:numPr>
          <w:ilvl w:val="0"/>
          <w:numId w:val="13"/>
        </w:numPr>
        <w:pBdr>
          <w:top w:val="nil"/>
          <w:left w:val="nil"/>
          <w:bottom w:val="nil"/>
          <w:right w:val="nil"/>
          <w:between w:val="nil"/>
        </w:pBdr>
        <w:tabs>
          <w:tab w:val="left" w:pos="567"/>
          <w:tab w:val="left" w:pos="851"/>
          <w:tab w:val="left" w:pos="1701"/>
        </w:tabs>
        <w:spacing w:before="120" w:after="120" w:line="276" w:lineRule="auto"/>
        <w:ind w:left="0" w:firstLine="0"/>
        <w:jc w:val="both"/>
        <w:rPr>
          <w:color w:val="000000"/>
          <w:sz w:val="22"/>
          <w:szCs w:val="22"/>
        </w:rPr>
      </w:pPr>
      <w:r>
        <w:rPr>
          <w:rFonts w:ascii="Calibri" w:eastAsia="Calibri" w:hAnsi="Calibri" w:cs="Calibri"/>
          <w:color w:val="000000"/>
          <w:sz w:val="22"/>
          <w:szCs w:val="22"/>
        </w:rPr>
        <w:t>Essa Portaria Normativa entra em vigor na data de sua publicação.</w:t>
      </w:r>
    </w:p>
    <w:p w14:paraId="00000216"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both"/>
        <w:rPr>
          <w:rFonts w:ascii="Calibri" w:eastAsia="Calibri" w:hAnsi="Calibri" w:cs="Calibri"/>
          <w:color w:val="000000"/>
          <w:sz w:val="22"/>
          <w:szCs w:val="22"/>
        </w:rPr>
      </w:pPr>
    </w:p>
    <w:p w14:paraId="00000217" w14:textId="5D6406E4" w:rsidR="00C72DA5" w:rsidRDefault="00AC5A9C" w:rsidP="00FC5D8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color w:val="000000"/>
          <w:sz w:val="22"/>
          <w:szCs w:val="22"/>
        </w:rPr>
        <w:t>Porto Alegre</w:t>
      </w:r>
      <w:r w:rsidR="008C6077">
        <w:rPr>
          <w:rFonts w:ascii="Calibri" w:eastAsia="Calibri" w:hAnsi="Calibri" w:cs="Calibri"/>
          <w:color w:val="000000"/>
          <w:sz w:val="22"/>
          <w:szCs w:val="22"/>
        </w:rPr>
        <w:t>/RS</w:t>
      </w:r>
      <w:r>
        <w:rPr>
          <w:rFonts w:ascii="Calibri" w:eastAsia="Calibri" w:hAnsi="Calibri" w:cs="Calibri"/>
          <w:color w:val="000000"/>
          <w:sz w:val="22"/>
          <w:szCs w:val="22"/>
        </w:rPr>
        <w:t>, 02 de março de 2023</w:t>
      </w:r>
      <w:r w:rsidR="00C72486">
        <w:rPr>
          <w:rFonts w:ascii="Calibri" w:eastAsia="Calibri" w:hAnsi="Calibri" w:cs="Calibri"/>
          <w:color w:val="000000"/>
          <w:sz w:val="22"/>
          <w:szCs w:val="22"/>
        </w:rPr>
        <w:t>.</w:t>
      </w:r>
    </w:p>
    <w:p w14:paraId="00000218" w14:textId="77777777" w:rsidR="00C72DA5" w:rsidRDefault="00C72DA5" w:rsidP="00FC5D8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6570B044" w14:textId="77777777" w:rsidR="00AC5A9C" w:rsidRDefault="00AC5A9C" w:rsidP="00FC5D8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p>
    <w:p w14:paraId="0000021A" w14:textId="77777777" w:rsidR="00C72DA5" w:rsidRDefault="00C72486" w:rsidP="00FC5D8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TIAGO HOLZMANN DA SILVA</w:t>
      </w:r>
    </w:p>
    <w:p w14:paraId="0000021B" w14:textId="0BCE0E21" w:rsidR="00C72DA5" w:rsidRDefault="00C81ABE" w:rsidP="00FC5D8E">
      <w:pPr>
        <w:pBdr>
          <w:top w:val="nil"/>
          <w:left w:val="nil"/>
          <w:bottom w:val="nil"/>
          <w:right w:val="nil"/>
          <w:between w:val="nil"/>
        </w:pBdr>
        <w:tabs>
          <w:tab w:val="left" w:pos="567"/>
          <w:tab w:val="left" w:pos="851"/>
          <w:tab w:val="left" w:pos="1701"/>
        </w:tabs>
        <w:spacing w:before="120" w:after="12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Presidente</w:t>
      </w:r>
      <w:r w:rsidR="00C72486">
        <w:rPr>
          <w:rFonts w:ascii="Calibri" w:eastAsia="Calibri" w:hAnsi="Calibri" w:cs="Calibri"/>
          <w:color w:val="000000"/>
          <w:sz w:val="22"/>
          <w:szCs w:val="22"/>
        </w:rPr>
        <w:t xml:space="preserve"> do CAU/RS</w:t>
      </w:r>
    </w:p>
    <w:p w14:paraId="3589E56B" w14:textId="06330421" w:rsidR="00D75C85" w:rsidRDefault="00D75C85">
      <w:pPr>
        <w:rPr>
          <w:rFonts w:ascii="Calibri" w:eastAsia="Calibri" w:hAnsi="Calibri" w:cs="Calibri"/>
          <w:color w:val="000000"/>
          <w:sz w:val="22"/>
          <w:szCs w:val="22"/>
        </w:rPr>
      </w:pPr>
      <w:r>
        <w:rPr>
          <w:rFonts w:ascii="Calibri" w:eastAsia="Calibri" w:hAnsi="Calibri" w:cs="Calibri"/>
          <w:color w:val="000000"/>
          <w:sz w:val="22"/>
          <w:szCs w:val="22"/>
        </w:rPr>
        <w:br w:type="page"/>
      </w:r>
    </w:p>
    <w:p w14:paraId="4DD0CE97" w14:textId="529E1A03" w:rsidR="00D75C85" w:rsidRPr="00D75C85" w:rsidRDefault="00D75C85" w:rsidP="00D75C85">
      <w:pPr>
        <w:pStyle w:val="NormalWeb"/>
        <w:tabs>
          <w:tab w:val="left" w:pos="567"/>
          <w:tab w:val="left" w:pos="851"/>
          <w:tab w:val="left" w:pos="1701"/>
          <w:tab w:val="left" w:pos="9632"/>
        </w:tabs>
        <w:spacing w:before="120" w:after="120" w:line="276" w:lineRule="auto"/>
        <w:jc w:val="center"/>
        <w:rPr>
          <w:rFonts w:asciiTheme="majorHAnsi" w:hAnsiTheme="majorHAnsi" w:cstheme="majorHAnsi"/>
          <w:b/>
          <w:sz w:val="22"/>
          <w:szCs w:val="22"/>
        </w:rPr>
      </w:pPr>
      <w:r w:rsidRPr="00D75C85">
        <w:rPr>
          <w:rFonts w:asciiTheme="majorHAnsi" w:hAnsiTheme="majorHAnsi" w:cstheme="majorHAnsi"/>
          <w:b/>
          <w:sz w:val="22"/>
          <w:szCs w:val="22"/>
        </w:rPr>
        <w:lastRenderedPageBreak/>
        <w:t xml:space="preserve">LISTA DE ANEXOS </w:t>
      </w:r>
      <w:r>
        <w:rPr>
          <w:rFonts w:asciiTheme="majorHAnsi" w:hAnsiTheme="majorHAnsi" w:cstheme="majorHAnsi"/>
          <w:b/>
          <w:sz w:val="22"/>
          <w:szCs w:val="22"/>
        </w:rPr>
        <w:br/>
      </w:r>
      <w:r>
        <w:rPr>
          <w:rFonts w:ascii="Calibri" w:eastAsia="Calibri" w:hAnsi="Calibri" w:cs="Calibri"/>
          <w:b/>
          <w:sz w:val="22"/>
          <w:szCs w:val="22"/>
        </w:rPr>
        <w:t>PORTARIA NORMATIVA N° 003</w:t>
      </w:r>
      <w:r>
        <w:rPr>
          <w:rFonts w:ascii="Calibri" w:eastAsia="Calibri" w:hAnsi="Calibri" w:cs="Calibri"/>
          <w:b/>
          <w:sz w:val="22"/>
          <w:szCs w:val="22"/>
        </w:rPr>
        <w:t>/2023</w:t>
      </w:r>
    </w:p>
    <w:p w14:paraId="5E92442E" w14:textId="77777777" w:rsidR="00D75C85" w:rsidRPr="00D75C85" w:rsidRDefault="00D75C85" w:rsidP="00D75C85">
      <w:pPr>
        <w:pStyle w:val="NormalWeb"/>
        <w:tabs>
          <w:tab w:val="left" w:pos="567"/>
          <w:tab w:val="left" w:pos="851"/>
          <w:tab w:val="left" w:pos="1701"/>
          <w:tab w:val="left" w:pos="9632"/>
        </w:tabs>
        <w:spacing w:before="120" w:after="120" w:line="276" w:lineRule="auto"/>
        <w:rPr>
          <w:rFonts w:asciiTheme="majorHAnsi" w:hAnsiTheme="majorHAnsi" w:cstheme="majorHAnsi"/>
          <w:b/>
          <w:sz w:val="22"/>
          <w:szCs w:val="22"/>
        </w:rPr>
      </w:pPr>
    </w:p>
    <w:p w14:paraId="5DCFC4FE" w14:textId="77777777" w:rsidR="00E86BD6" w:rsidRDefault="00E86BD6" w:rsidP="00D75C85">
      <w:pPr>
        <w:tabs>
          <w:tab w:val="left" w:pos="851"/>
        </w:tabs>
        <w:spacing w:before="120" w:after="120" w:line="276" w:lineRule="auto"/>
        <w:rPr>
          <w:rFonts w:asciiTheme="majorHAnsi" w:hAnsiTheme="majorHAnsi" w:cstheme="majorHAnsi"/>
          <w:color w:val="000000"/>
          <w:sz w:val="22"/>
          <w:szCs w:val="22"/>
        </w:rPr>
        <w:sectPr w:rsidR="00E86BD6" w:rsidSect="00EA186E">
          <w:headerReference w:type="default" r:id="rId9"/>
          <w:footerReference w:type="default" r:id="rId10"/>
          <w:pgSz w:w="11906" w:h="16838"/>
          <w:pgMar w:top="1985" w:right="851" w:bottom="851" w:left="1701" w:header="709" w:footer="283" w:gutter="0"/>
          <w:pgNumType w:start="1"/>
          <w:cols w:space="720"/>
        </w:sectPr>
      </w:pPr>
    </w:p>
    <w:tbl>
      <w:tblPr>
        <w:tblStyle w:val="Tabelacomgrade"/>
        <w:tblW w:w="8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75C85" w:rsidRPr="00D75C85" w14:paraId="5B283EE4" w14:textId="77777777" w:rsidTr="00695327">
        <w:tc>
          <w:tcPr>
            <w:tcW w:w="8080" w:type="dxa"/>
            <w:vAlign w:val="center"/>
          </w:tcPr>
          <w:p w14:paraId="2C4E83EF" w14:textId="5F871F7C"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Aditivo</w:t>
            </w:r>
          </w:p>
        </w:tc>
      </w:tr>
      <w:tr w:rsidR="00D75C85" w:rsidRPr="00D75C85" w14:paraId="00934F66" w14:textId="77777777" w:rsidTr="00695327">
        <w:tc>
          <w:tcPr>
            <w:tcW w:w="8080" w:type="dxa"/>
            <w:vAlign w:val="center"/>
          </w:tcPr>
          <w:p w14:paraId="32018D37"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Decisão sobre o Recurso</w:t>
            </w:r>
          </w:p>
        </w:tc>
      </w:tr>
      <w:tr w:rsidR="00D75C85" w:rsidRPr="00D75C85" w14:paraId="439E2FD6" w14:textId="77777777" w:rsidTr="00695327">
        <w:tc>
          <w:tcPr>
            <w:tcW w:w="8080" w:type="dxa"/>
            <w:vAlign w:val="center"/>
          </w:tcPr>
          <w:p w14:paraId="2E59BC6B"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capacidade operacional</w:t>
            </w:r>
          </w:p>
        </w:tc>
      </w:tr>
      <w:tr w:rsidR="00D75C85" w:rsidRPr="00D75C85" w14:paraId="15270852" w14:textId="77777777" w:rsidTr="00695327">
        <w:tc>
          <w:tcPr>
            <w:tcW w:w="8080" w:type="dxa"/>
            <w:vAlign w:val="center"/>
          </w:tcPr>
          <w:p w14:paraId="269DF75A"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Escrituração Contábil</w:t>
            </w:r>
          </w:p>
        </w:tc>
      </w:tr>
      <w:tr w:rsidR="00D75C85" w:rsidRPr="00D75C85" w14:paraId="0FD595E4" w14:textId="77777777" w:rsidTr="00695327">
        <w:tc>
          <w:tcPr>
            <w:tcW w:w="8080" w:type="dxa"/>
            <w:vAlign w:val="center"/>
          </w:tcPr>
          <w:p w14:paraId="1576F65A"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Compromisso de Guarda de Documentos</w:t>
            </w:r>
          </w:p>
        </w:tc>
      </w:tr>
      <w:tr w:rsidR="00D75C85" w:rsidRPr="00D75C85" w14:paraId="3BA04429" w14:textId="77777777" w:rsidTr="00695327">
        <w:tc>
          <w:tcPr>
            <w:tcW w:w="8080" w:type="dxa"/>
            <w:vAlign w:val="center"/>
          </w:tcPr>
          <w:p w14:paraId="0FE41257"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Impedimento</w:t>
            </w:r>
          </w:p>
        </w:tc>
      </w:tr>
      <w:tr w:rsidR="00D75C85" w:rsidRPr="00D75C85" w14:paraId="2017BBA1" w14:textId="77777777" w:rsidTr="00695327">
        <w:tc>
          <w:tcPr>
            <w:tcW w:w="8080" w:type="dxa"/>
            <w:vAlign w:val="center"/>
          </w:tcPr>
          <w:p w14:paraId="0E63A759"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Legalidade e Inalienabilidade em Celebrar Parceria com Ente Público</w:t>
            </w:r>
          </w:p>
        </w:tc>
      </w:tr>
      <w:tr w:rsidR="00D75C85" w:rsidRPr="00D75C85" w14:paraId="2D66FA74" w14:textId="77777777" w:rsidTr="00695327">
        <w:tc>
          <w:tcPr>
            <w:tcW w:w="8080" w:type="dxa"/>
            <w:vAlign w:val="center"/>
          </w:tcPr>
          <w:p w14:paraId="4985CF1A"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Declaração de Validade e Regularidade</w:t>
            </w:r>
          </w:p>
        </w:tc>
      </w:tr>
      <w:tr w:rsidR="00D75C85" w:rsidRPr="00D75C85" w14:paraId="21FAC346" w14:textId="77777777" w:rsidTr="00695327">
        <w:tc>
          <w:tcPr>
            <w:tcW w:w="8080" w:type="dxa"/>
            <w:vAlign w:val="center"/>
          </w:tcPr>
          <w:p w14:paraId="62A2FE18"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Deliberação da Comissão de Monitoramento e Avaliação</w:t>
            </w:r>
          </w:p>
        </w:tc>
      </w:tr>
      <w:tr w:rsidR="00D75C85" w:rsidRPr="00D75C85" w14:paraId="34F72E84" w14:textId="77777777" w:rsidTr="00695327">
        <w:tc>
          <w:tcPr>
            <w:tcW w:w="8080" w:type="dxa"/>
            <w:vAlign w:val="center"/>
          </w:tcPr>
          <w:p w14:paraId="2C222521"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Distrato</w:t>
            </w:r>
          </w:p>
        </w:tc>
      </w:tr>
      <w:tr w:rsidR="00D75C85" w:rsidRPr="00D75C85" w14:paraId="337ED236" w14:textId="77777777" w:rsidTr="00695327">
        <w:tc>
          <w:tcPr>
            <w:tcW w:w="8080" w:type="dxa"/>
            <w:vAlign w:val="center"/>
          </w:tcPr>
          <w:p w14:paraId="09C05B64"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Glossário</w:t>
            </w:r>
          </w:p>
        </w:tc>
      </w:tr>
      <w:tr w:rsidR="00D75C85" w:rsidRPr="00D75C85" w14:paraId="4A25944C" w14:textId="77777777" w:rsidTr="00695327">
        <w:tc>
          <w:tcPr>
            <w:tcW w:w="8080" w:type="dxa"/>
            <w:vAlign w:val="center"/>
          </w:tcPr>
          <w:p w14:paraId="23533504"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Homologação da Prestação de Contas – Apoio</w:t>
            </w:r>
          </w:p>
        </w:tc>
      </w:tr>
      <w:tr w:rsidR="00D75C85" w:rsidRPr="00D75C85" w14:paraId="6F0CDB72" w14:textId="77777777" w:rsidTr="00695327">
        <w:tc>
          <w:tcPr>
            <w:tcW w:w="8080" w:type="dxa"/>
            <w:vAlign w:val="center"/>
          </w:tcPr>
          <w:p w14:paraId="1EB70A24"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Homologação da Prestação de Contas – Patrocínio</w:t>
            </w:r>
          </w:p>
        </w:tc>
      </w:tr>
      <w:tr w:rsidR="00D75C85" w:rsidRPr="00D75C85" w14:paraId="7D3F7270" w14:textId="77777777" w:rsidTr="00695327">
        <w:tc>
          <w:tcPr>
            <w:tcW w:w="8080" w:type="dxa"/>
            <w:vAlign w:val="center"/>
          </w:tcPr>
          <w:p w14:paraId="5B4B927B"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Identificação dos Documentos de Habilitação Jurídica</w:t>
            </w:r>
          </w:p>
        </w:tc>
      </w:tr>
      <w:tr w:rsidR="00D75C85" w:rsidRPr="00D75C85" w14:paraId="1D9F7B82" w14:textId="77777777" w:rsidTr="00695327">
        <w:tc>
          <w:tcPr>
            <w:tcW w:w="8080" w:type="dxa"/>
            <w:vAlign w:val="center"/>
          </w:tcPr>
          <w:p w14:paraId="06163943"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Identificação dos Documentos de Regularidade Fiscal</w:t>
            </w:r>
          </w:p>
        </w:tc>
      </w:tr>
      <w:tr w:rsidR="00D75C85" w:rsidRPr="00D75C85" w14:paraId="06A0FB4B" w14:textId="77777777" w:rsidTr="00695327">
        <w:tc>
          <w:tcPr>
            <w:tcW w:w="8080" w:type="dxa"/>
            <w:vAlign w:val="center"/>
          </w:tcPr>
          <w:p w14:paraId="0A51FE99"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Impugnação ao Edital</w:t>
            </w:r>
          </w:p>
        </w:tc>
      </w:tr>
      <w:tr w:rsidR="00D75C85" w:rsidRPr="00D75C85" w14:paraId="5234B921" w14:textId="77777777" w:rsidTr="00695327">
        <w:tc>
          <w:tcPr>
            <w:tcW w:w="8080" w:type="dxa"/>
            <w:vAlign w:val="center"/>
          </w:tcPr>
          <w:p w14:paraId="68D51933"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Informação dos dados bancários do projeto</w:t>
            </w:r>
          </w:p>
        </w:tc>
      </w:tr>
      <w:tr w:rsidR="00D75C85" w:rsidRPr="00D75C85" w14:paraId="15AB2093" w14:textId="77777777" w:rsidTr="00695327">
        <w:tc>
          <w:tcPr>
            <w:tcW w:w="8080" w:type="dxa"/>
            <w:vAlign w:val="center"/>
          </w:tcPr>
          <w:p w14:paraId="4BAF0DA4"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Lista Classificatória e Cadastro Reserva</w:t>
            </w:r>
          </w:p>
        </w:tc>
      </w:tr>
      <w:tr w:rsidR="00D75C85" w:rsidRPr="00D75C85" w14:paraId="5BF3726A" w14:textId="77777777" w:rsidTr="00695327">
        <w:tc>
          <w:tcPr>
            <w:tcW w:w="8080" w:type="dxa"/>
            <w:vAlign w:val="center"/>
          </w:tcPr>
          <w:p w14:paraId="610D72A1"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proofErr w:type="spellStart"/>
            <w:r w:rsidRPr="00E86BD6">
              <w:rPr>
                <w:rFonts w:asciiTheme="majorHAnsi" w:hAnsiTheme="majorHAnsi" w:cstheme="majorHAnsi"/>
                <w:color w:val="000000"/>
                <w:sz w:val="20"/>
                <w:szCs w:val="20"/>
              </w:rPr>
              <w:t>Nominata</w:t>
            </w:r>
            <w:proofErr w:type="spellEnd"/>
            <w:r w:rsidRPr="00E86BD6">
              <w:rPr>
                <w:rFonts w:asciiTheme="majorHAnsi" w:hAnsiTheme="majorHAnsi" w:cstheme="majorHAnsi"/>
                <w:color w:val="000000"/>
                <w:sz w:val="20"/>
                <w:szCs w:val="20"/>
              </w:rPr>
              <w:t xml:space="preserve"> de Diretoria da OSC</w:t>
            </w:r>
          </w:p>
        </w:tc>
      </w:tr>
      <w:tr w:rsidR="00D75C85" w:rsidRPr="00D75C85" w14:paraId="33621A46" w14:textId="77777777" w:rsidTr="00695327">
        <w:tc>
          <w:tcPr>
            <w:tcW w:w="8080" w:type="dxa"/>
            <w:vAlign w:val="center"/>
          </w:tcPr>
          <w:p w14:paraId="257923E0"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proofErr w:type="spellStart"/>
            <w:r w:rsidRPr="00E86BD6">
              <w:rPr>
                <w:rFonts w:asciiTheme="majorHAnsi" w:hAnsiTheme="majorHAnsi" w:cstheme="majorHAnsi"/>
                <w:color w:val="000000"/>
                <w:sz w:val="20"/>
                <w:szCs w:val="20"/>
              </w:rPr>
              <w:t>Parecer</w:t>
            </w:r>
            <w:proofErr w:type="spellEnd"/>
            <w:r w:rsidRPr="00E86BD6">
              <w:rPr>
                <w:rFonts w:asciiTheme="majorHAnsi" w:hAnsiTheme="majorHAnsi" w:cstheme="majorHAnsi"/>
                <w:color w:val="000000"/>
                <w:sz w:val="20"/>
                <w:szCs w:val="20"/>
              </w:rPr>
              <w:t xml:space="preserve"> de Admissibilidade </w:t>
            </w:r>
          </w:p>
        </w:tc>
      </w:tr>
      <w:tr w:rsidR="00D75C85" w:rsidRPr="00D75C85" w14:paraId="12052CA6" w14:textId="77777777" w:rsidTr="00695327">
        <w:tc>
          <w:tcPr>
            <w:tcW w:w="8080" w:type="dxa"/>
            <w:vAlign w:val="center"/>
          </w:tcPr>
          <w:p w14:paraId="5596B75C"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Parecer Conclusivo da Comissão de Seleção</w:t>
            </w:r>
          </w:p>
        </w:tc>
      </w:tr>
      <w:tr w:rsidR="00D75C85" w:rsidRPr="00D75C85" w14:paraId="5AFD317C" w14:textId="77777777" w:rsidTr="00695327">
        <w:tc>
          <w:tcPr>
            <w:tcW w:w="8080" w:type="dxa"/>
            <w:vAlign w:val="center"/>
          </w:tcPr>
          <w:p w14:paraId="6B8EA92E"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Parecer jurídico</w:t>
            </w:r>
          </w:p>
        </w:tc>
      </w:tr>
      <w:tr w:rsidR="00D75C85" w:rsidRPr="00D75C85" w14:paraId="10335F1E" w14:textId="77777777" w:rsidTr="00695327">
        <w:tc>
          <w:tcPr>
            <w:tcW w:w="8080" w:type="dxa"/>
            <w:vAlign w:val="center"/>
          </w:tcPr>
          <w:p w14:paraId="66F23C43" w14:textId="77777777" w:rsid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 xml:space="preserve">Parecer sobre o Plano de Trabalho e Critérios </w:t>
            </w:r>
          </w:p>
          <w:p w14:paraId="3E6051EA" w14:textId="75FEBCFD"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proofErr w:type="gramStart"/>
            <w:r w:rsidRPr="00E86BD6">
              <w:rPr>
                <w:rFonts w:asciiTheme="majorHAnsi" w:hAnsiTheme="majorHAnsi" w:cstheme="majorHAnsi"/>
                <w:color w:val="000000"/>
                <w:sz w:val="20"/>
                <w:szCs w:val="20"/>
              </w:rPr>
              <w:t>de</w:t>
            </w:r>
            <w:proofErr w:type="gramEnd"/>
            <w:r w:rsidRPr="00E86BD6">
              <w:rPr>
                <w:rFonts w:asciiTheme="majorHAnsi" w:hAnsiTheme="majorHAnsi" w:cstheme="majorHAnsi"/>
                <w:color w:val="000000"/>
                <w:sz w:val="20"/>
                <w:szCs w:val="20"/>
              </w:rPr>
              <w:t xml:space="preserve"> Julgamento</w:t>
            </w:r>
          </w:p>
        </w:tc>
      </w:tr>
      <w:tr w:rsidR="00D75C85" w:rsidRPr="00D75C85" w14:paraId="0694DAA7" w14:textId="77777777" w:rsidTr="00695327">
        <w:tc>
          <w:tcPr>
            <w:tcW w:w="8080" w:type="dxa"/>
            <w:vAlign w:val="center"/>
          </w:tcPr>
          <w:p w14:paraId="1DD4C4F6"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Parecer técnico</w:t>
            </w:r>
          </w:p>
        </w:tc>
      </w:tr>
      <w:tr w:rsidR="00D75C85" w:rsidRPr="00D75C85" w14:paraId="4528F0A7" w14:textId="77777777" w:rsidTr="00695327">
        <w:tc>
          <w:tcPr>
            <w:tcW w:w="8080" w:type="dxa"/>
            <w:vAlign w:val="center"/>
          </w:tcPr>
          <w:p w14:paraId="1794DE82"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Parecer Técnico Conclusivo da Parceria</w:t>
            </w:r>
          </w:p>
        </w:tc>
      </w:tr>
      <w:tr w:rsidR="00D75C85" w:rsidRPr="00D75C85" w14:paraId="2AD0BB6C" w14:textId="77777777" w:rsidTr="00695327">
        <w:tc>
          <w:tcPr>
            <w:tcW w:w="8080" w:type="dxa"/>
            <w:vAlign w:val="center"/>
          </w:tcPr>
          <w:p w14:paraId="4EA4FED3"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Plano de trabalho</w:t>
            </w:r>
          </w:p>
        </w:tc>
      </w:tr>
      <w:tr w:rsidR="00D75C85" w:rsidRPr="00D75C85" w14:paraId="7D182E48" w14:textId="77777777" w:rsidTr="00695327">
        <w:tc>
          <w:tcPr>
            <w:tcW w:w="8080" w:type="dxa"/>
            <w:vAlign w:val="center"/>
          </w:tcPr>
          <w:p w14:paraId="24B2DEC0"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Reconsideração e Recurso</w:t>
            </w:r>
          </w:p>
        </w:tc>
      </w:tr>
      <w:tr w:rsidR="00D75C85" w:rsidRPr="00D75C85" w14:paraId="60620782" w14:textId="77777777" w:rsidTr="00695327">
        <w:tc>
          <w:tcPr>
            <w:tcW w:w="8080" w:type="dxa"/>
            <w:vAlign w:val="center"/>
          </w:tcPr>
          <w:p w14:paraId="48A53045" w14:textId="77777777" w:rsid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 xml:space="preserve">Relatório Executivo-Financeiro de Prestação </w:t>
            </w:r>
          </w:p>
          <w:p w14:paraId="23B48BC0" w14:textId="04399260"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proofErr w:type="gramStart"/>
            <w:r w:rsidRPr="00E86BD6">
              <w:rPr>
                <w:rFonts w:asciiTheme="majorHAnsi" w:hAnsiTheme="majorHAnsi" w:cstheme="majorHAnsi"/>
                <w:color w:val="000000"/>
                <w:sz w:val="20"/>
                <w:szCs w:val="20"/>
              </w:rPr>
              <w:t>de</w:t>
            </w:r>
            <w:proofErr w:type="gramEnd"/>
            <w:r w:rsidRPr="00E86BD6">
              <w:rPr>
                <w:rFonts w:asciiTheme="majorHAnsi" w:hAnsiTheme="majorHAnsi" w:cstheme="majorHAnsi"/>
                <w:color w:val="000000"/>
                <w:sz w:val="20"/>
                <w:szCs w:val="20"/>
              </w:rPr>
              <w:t xml:space="preserve"> Contas</w:t>
            </w:r>
          </w:p>
        </w:tc>
      </w:tr>
      <w:tr w:rsidR="00D75C85" w:rsidRPr="00D75C85" w14:paraId="0C65A61D" w14:textId="77777777" w:rsidTr="00695327">
        <w:tc>
          <w:tcPr>
            <w:tcW w:w="8080" w:type="dxa"/>
            <w:vAlign w:val="center"/>
          </w:tcPr>
          <w:p w14:paraId="2BC7005C"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Relatório Técnico de Monitoramento e Avaliação</w:t>
            </w:r>
          </w:p>
        </w:tc>
      </w:tr>
      <w:tr w:rsidR="00D75C85" w:rsidRPr="00D75C85" w14:paraId="179AEB54" w14:textId="77777777" w:rsidTr="00695327">
        <w:tc>
          <w:tcPr>
            <w:tcW w:w="8080" w:type="dxa"/>
            <w:vAlign w:val="center"/>
          </w:tcPr>
          <w:p w14:paraId="32A24E19"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Solicitação de abertura de processo administrativo</w:t>
            </w:r>
          </w:p>
        </w:tc>
      </w:tr>
      <w:tr w:rsidR="00D75C85" w:rsidRPr="00D75C85" w14:paraId="71BE856B" w14:textId="77777777" w:rsidTr="00695327">
        <w:tc>
          <w:tcPr>
            <w:tcW w:w="8080" w:type="dxa"/>
            <w:vAlign w:val="center"/>
          </w:tcPr>
          <w:p w14:paraId="2D42AB9E"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Solicitação de Empenho</w:t>
            </w:r>
          </w:p>
        </w:tc>
      </w:tr>
      <w:tr w:rsidR="00D75C85" w:rsidRPr="00D75C85" w14:paraId="7149EFA8" w14:textId="77777777" w:rsidTr="00695327">
        <w:tc>
          <w:tcPr>
            <w:tcW w:w="8080" w:type="dxa"/>
            <w:vAlign w:val="center"/>
          </w:tcPr>
          <w:p w14:paraId="35113C7A"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Solicitação de Pagamento para Edital de Apoio</w:t>
            </w:r>
          </w:p>
        </w:tc>
      </w:tr>
      <w:tr w:rsidR="00D75C85" w:rsidRPr="00D75C85" w14:paraId="78CC1606" w14:textId="77777777" w:rsidTr="00695327">
        <w:tc>
          <w:tcPr>
            <w:tcW w:w="8080" w:type="dxa"/>
            <w:vAlign w:val="center"/>
          </w:tcPr>
          <w:p w14:paraId="3C7BE9FB"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Solicitação de Pagamento para Edital de Patrocínio</w:t>
            </w:r>
          </w:p>
        </w:tc>
      </w:tr>
      <w:tr w:rsidR="00D75C85" w:rsidRPr="00D75C85" w14:paraId="6F3FE47B" w14:textId="77777777" w:rsidTr="00695327">
        <w:tc>
          <w:tcPr>
            <w:tcW w:w="8080" w:type="dxa"/>
            <w:vAlign w:val="center"/>
          </w:tcPr>
          <w:p w14:paraId="4875EE33"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Termo Aditivo</w:t>
            </w:r>
          </w:p>
        </w:tc>
      </w:tr>
      <w:tr w:rsidR="00D75C85" w:rsidRPr="00D75C85" w14:paraId="3C472002" w14:textId="77777777" w:rsidTr="00695327">
        <w:tc>
          <w:tcPr>
            <w:tcW w:w="8080" w:type="dxa"/>
            <w:vAlign w:val="center"/>
          </w:tcPr>
          <w:p w14:paraId="012D273E"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Termo de Atuação em Rede</w:t>
            </w:r>
          </w:p>
        </w:tc>
      </w:tr>
      <w:tr w:rsidR="00D75C85" w:rsidRPr="00D75C85" w14:paraId="18F72676" w14:textId="77777777" w:rsidTr="00695327">
        <w:tc>
          <w:tcPr>
            <w:tcW w:w="8080" w:type="dxa"/>
            <w:vAlign w:val="center"/>
          </w:tcPr>
          <w:p w14:paraId="0FA3C632"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Termo de fomento</w:t>
            </w:r>
          </w:p>
        </w:tc>
      </w:tr>
      <w:tr w:rsidR="00D75C85" w:rsidRPr="00D75C85" w14:paraId="649C1CB0" w14:textId="77777777" w:rsidTr="00695327">
        <w:tc>
          <w:tcPr>
            <w:tcW w:w="8080" w:type="dxa"/>
            <w:vAlign w:val="center"/>
          </w:tcPr>
          <w:p w14:paraId="5C8B3C7B"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Minuta do Edital de Apoio</w:t>
            </w:r>
          </w:p>
        </w:tc>
      </w:tr>
      <w:tr w:rsidR="00D75C85" w:rsidRPr="00D75C85" w14:paraId="717CAE2A" w14:textId="77777777" w:rsidTr="00695327">
        <w:tc>
          <w:tcPr>
            <w:tcW w:w="8080" w:type="dxa"/>
            <w:vAlign w:val="center"/>
          </w:tcPr>
          <w:p w14:paraId="54057C41" w14:textId="77777777" w:rsidR="00D75C85" w:rsidRPr="00E86BD6" w:rsidRDefault="00D75C85" w:rsidP="00D75C85">
            <w:pPr>
              <w:tabs>
                <w:tab w:val="left" w:pos="851"/>
              </w:tabs>
              <w:spacing w:before="120" w:after="120" w:line="276" w:lineRule="auto"/>
              <w:rPr>
                <w:rFonts w:asciiTheme="majorHAnsi" w:hAnsiTheme="majorHAnsi" w:cstheme="majorHAnsi"/>
                <w:color w:val="000000"/>
                <w:sz w:val="20"/>
                <w:szCs w:val="20"/>
              </w:rPr>
            </w:pPr>
            <w:r w:rsidRPr="00E86BD6">
              <w:rPr>
                <w:rFonts w:asciiTheme="majorHAnsi" w:hAnsiTheme="majorHAnsi" w:cstheme="majorHAnsi"/>
                <w:color w:val="000000"/>
                <w:sz w:val="20"/>
                <w:szCs w:val="20"/>
              </w:rPr>
              <w:t>Minuta do Edital de Patrocínio</w:t>
            </w:r>
          </w:p>
        </w:tc>
      </w:tr>
    </w:tbl>
    <w:p w14:paraId="53BC4939" w14:textId="77777777" w:rsidR="00E86BD6" w:rsidRDefault="00E86BD6" w:rsidP="00D75C85">
      <w:pPr>
        <w:pBdr>
          <w:top w:val="nil"/>
          <w:left w:val="nil"/>
          <w:bottom w:val="nil"/>
          <w:right w:val="nil"/>
          <w:between w:val="nil"/>
        </w:pBdr>
        <w:tabs>
          <w:tab w:val="left" w:pos="851"/>
        </w:tabs>
        <w:spacing w:before="120" w:after="120" w:line="276" w:lineRule="auto"/>
        <w:rPr>
          <w:rFonts w:asciiTheme="majorHAnsi" w:hAnsiTheme="majorHAnsi" w:cstheme="majorHAnsi"/>
          <w:color w:val="000000"/>
          <w:sz w:val="22"/>
          <w:szCs w:val="22"/>
        </w:rPr>
        <w:sectPr w:rsidR="00E86BD6" w:rsidSect="00E86BD6">
          <w:type w:val="continuous"/>
          <w:pgSz w:w="11906" w:h="16838"/>
          <w:pgMar w:top="1985" w:right="851" w:bottom="851" w:left="1701" w:header="709" w:footer="283" w:gutter="0"/>
          <w:pgNumType w:start="1"/>
          <w:cols w:num="2" w:space="720"/>
        </w:sectPr>
      </w:pPr>
    </w:p>
    <w:p w14:paraId="6E3219B0" w14:textId="77777777" w:rsidR="00D75C85" w:rsidRPr="00D75C85" w:rsidRDefault="00D75C85" w:rsidP="00E86BD6">
      <w:pPr>
        <w:pBdr>
          <w:top w:val="nil"/>
          <w:left w:val="nil"/>
          <w:bottom w:val="nil"/>
          <w:right w:val="nil"/>
          <w:between w:val="nil"/>
        </w:pBdr>
        <w:tabs>
          <w:tab w:val="left" w:pos="567"/>
          <w:tab w:val="left" w:pos="851"/>
          <w:tab w:val="left" w:pos="1701"/>
        </w:tabs>
        <w:spacing w:before="120" w:after="120" w:line="276" w:lineRule="auto"/>
        <w:rPr>
          <w:rFonts w:asciiTheme="majorHAnsi" w:eastAsia="Calibri" w:hAnsiTheme="majorHAnsi" w:cstheme="majorHAnsi"/>
          <w:color w:val="000000"/>
          <w:sz w:val="22"/>
          <w:szCs w:val="22"/>
        </w:rPr>
      </w:pPr>
    </w:p>
    <w:sectPr w:rsidR="00D75C85" w:rsidRPr="00D75C85" w:rsidSect="00E86BD6">
      <w:type w:val="continuous"/>
      <w:pgSz w:w="11906" w:h="16838"/>
      <w:pgMar w:top="1985" w:right="851" w:bottom="851" w:left="1701" w:header="709"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D7D7C" w14:textId="77777777" w:rsidR="00587792" w:rsidRDefault="00C72486">
      <w:r>
        <w:separator/>
      </w:r>
    </w:p>
  </w:endnote>
  <w:endnote w:type="continuationSeparator" w:id="0">
    <w:p w14:paraId="3D980630" w14:textId="77777777" w:rsidR="00587792" w:rsidRDefault="00C7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3" w:name="_Hlk125989014" w:displacedByCustomXml="next"/>
  <w:sdt>
    <w:sdtPr>
      <w:id w:val="452681342"/>
      <w:docPartObj>
        <w:docPartGallery w:val="Page Numbers (Bottom of Page)"/>
        <w:docPartUnique/>
      </w:docPartObj>
    </w:sdtPr>
    <w:sdtEndPr>
      <w:rPr>
        <w:rFonts w:asciiTheme="majorHAnsi" w:hAnsiTheme="majorHAnsi" w:cstheme="majorHAnsi"/>
        <w:sz w:val="20"/>
        <w:szCs w:val="20"/>
      </w:rPr>
    </w:sdtEndPr>
    <w:sdtContent>
      <w:p w14:paraId="192E113F" w14:textId="77777777" w:rsidR="0061683F" w:rsidRDefault="0061683F" w:rsidP="0061683F">
        <w:pPr>
          <w:tabs>
            <w:tab w:val="center" w:pos="4320"/>
            <w:tab w:val="right" w:pos="8640"/>
          </w:tabs>
          <w:spacing w:after="120" w:line="276" w:lineRule="auto"/>
          <w:ind w:left="-1701" w:right="-1134"/>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w:t>
        </w:r>
      </w:p>
      <w:p w14:paraId="175859FB" w14:textId="77777777" w:rsidR="0061683F" w:rsidRDefault="0061683F" w:rsidP="0061683F">
        <w:pPr>
          <w:pStyle w:val="Rodap"/>
          <w:jc w:val="right"/>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rFonts w:ascii="DaxCondensed" w:eastAsia="DaxCondensed" w:hAnsi="DaxCondensed" w:cs="DaxCondensed"/>
            <w:b/>
            <w:color w:val="2C778C"/>
            <w:sz w:val="20"/>
            <w:szCs w:val="20"/>
          </w:rPr>
          <w:t>www.caurs.gov.br</w:t>
        </w:r>
      </w:p>
      <w:p w14:paraId="3380BF96" w14:textId="77777777" w:rsidR="0061683F" w:rsidRPr="0061683F" w:rsidRDefault="0061683F" w:rsidP="0061683F">
        <w:pPr>
          <w:pStyle w:val="Rodap"/>
          <w:tabs>
            <w:tab w:val="center" w:pos="4320"/>
            <w:tab w:val="right" w:pos="8640"/>
          </w:tabs>
          <w:jc w:val="right"/>
          <w:rPr>
            <w:rFonts w:asciiTheme="majorHAnsi" w:hAnsiTheme="majorHAnsi" w:cstheme="majorHAnsi"/>
            <w:sz w:val="20"/>
            <w:szCs w:val="20"/>
          </w:rPr>
        </w:pPr>
        <w:r w:rsidRPr="0061683F">
          <w:rPr>
            <w:rFonts w:asciiTheme="majorHAnsi" w:hAnsiTheme="majorHAnsi" w:cstheme="majorHAnsi"/>
            <w:sz w:val="20"/>
            <w:szCs w:val="20"/>
          </w:rPr>
          <w:fldChar w:fldCharType="begin"/>
        </w:r>
        <w:r w:rsidRPr="0061683F">
          <w:rPr>
            <w:rFonts w:asciiTheme="majorHAnsi" w:hAnsiTheme="majorHAnsi" w:cstheme="majorHAnsi"/>
            <w:sz w:val="20"/>
            <w:szCs w:val="20"/>
          </w:rPr>
          <w:instrText>PAGE   \* MERGEFORMAT</w:instrText>
        </w:r>
        <w:r w:rsidRPr="0061683F">
          <w:rPr>
            <w:rFonts w:asciiTheme="majorHAnsi" w:hAnsiTheme="majorHAnsi" w:cstheme="majorHAnsi"/>
            <w:sz w:val="20"/>
            <w:szCs w:val="20"/>
          </w:rPr>
          <w:fldChar w:fldCharType="separate"/>
        </w:r>
        <w:r w:rsidR="004B68D3">
          <w:rPr>
            <w:rFonts w:asciiTheme="majorHAnsi" w:hAnsiTheme="majorHAnsi" w:cstheme="majorHAnsi"/>
            <w:noProof/>
            <w:sz w:val="20"/>
            <w:szCs w:val="20"/>
          </w:rPr>
          <w:t>26</w:t>
        </w:r>
        <w:r w:rsidRPr="0061683F">
          <w:rPr>
            <w:rFonts w:asciiTheme="majorHAnsi" w:hAnsiTheme="majorHAnsi" w:cstheme="majorHAnsi"/>
            <w:sz w:val="20"/>
            <w:szCs w:val="20"/>
          </w:rPr>
          <w:fldChar w:fldCharType="end"/>
        </w:r>
      </w:p>
    </w:sdtContent>
  </w:sdt>
  <w:bookmarkEnd w:id="33"/>
  <w:p w14:paraId="00000231" w14:textId="77777777" w:rsidR="00C72DA5" w:rsidRDefault="00C72DA5" w:rsidP="0061683F">
    <w:pPr>
      <w:widowControl w:val="0"/>
      <w:pBdr>
        <w:top w:val="nil"/>
        <w:left w:val="nil"/>
        <w:bottom w:val="nil"/>
        <w:right w:val="nil"/>
        <w:between w:val="nil"/>
      </w:pBdr>
      <w:spacing w:line="276"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58BCE" w14:textId="77777777" w:rsidR="00587792" w:rsidRDefault="00C72486">
      <w:r>
        <w:separator/>
      </w:r>
    </w:p>
  </w:footnote>
  <w:footnote w:type="continuationSeparator" w:id="0">
    <w:p w14:paraId="58589E59" w14:textId="77777777" w:rsidR="00587792" w:rsidRDefault="00C72486">
      <w:r>
        <w:continuationSeparator/>
      </w:r>
    </w:p>
  </w:footnote>
  <w:footnote w:id="1">
    <w:p w14:paraId="42D3E558" w14:textId="167E51DA" w:rsidR="00C81ABE" w:rsidRPr="00C81ABE" w:rsidRDefault="00C81ABE">
      <w:pPr>
        <w:pStyle w:val="Textodenotaderodap"/>
        <w:rPr>
          <w:rFonts w:asciiTheme="majorHAnsi" w:hAnsiTheme="majorHAnsi" w:cstheme="majorHAnsi"/>
        </w:rPr>
      </w:pPr>
      <w:r w:rsidRPr="00C81ABE">
        <w:rPr>
          <w:rStyle w:val="Refdenotaderodap"/>
          <w:rFonts w:asciiTheme="majorHAnsi" w:hAnsiTheme="majorHAnsi" w:cstheme="majorHAnsi"/>
        </w:rPr>
        <w:footnoteRef/>
      </w:r>
      <w:r w:rsidRPr="00C81ABE">
        <w:rPr>
          <w:rFonts w:asciiTheme="majorHAnsi" w:hAnsiTheme="majorHAnsi" w:cstheme="majorHAnsi"/>
        </w:rPr>
        <w:t xml:space="preserve"> Aqueles definidos no Plano de Ação: Editais de Apoio, Patrocínio e de Publicações.</w:t>
      </w:r>
    </w:p>
  </w:footnote>
  <w:footnote w:id="2">
    <w:p w14:paraId="0000021D" w14:textId="0DEE3358" w:rsidR="00C72DA5" w:rsidRPr="00C81ABE" w:rsidRDefault="00C72486" w:rsidP="00C81ABE">
      <w:pPr>
        <w:pBdr>
          <w:top w:val="nil"/>
          <w:left w:val="nil"/>
          <w:bottom w:val="nil"/>
          <w:right w:val="nil"/>
          <w:between w:val="nil"/>
        </w:pBdr>
        <w:rPr>
          <w:rFonts w:asciiTheme="majorHAnsi" w:eastAsia="Calibri" w:hAnsiTheme="majorHAnsi" w:cstheme="majorHAnsi"/>
          <w:color w:val="000000"/>
          <w:sz w:val="20"/>
          <w:szCs w:val="20"/>
        </w:rPr>
      </w:pPr>
      <w:r w:rsidRPr="00C81ABE">
        <w:rPr>
          <w:rFonts w:asciiTheme="majorHAnsi" w:hAnsiTheme="majorHAnsi" w:cstheme="majorHAnsi"/>
          <w:sz w:val="20"/>
          <w:szCs w:val="20"/>
          <w:vertAlign w:val="superscript"/>
        </w:rPr>
        <w:footnoteRef/>
      </w:r>
      <w:r w:rsidRPr="00C81ABE">
        <w:rPr>
          <w:rFonts w:asciiTheme="majorHAnsi" w:hAnsiTheme="majorHAnsi" w:cstheme="majorHAnsi"/>
          <w:color w:val="000000"/>
          <w:sz w:val="20"/>
          <w:szCs w:val="20"/>
        </w:rPr>
        <w:t xml:space="preserve"> </w:t>
      </w:r>
      <w:r w:rsidRPr="00C81ABE">
        <w:rPr>
          <w:rFonts w:asciiTheme="majorHAnsi" w:eastAsia="Calibri" w:hAnsiTheme="majorHAnsi" w:cstheme="majorHAnsi"/>
          <w:color w:val="000000"/>
          <w:sz w:val="20"/>
          <w:szCs w:val="20"/>
        </w:rPr>
        <w:t xml:space="preserve">Conforme </w:t>
      </w:r>
      <w:proofErr w:type="spellStart"/>
      <w:r w:rsidRPr="00C81ABE">
        <w:rPr>
          <w:rFonts w:asciiTheme="majorHAnsi" w:eastAsia="Calibri" w:hAnsiTheme="majorHAnsi" w:cstheme="majorHAnsi"/>
          <w:i/>
          <w:color w:val="000000"/>
          <w:sz w:val="20"/>
          <w:szCs w:val="20"/>
        </w:rPr>
        <w:t>check-lists</w:t>
      </w:r>
      <w:proofErr w:type="spellEnd"/>
      <w:r w:rsidRPr="00C81ABE">
        <w:rPr>
          <w:rFonts w:asciiTheme="majorHAnsi" w:eastAsia="Calibri" w:hAnsiTheme="majorHAnsi" w:cstheme="majorHAnsi"/>
          <w:color w:val="000000"/>
          <w:sz w:val="20"/>
          <w:szCs w:val="20"/>
        </w:rPr>
        <w:t xml:space="preserve"> </w:t>
      </w:r>
      <w:r w:rsidR="007E50EA">
        <w:rPr>
          <w:rFonts w:asciiTheme="majorHAnsi" w:eastAsia="Calibri" w:hAnsiTheme="majorHAnsi" w:cstheme="majorHAnsi"/>
          <w:color w:val="000000"/>
          <w:sz w:val="20"/>
          <w:szCs w:val="20"/>
        </w:rPr>
        <w:t xml:space="preserve">a serem oportunamente </w:t>
      </w:r>
      <w:r w:rsidRPr="00C81ABE">
        <w:rPr>
          <w:rFonts w:asciiTheme="majorHAnsi" w:eastAsia="Calibri" w:hAnsiTheme="majorHAnsi" w:cstheme="majorHAnsi"/>
          <w:color w:val="000000"/>
          <w:sz w:val="20"/>
          <w:szCs w:val="20"/>
        </w:rPr>
        <w:t xml:space="preserve">disponibilizados </w:t>
      </w:r>
      <w:r w:rsidR="007E50EA">
        <w:rPr>
          <w:rFonts w:asciiTheme="majorHAnsi" w:eastAsia="Calibri" w:hAnsiTheme="majorHAnsi" w:cstheme="majorHAnsi"/>
          <w:color w:val="000000"/>
          <w:sz w:val="20"/>
          <w:szCs w:val="20"/>
        </w:rPr>
        <w:t>como anexos desta Portaria Normativa</w:t>
      </w:r>
      <w:r w:rsidRPr="00C81ABE">
        <w:rPr>
          <w:rFonts w:asciiTheme="majorHAnsi" w:eastAsia="Calibri" w:hAnsiTheme="majorHAnsi" w:cstheme="majorHAnsi"/>
          <w:color w:val="000000"/>
          <w:sz w:val="20"/>
          <w:szCs w:val="20"/>
        </w:rPr>
        <w:t>.</w:t>
      </w:r>
    </w:p>
  </w:footnote>
  <w:footnote w:id="3">
    <w:p w14:paraId="3BA76D8B" w14:textId="1832AB73" w:rsidR="007E50EA" w:rsidRDefault="00C72486" w:rsidP="00C81ABE">
      <w:pPr>
        <w:pBdr>
          <w:top w:val="nil"/>
          <w:left w:val="nil"/>
          <w:bottom w:val="nil"/>
          <w:right w:val="nil"/>
          <w:between w:val="nil"/>
        </w:pBdr>
        <w:rPr>
          <w:color w:val="000000"/>
          <w:sz w:val="20"/>
          <w:szCs w:val="20"/>
        </w:rPr>
      </w:pPr>
      <w:r w:rsidRPr="00C81ABE">
        <w:rPr>
          <w:rFonts w:asciiTheme="majorHAnsi" w:hAnsiTheme="majorHAnsi" w:cstheme="majorHAnsi"/>
          <w:sz w:val="20"/>
          <w:szCs w:val="20"/>
          <w:vertAlign w:val="superscript"/>
        </w:rPr>
        <w:footnoteRef/>
      </w:r>
      <w:r w:rsidRPr="00C81ABE">
        <w:rPr>
          <w:rFonts w:asciiTheme="majorHAnsi" w:eastAsia="Calibri" w:hAnsiTheme="majorHAnsi" w:cstheme="majorHAnsi"/>
          <w:color w:val="000000"/>
          <w:sz w:val="20"/>
          <w:szCs w:val="20"/>
        </w:rPr>
        <w:t xml:space="preserve"> </w:t>
      </w:r>
      <w:r w:rsidR="007E50EA" w:rsidRPr="00C81ABE">
        <w:rPr>
          <w:rFonts w:asciiTheme="majorHAnsi" w:eastAsia="Calibri" w:hAnsiTheme="majorHAnsi" w:cstheme="majorHAnsi"/>
          <w:color w:val="000000"/>
          <w:sz w:val="20"/>
          <w:szCs w:val="20"/>
        </w:rPr>
        <w:t xml:space="preserve">Conforme </w:t>
      </w:r>
      <w:proofErr w:type="spellStart"/>
      <w:r w:rsidR="007E50EA" w:rsidRPr="00C81ABE">
        <w:rPr>
          <w:rFonts w:asciiTheme="majorHAnsi" w:eastAsia="Calibri" w:hAnsiTheme="majorHAnsi" w:cstheme="majorHAnsi"/>
          <w:i/>
          <w:color w:val="000000"/>
          <w:sz w:val="20"/>
          <w:szCs w:val="20"/>
        </w:rPr>
        <w:t>check-lists</w:t>
      </w:r>
      <w:proofErr w:type="spellEnd"/>
      <w:r w:rsidR="007E50EA" w:rsidRPr="00C81ABE">
        <w:rPr>
          <w:rFonts w:asciiTheme="majorHAnsi" w:eastAsia="Calibri" w:hAnsiTheme="majorHAnsi" w:cstheme="majorHAnsi"/>
          <w:color w:val="000000"/>
          <w:sz w:val="20"/>
          <w:szCs w:val="20"/>
        </w:rPr>
        <w:t xml:space="preserve"> </w:t>
      </w:r>
      <w:r w:rsidR="007E50EA">
        <w:rPr>
          <w:rFonts w:asciiTheme="majorHAnsi" w:eastAsia="Calibri" w:hAnsiTheme="majorHAnsi" w:cstheme="majorHAnsi"/>
          <w:color w:val="000000"/>
          <w:sz w:val="20"/>
          <w:szCs w:val="20"/>
        </w:rPr>
        <w:t xml:space="preserve">a serem oportunamente </w:t>
      </w:r>
      <w:r w:rsidR="007E50EA" w:rsidRPr="00C81ABE">
        <w:rPr>
          <w:rFonts w:asciiTheme="majorHAnsi" w:eastAsia="Calibri" w:hAnsiTheme="majorHAnsi" w:cstheme="majorHAnsi"/>
          <w:color w:val="000000"/>
          <w:sz w:val="20"/>
          <w:szCs w:val="20"/>
        </w:rPr>
        <w:t xml:space="preserve">disponibilizados </w:t>
      </w:r>
      <w:r w:rsidR="007E50EA">
        <w:rPr>
          <w:rFonts w:asciiTheme="majorHAnsi" w:eastAsia="Calibri" w:hAnsiTheme="majorHAnsi" w:cstheme="majorHAnsi"/>
          <w:color w:val="000000"/>
          <w:sz w:val="20"/>
          <w:szCs w:val="20"/>
        </w:rPr>
        <w:t>como anexos desta Portaria Normativa</w:t>
      </w:r>
      <w:r w:rsidR="007E50EA" w:rsidRPr="00C81ABE">
        <w:rPr>
          <w:rFonts w:asciiTheme="majorHAnsi" w:eastAsia="Calibri" w:hAnsiTheme="majorHAnsi" w:cstheme="majorHAnsi"/>
          <w:color w:val="000000"/>
          <w:sz w:val="20"/>
          <w:szCs w:val="20"/>
        </w:rPr>
        <w:t>.</w:t>
      </w:r>
    </w:p>
  </w:footnote>
  <w:footnote w:id="4">
    <w:p w14:paraId="1582F866" w14:textId="79C3DFA0" w:rsidR="00EA186E" w:rsidRPr="00EA186E" w:rsidRDefault="00EA186E">
      <w:pPr>
        <w:pStyle w:val="Textodenotaderodap"/>
        <w:rPr>
          <w:rFonts w:asciiTheme="majorHAnsi" w:hAnsiTheme="majorHAnsi" w:cstheme="majorHAnsi"/>
        </w:rPr>
      </w:pPr>
      <w:r w:rsidRPr="00EA186E">
        <w:rPr>
          <w:rStyle w:val="Refdenotaderodap"/>
          <w:rFonts w:asciiTheme="majorHAnsi" w:hAnsiTheme="majorHAnsi" w:cstheme="majorHAnsi"/>
        </w:rPr>
        <w:footnoteRef/>
      </w:r>
      <w:r w:rsidRPr="00EA186E">
        <w:rPr>
          <w:rFonts w:asciiTheme="majorHAnsi" w:hAnsiTheme="majorHAnsi" w:cstheme="majorHAnsi"/>
        </w:rPr>
        <w:t xml:space="preserve"> A numeração se refere </w:t>
      </w:r>
      <w:r>
        <w:rPr>
          <w:rFonts w:asciiTheme="majorHAnsi" w:hAnsiTheme="majorHAnsi" w:cstheme="majorHAnsi"/>
        </w:rPr>
        <w:t xml:space="preserve">classificação da Proposta conforme </w:t>
      </w:r>
      <w:r w:rsidRPr="00EA186E">
        <w:rPr>
          <w:rFonts w:asciiTheme="majorHAnsi" w:hAnsiTheme="majorHAnsi" w:cstheme="majorHAnsi"/>
        </w:rPr>
        <w:t xml:space="preserve">data e hora de </w:t>
      </w:r>
      <w:r>
        <w:rPr>
          <w:rFonts w:asciiTheme="majorHAnsi" w:hAnsiTheme="majorHAnsi" w:cstheme="majorHAnsi"/>
        </w:rPr>
        <w:t>recebimento pelo CAU/RS.</w:t>
      </w:r>
    </w:p>
  </w:footnote>
  <w:footnote w:id="5">
    <w:p w14:paraId="00000224" w14:textId="1938CC54" w:rsidR="00C72DA5" w:rsidRPr="00FC5D8E" w:rsidRDefault="00C72486">
      <w:pPr>
        <w:pBdr>
          <w:top w:val="nil"/>
          <w:left w:val="nil"/>
          <w:bottom w:val="nil"/>
          <w:right w:val="nil"/>
          <w:between w:val="nil"/>
        </w:pBdr>
        <w:rPr>
          <w:rFonts w:asciiTheme="majorHAnsi" w:hAnsiTheme="majorHAnsi" w:cstheme="majorHAnsi"/>
          <w:color w:val="000000"/>
          <w:sz w:val="20"/>
          <w:szCs w:val="20"/>
        </w:rPr>
      </w:pPr>
      <w:r w:rsidRPr="00FC5D8E">
        <w:rPr>
          <w:rFonts w:asciiTheme="majorHAnsi" w:hAnsiTheme="majorHAnsi" w:cstheme="majorHAnsi"/>
          <w:vertAlign w:val="superscript"/>
        </w:rPr>
        <w:footnoteRef/>
      </w:r>
      <w:r w:rsidRPr="00FC5D8E">
        <w:rPr>
          <w:rFonts w:asciiTheme="majorHAnsi" w:hAnsiTheme="majorHAnsi" w:cstheme="majorHAnsi"/>
          <w:color w:val="000000"/>
          <w:sz w:val="20"/>
          <w:szCs w:val="20"/>
        </w:rPr>
        <w:t xml:space="preserve"> </w:t>
      </w:r>
      <w:r w:rsidR="007E50EA" w:rsidRPr="00FC5D8E">
        <w:rPr>
          <w:rFonts w:asciiTheme="majorHAnsi" w:eastAsia="Calibri" w:hAnsiTheme="majorHAnsi" w:cstheme="majorHAnsi"/>
          <w:color w:val="000000"/>
          <w:sz w:val="20"/>
          <w:szCs w:val="20"/>
        </w:rPr>
        <w:t xml:space="preserve">Anexo a esta Portaria Normativa está </w:t>
      </w:r>
      <w:r w:rsidR="00FC5D8E" w:rsidRPr="00FC5D8E">
        <w:rPr>
          <w:rFonts w:asciiTheme="majorHAnsi" w:eastAsia="Calibri" w:hAnsiTheme="majorHAnsi" w:cstheme="majorHAnsi"/>
          <w:color w:val="000000"/>
          <w:sz w:val="20"/>
          <w:szCs w:val="20"/>
        </w:rPr>
        <w:t>a ilustração sobre a ilustração do processo administrativo Apenso.</w:t>
      </w:r>
    </w:p>
  </w:footnote>
  <w:footnote w:id="6">
    <w:p w14:paraId="0000022A" w14:textId="638765E4" w:rsidR="00C72DA5" w:rsidRDefault="00C72486" w:rsidP="00FC5D8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sidR="00FC5D8E">
        <w:rPr>
          <w:rFonts w:ascii="Calibri" w:eastAsia="Calibri" w:hAnsi="Calibri" w:cs="Calibri"/>
          <w:color w:val="000000"/>
          <w:sz w:val="20"/>
          <w:szCs w:val="20"/>
        </w:rPr>
        <w:t>Todos anexos desta Portaria Normativa.</w:t>
      </w:r>
    </w:p>
  </w:footnote>
  <w:footnote w:id="7">
    <w:p w14:paraId="0000022B" w14:textId="77777777" w:rsidR="00C72DA5" w:rsidRPr="00FC5D8E" w:rsidRDefault="00C72486">
      <w:pPr>
        <w:pBdr>
          <w:top w:val="nil"/>
          <w:left w:val="nil"/>
          <w:bottom w:val="nil"/>
          <w:right w:val="nil"/>
          <w:between w:val="nil"/>
        </w:pBdr>
        <w:jc w:val="both"/>
        <w:rPr>
          <w:rFonts w:asciiTheme="majorHAnsi" w:eastAsia="Calibri" w:hAnsiTheme="majorHAnsi" w:cstheme="majorHAnsi"/>
          <w:color w:val="000000"/>
          <w:sz w:val="20"/>
          <w:szCs w:val="20"/>
        </w:rPr>
      </w:pPr>
      <w:r>
        <w:rPr>
          <w:vertAlign w:val="superscript"/>
        </w:rPr>
        <w:footnoteRef/>
      </w:r>
      <w:r>
        <w:rPr>
          <w:rFonts w:ascii="Calibri" w:eastAsia="Calibri" w:hAnsi="Calibri" w:cs="Calibri"/>
          <w:color w:val="000000"/>
          <w:sz w:val="18"/>
          <w:szCs w:val="18"/>
        </w:rPr>
        <w:t xml:space="preserve"> </w:t>
      </w:r>
      <w:r w:rsidRPr="00FC5D8E">
        <w:rPr>
          <w:rFonts w:asciiTheme="majorHAnsi" w:eastAsia="Calibri" w:hAnsiTheme="majorHAnsi" w:cstheme="majorHAnsi"/>
          <w:color w:val="000000"/>
          <w:sz w:val="20"/>
          <w:szCs w:val="20"/>
        </w:rPr>
        <w:t>Entende-se como o prazo que determina a duração do contrato</w:t>
      </w:r>
      <w:r w:rsidRPr="00FC5D8E">
        <w:rPr>
          <w:rFonts w:asciiTheme="majorHAnsi" w:eastAsia="Calibri" w:hAnsiTheme="majorHAnsi" w:cstheme="majorHAnsi"/>
          <w:color w:val="000000"/>
          <w:sz w:val="20"/>
          <w:szCs w:val="20"/>
          <w:shd w:val="clear" w:color="auto" w:fill="F0F0F0"/>
        </w:rPr>
        <w:t>.</w:t>
      </w:r>
    </w:p>
  </w:footnote>
  <w:footnote w:id="8">
    <w:p w14:paraId="0000022C" w14:textId="77777777" w:rsidR="00C72DA5" w:rsidRDefault="00C72486">
      <w:pPr>
        <w:pBdr>
          <w:top w:val="nil"/>
          <w:left w:val="nil"/>
          <w:bottom w:val="nil"/>
          <w:right w:val="nil"/>
          <w:between w:val="nil"/>
        </w:pBdr>
        <w:jc w:val="both"/>
        <w:rPr>
          <w:rFonts w:ascii="Calibri" w:eastAsia="Calibri" w:hAnsi="Calibri" w:cs="Calibri"/>
          <w:color w:val="000000"/>
          <w:sz w:val="18"/>
          <w:szCs w:val="18"/>
        </w:rPr>
      </w:pPr>
      <w:r w:rsidRPr="00FC5D8E">
        <w:rPr>
          <w:rFonts w:asciiTheme="majorHAnsi" w:hAnsiTheme="majorHAnsi" w:cstheme="majorHAnsi"/>
          <w:sz w:val="20"/>
          <w:szCs w:val="20"/>
          <w:vertAlign w:val="superscript"/>
        </w:rPr>
        <w:footnoteRef/>
      </w:r>
      <w:r w:rsidRPr="00FC5D8E">
        <w:rPr>
          <w:rFonts w:asciiTheme="majorHAnsi" w:eastAsia="Calibri" w:hAnsiTheme="majorHAnsi" w:cstheme="majorHAnsi"/>
          <w:color w:val="000000"/>
          <w:sz w:val="20"/>
          <w:szCs w:val="20"/>
        </w:rPr>
        <w:t xml:space="preserve"> Entende-se como o tempo que a Organização de Sociedade Civil tem para executar o objeto e está, portanto, englobado no prazo de vigência do instrumento.</w:t>
      </w:r>
    </w:p>
  </w:footnote>
  <w:footnote w:id="9">
    <w:p w14:paraId="0000022D" w14:textId="24301B78" w:rsidR="00C72DA5" w:rsidRDefault="00C7248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w:t>
      </w:r>
      <w:r w:rsidR="00FC5D8E">
        <w:rPr>
          <w:rFonts w:ascii="Calibri" w:eastAsia="Calibri" w:hAnsi="Calibri" w:cs="Calibri"/>
          <w:color w:val="000000"/>
          <w:sz w:val="18"/>
          <w:szCs w:val="18"/>
        </w:rPr>
        <w:t>Parte integrante desta Portaria Normativa.</w:t>
      </w:r>
      <w:r>
        <w:rPr>
          <w:rFonts w:ascii="Calibri" w:eastAsia="Calibri" w:hAnsi="Calibri" w:cs="Calibri"/>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2E" w14:textId="77777777" w:rsidR="00C72DA5" w:rsidRDefault="00C72486">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14:anchorId="0E78655B" wp14:editId="3BD51925">
          <wp:simplePos x="0" y="0"/>
          <wp:positionH relativeFrom="column">
            <wp:posOffset>-1080133</wp:posOffset>
          </wp:positionH>
          <wp:positionV relativeFrom="paragraph">
            <wp:posOffset>-448308</wp:posOffset>
          </wp:positionV>
          <wp:extent cx="7560000" cy="969962"/>
          <wp:effectExtent l="0" t="0" r="0" b="0"/>
          <wp:wrapNone/>
          <wp:docPr id="1"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0000" cy="969962"/>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D65"/>
    <w:multiLevelType w:val="multilevel"/>
    <w:tmpl w:val="AA5E79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03AE0"/>
    <w:multiLevelType w:val="multilevel"/>
    <w:tmpl w:val="BA76C2F6"/>
    <w:lvl w:ilvl="0">
      <w:start w:val="1"/>
      <w:numFmt w:val="lowerRoman"/>
      <w:lvlText w:val="%1."/>
      <w:lvlJc w:val="left"/>
      <w:pPr>
        <w:ind w:left="720" w:hanging="360"/>
      </w:pPr>
      <w:rPr>
        <w:rFonts w:ascii="Cambria" w:eastAsia="Cambria" w:hAnsi="Cambria" w:cs="Cambri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F5FCD"/>
    <w:multiLevelType w:val="multilevel"/>
    <w:tmpl w:val="2D322B5C"/>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A6EDF"/>
    <w:multiLevelType w:val="multilevel"/>
    <w:tmpl w:val="FCC4B81A"/>
    <w:lvl w:ilvl="0">
      <w:start w:val="1"/>
      <w:numFmt w:val="lowerLetter"/>
      <w:lvlText w:val="%1)"/>
      <w:lvlJc w:val="left"/>
      <w:pPr>
        <w:ind w:left="720" w:hanging="360"/>
      </w:pPr>
      <w:rPr>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0B114B7"/>
    <w:multiLevelType w:val="multilevel"/>
    <w:tmpl w:val="DD50ED1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BD1760"/>
    <w:multiLevelType w:val="multilevel"/>
    <w:tmpl w:val="DBCCB730"/>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EF0E94"/>
    <w:multiLevelType w:val="multilevel"/>
    <w:tmpl w:val="F72031F0"/>
    <w:lvl w:ilvl="0">
      <w:start w:val="1"/>
      <w:numFmt w:val="lowerLetter"/>
      <w:lvlText w:val="%1)"/>
      <w:lvlJc w:val="left"/>
      <w:pPr>
        <w:ind w:left="1080" w:hanging="720"/>
      </w:pPr>
      <w:rPr>
        <w:rFonts w:ascii="Calibri" w:eastAsia="Calibri" w:hAnsi="Calibri" w:cs="Calibri"/>
      </w:rPr>
    </w:lvl>
    <w:lvl w:ilvl="1">
      <w:start w:val="1"/>
      <w:numFmt w:val="upp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52816"/>
    <w:multiLevelType w:val="multilevel"/>
    <w:tmpl w:val="1CB81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72671A"/>
    <w:multiLevelType w:val="multilevel"/>
    <w:tmpl w:val="54223538"/>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567844"/>
    <w:multiLevelType w:val="multilevel"/>
    <w:tmpl w:val="1632D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F6FFB"/>
    <w:multiLevelType w:val="multilevel"/>
    <w:tmpl w:val="5E8EE27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C87A7E"/>
    <w:multiLevelType w:val="multilevel"/>
    <w:tmpl w:val="02B2BB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38317D"/>
    <w:multiLevelType w:val="multilevel"/>
    <w:tmpl w:val="835CD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56D07"/>
    <w:multiLevelType w:val="multilevel"/>
    <w:tmpl w:val="0C28D02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A5EF5"/>
    <w:multiLevelType w:val="multilevel"/>
    <w:tmpl w:val="5FE0A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C8E7017"/>
    <w:multiLevelType w:val="multilevel"/>
    <w:tmpl w:val="E0166F0E"/>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34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F669C"/>
    <w:multiLevelType w:val="multilevel"/>
    <w:tmpl w:val="592685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163640A"/>
    <w:multiLevelType w:val="multilevel"/>
    <w:tmpl w:val="22821C2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873E16"/>
    <w:multiLevelType w:val="multilevel"/>
    <w:tmpl w:val="48B0ED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9F6892"/>
    <w:multiLevelType w:val="multilevel"/>
    <w:tmpl w:val="DC4A89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1A2B65"/>
    <w:multiLevelType w:val="multilevel"/>
    <w:tmpl w:val="1116FA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324430"/>
    <w:multiLevelType w:val="multilevel"/>
    <w:tmpl w:val="51CED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5A6062"/>
    <w:multiLevelType w:val="multilevel"/>
    <w:tmpl w:val="D5B87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B26E7A"/>
    <w:multiLevelType w:val="multilevel"/>
    <w:tmpl w:val="1438F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9C379C"/>
    <w:multiLevelType w:val="multilevel"/>
    <w:tmpl w:val="1FECFC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16671"/>
    <w:multiLevelType w:val="multilevel"/>
    <w:tmpl w:val="AA7600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B25157"/>
    <w:multiLevelType w:val="multilevel"/>
    <w:tmpl w:val="8B9EB154"/>
    <w:lvl w:ilvl="0">
      <w:start w:val="1"/>
      <w:numFmt w:val="upperRoman"/>
      <w:lvlText w:val="%1."/>
      <w:lvlJc w:val="right"/>
      <w:pPr>
        <w:ind w:left="360" w:hanging="360"/>
      </w:pPr>
      <w:rPr>
        <w:b w:val="0"/>
        <w:color w:val="000000"/>
        <w:u w:val="none"/>
      </w:rPr>
    </w:lvl>
    <w:lvl w:ilvl="1">
      <w:start w:val="1"/>
      <w:numFmt w:val="upperRoman"/>
      <w:lvlText w:val="%2."/>
      <w:lvlJc w:val="left"/>
      <w:pPr>
        <w:ind w:left="720" w:hanging="360"/>
      </w:pPr>
      <w:rPr>
        <w:rFonts w:ascii="Calibri" w:eastAsia="Calibri" w:hAnsi="Calibri" w:cs="Calibr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815E89"/>
    <w:multiLevelType w:val="multilevel"/>
    <w:tmpl w:val="CDB41E48"/>
    <w:lvl w:ilvl="0">
      <w:start w:val="1"/>
      <w:numFmt w:val="lowerRoman"/>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9F1EA9"/>
    <w:multiLevelType w:val="multilevel"/>
    <w:tmpl w:val="A52E403E"/>
    <w:lvl w:ilvl="0">
      <w:start w:val="4"/>
      <w:numFmt w:val="decimal"/>
      <w:lvlText w:val="Art. %1º."/>
      <w:lvlJc w:val="left"/>
      <w:pPr>
        <w:ind w:left="6881" w:hanging="360"/>
      </w:pPr>
      <w:rPr>
        <w:rFonts w:ascii="Calibri" w:eastAsia="Calibri" w:hAnsi="Calibri" w:cs="Calibri" w:hint="default"/>
        <w:b/>
        <w:strike w:val="0"/>
        <w:color w:val="000000"/>
      </w:rPr>
    </w:lvl>
    <w:lvl w:ilvl="1">
      <w:start w:val="10"/>
      <w:numFmt w:val="decimal"/>
      <w:lvlText w:val="Art. %2."/>
      <w:lvlJc w:val="left"/>
      <w:pPr>
        <w:ind w:left="786" w:hanging="360"/>
      </w:pPr>
      <w:rPr>
        <w:rFonts w:hint="default"/>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29" w15:restartNumberingAfterBreak="0">
    <w:nsid w:val="4FCD1F2F"/>
    <w:multiLevelType w:val="hybridMultilevel"/>
    <w:tmpl w:val="2C02C984"/>
    <w:lvl w:ilvl="0" w:tplc="D92A9A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24113A"/>
    <w:multiLevelType w:val="multilevel"/>
    <w:tmpl w:val="06380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F83B61"/>
    <w:multiLevelType w:val="hybridMultilevel"/>
    <w:tmpl w:val="F2683916"/>
    <w:lvl w:ilvl="0" w:tplc="7640D1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6A837EE"/>
    <w:multiLevelType w:val="multilevel"/>
    <w:tmpl w:val="C88E7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985C9E"/>
    <w:multiLevelType w:val="multilevel"/>
    <w:tmpl w:val="E488C8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862489"/>
    <w:multiLevelType w:val="multilevel"/>
    <w:tmpl w:val="A4585F64"/>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1770EC"/>
    <w:multiLevelType w:val="multilevel"/>
    <w:tmpl w:val="A9D85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B66657"/>
    <w:multiLevelType w:val="multilevel"/>
    <w:tmpl w:val="EA7AC8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D0660C4"/>
    <w:multiLevelType w:val="hybridMultilevel"/>
    <w:tmpl w:val="1D84BD04"/>
    <w:lvl w:ilvl="0" w:tplc="1416D66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3A7D90"/>
    <w:multiLevelType w:val="multilevel"/>
    <w:tmpl w:val="9F24CA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950B76"/>
    <w:multiLevelType w:val="multilevel"/>
    <w:tmpl w:val="C00C3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16FA8"/>
    <w:multiLevelType w:val="multilevel"/>
    <w:tmpl w:val="AC1642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094B94"/>
    <w:multiLevelType w:val="multilevel"/>
    <w:tmpl w:val="09E4C56C"/>
    <w:lvl w:ilvl="0">
      <w:start w:val="1"/>
      <w:numFmt w:val="decimal"/>
      <w:lvlText w:val="%1."/>
      <w:lvlJc w:val="left"/>
      <w:pPr>
        <w:ind w:left="107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D5B59"/>
    <w:multiLevelType w:val="multilevel"/>
    <w:tmpl w:val="CDF842AA"/>
    <w:lvl w:ilvl="0">
      <w:start w:val="1"/>
      <w:numFmt w:val="decimal"/>
      <w:lvlText w:val="Art. %1º."/>
      <w:lvlJc w:val="left"/>
      <w:pPr>
        <w:ind w:left="6881" w:hanging="360"/>
      </w:pPr>
      <w:rPr>
        <w:rFonts w:ascii="Calibri" w:eastAsia="Calibri" w:hAnsi="Calibri" w:cs="Calibri"/>
        <w:b/>
        <w:strike w:val="0"/>
        <w:color w:val="000000"/>
      </w:rPr>
    </w:lvl>
    <w:lvl w:ilvl="1">
      <w:start w:val="10"/>
      <w:numFmt w:val="decimal"/>
      <w:lvlText w:val="Art. %2."/>
      <w:lvlJc w:val="left"/>
      <w:pPr>
        <w:ind w:left="786" w:hanging="360"/>
      </w:pPr>
      <w:rPr>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43" w15:restartNumberingAfterBreak="0">
    <w:nsid w:val="7C786C98"/>
    <w:multiLevelType w:val="multilevel"/>
    <w:tmpl w:val="BBE4D0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5"/>
  </w:num>
  <w:num w:numId="3">
    <w:abstractNumId w:val="0"/>
  </w:num>
  <w:num w:numId="4">
    <w:abstractNumId w:val="40"/>
  </w:num>
  <w:num w:numId="5">
    <w:abstractNumId w:val="25"/>
  </w:num>
  <w:num w:numId="6">
    <w:abstractNumId w:val="34"/>
  </w:num>
  <w:num w:numId="7">
    <w:abstractNumId w:val="22"/>
  </w:num>
  <w:num w:numId="8">
    <w:abstractNumId w:val="4"/>
  </w:num>
  <w:num w:numId="9">
    <w:abstractNumId w:val="41"/>
  </w:num>
  <w:num w:numId="10">
    <w:abstractNumId w:val="10"/>
  </w:num>
  <w:num w:numId="11">
    <w:abstractNumId w:val="26"/>
  </w:num>
  <w:num w:numId="12">
    <w:abstractNumId w:val="11"/>
  </w:num>
  <w:num w:numId="13">
    <w:abstractNumId w:val="42"/>
  </w:num>
  <w:num w:numId="14">
    <w:abstractNumId w:val="30"/>
  </w:num>
  <w:num w:numId="15">
    <w:abstractNumId w:val="14"/>
  </w:num>
  <w:num w:numId="16">
    <w:abstractNumId w:val="33"/>
  </w:num>
  <w:num w:numId="17">
    <w:abstractNumId w:val="16"/>
  </w:num>
  <w:num w:numId="18">
    <w:abstractNumId w:val="19"/>
  </w:num>
  <w:num w:numId="19">
    <w:abstractNumId w:val="1"/>
  </w:num>
  <w:num w:numId="20">
    <w:abstractNumId w:val="27"/>
  </w:num>
  <w:num w:numId="21">
    <w:abstractNumId w:val="13"/>
  </w:num>
  <w:num w:numId="22">
    <w:abstractNumId w:val="12"/>
  </w:num>
  <w:num w:numId="23">
    <w:abstractNumId w:val="23"/>
  </w:num>
  <w:num w:numId="24">
    <w:abstractNumId w:val="17"/>
  </w:num>
  <w:num w:numId="25">
    <w:abstractNumId w:val="7"/>
  </w:num>
  <w:num w:numId="26">
    <w:abstractNumId w:val="32"/>
  </w:num>
  <w:num w:numId="27">
    <w:abstractNumId w:val="36"/>
  </w:num>
  <w:num w:numId="28">
    <w:abstractNumId w:val="8"/>
  </w:num>
  <w:num w:numId="29">
    <w:abstractNumId w:val="39"/>
  </w:num>
  <w:num w:numId="30">
    <w:abstractNumId w:val="9"/>
  </w:num>
  <w:num w:numId="31">
    <w:abstractNumId w:val="38"/>
  </w:num>
  <w:num w:numId="32">
    <w:abstractNumId w:val="21"/>
  </w:num>
  <w:num w:numId="33">
    <w:abstractNumId w:val="43"/>
  </w:num>
  <w:num w:numId="34">
    <w:abstractNumId w:val="2"/>
  </w:num>
  <w:num w:numId="35">
    <w:abstractNumId w:val="20"/>
  </w:num>
  <w:num w:numId="36">
    <w:abstractNumId w:val="3"/>
  </w:num>
  <w:num w:numId="37">
    <w:abstractNumId w:val="35"/>
  </w:num>
  <w:num w:numId="38">
    <w:abstractNumId w:val="6"/>
  </w:num>
  <w:num w:numId="39">
    <w:abstractNumId w:val="5"/>
  </w:num>
  <w:num w:numId="40">
    <w:abstractNumId w:val="18"/>
  </w:num>
  <w:num w:numId="41">
    <w:abstractNumId w:val="28"/>
  </w:num>
  <w:num w:numId="42">
    <w:abstractNumId w:val="31"/>
  </w:num>
  <w:num w:numId="43">
    <w:abstractNumId w:val="2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A5"/>
    <w:rsid w:val="000106FD"/>
    <w:rsid w:val="00040E59"/>
    <w:rsid w:val="00050EAE"/>
    <w:rsid w:val="000E7F9E"/>
    <w:rsid w:val="000F4713"/>
    <w:rsid w:val="00132BC9"/>
    <w:rsid w:val="001B7601"/>
    <w:rsid w:val="001F0507"/>
    <w:rsid w:val="002657F4"/>
    <w:rsid w:val="0033473D"/>
    <w:rsid w:val="00367DDA"/>
    <w:rsid w:val="003F2497"/>
    <w:rsid w:val="004705CE"/>
    <w:rsid w:val="004A36EA"/>
    <w:rsid w:val="004B68D3"/>
    <w:rsid w:val="004C5E68"/>
    <w:rsid w:val="00541AE7"/>
    <w:rsid w:val="00587792"/>
    <w:rsid w:val="0061683F"/>
    <w:rsid w:val="00640E3A"/>
    <w:rsid w:val="00670529"/>
    <w:rsid w:val="00702278"/>
    <w:rsid w:val="00731560"/>
    <w:rsid w:val="007B68CB"/>
    <w:rsid w:val="007E50EA"/>
    <w:rsid w:val="00802337"/>
    <w:rsid w:val="00892908"/>
    <w:rsid w:val="008C6077"/>
    <w:rsid w:val="008D4FFF"/>
    <w:rsid w:val="0092777A"/>
    <w:rsid w:val="00951191"/>
    <w:rsid w:val="00A47B8B"/>
    <w:rsid w:val="00A84CC1"/>
    <w:rsid w:val="00AC5A9C"/>
    <w:rsid w:val="00BF7540"/>
    <w:rsid w:val="00C12F41"/>
    <w:rsid w:val="00C21C44"/>
    <w:rsid w:val="00C37E1F"/>
    <w:rsid w:val="00C72486"/>
    <w:rsid w:val="00C72DA5"/>
    <w:rsid w:val="00C81ABE"/>
    <w:rsid w:val="00D75C85"/>
    <w:rsid w:val="00E86BD6"/>
    <w:rsid w:val="00EA186E"/>
    <w:rsid w:val="00EF1AED"/>
    <w:rsid w:val="00F74F66"/>
    <w:rsid w:val="00FC5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FE0BF"/>
  <w15:docId w15:val="{2E3B622F-20D9-42BD-A9A2-4EE327C8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E6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Ttulo4">
    <w:name w:val="heading 4"/>
    <w:basedOn w:val="Normal"/>
    <w:next w:val="Normal"/>
    <w:uiPriority w:val="9"/>
    <w:semiHidden/>
    <w:unhideWhenUsed/>
    <w:qFormat/>
    <w:pPr>
      <w:outlineLvl w:val="3"/>
    </w:pPr>
    <w:rPr>
      <w:rFonts w:ascii="Arimo" w:eastAsia="Arimo" w:hAnsi="Arimo" w:cs="Arimo"/>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7B2B1A"/>
    <w:pPr>
      <w:keepNext/>
      <w:keepLines/>
      <w:spacing w:before="40"/>
      <w:outlineLvl w:val="6"/>
    </w:pPr>
    <w:rPr>
      <w:rFonts w:asciiTheme="majorHAnsi" w:eastAsiaTheme="majorEastAsia" w:hAnsiTheme="majorHAnsi" w:cstheme="majorBidi"/>
      <w:b/>
      <w:i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Calibri" w:eastAsia="Calibri" w:hAnsi="Calibri" w:cs="Calibri"/>
      <w:b/>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31C18"/>
    <w:rPr>
      <w:rFonts w:ascii="Segoe UI" w:hAnsi="Segoe UI" w:cs="Segoe UI"/>
      <w:sz w:val="18"/>
      <w:szCs w:val="18"/>
    </w:rPr>
  </w:style>
  <w:style w:type="character" w:customStyle="1" w:styleId="TextodebaloChar">
    <w:name w:val="Texto de balão Char"/>
    <w:basedOn w:val="Fontepargpadro"/>
    <w:link w:val="Textodebalo"/>
    <w:uiPriority w:val="99"/>
    <w:semiHidden/>
    <w:rsid w:val="00F31C18"/>
    <w:rPr>
      <w:rFonts w:ascii="Segoe UI" w:hAnsi="Segoe UI" w:cs="Segoe UI"/>
      <w:sz w:val="18"/>
      <w:szCs w:val="18"/>
    </w:rPr>
  </w:style>
  <w:style w:type="paragraph" w:styleId="PargrafodaLista">
    <w:name w:val="List Paragraph"/>
    <w:basedOn w:val="Normal"/>
    <w:uiPriority w:val="34"/>
    <w:qFormat/>
    <w:rsid w:val="006F5FE0"/>
    <w:pPr>
      <w:ind w:left="720"/>
      <w:contextualSpacing/>
    </w:pPr>
  </w:style>
  <w:style w:type="paragraph" w:styleId="Reviso">
    <w:name w:val="Revision"/>
    <w:hidden/>
    <w:uiPriority w:val="99"/>
    <w:semiHidden/>
    <w:rsid w:val="002C0A74"/>
  </w:style>
  <w:style w:type="paragraph" w:styleId="Assuntodocomentrio">
    <w:name w:val="annotation subject"/>
    <w:basedOn w:val="Textodecomentrio"/>
    <w:next w:val="Textodecomentrio"/>
    <w:link w:val="AssuntodocomentrioChar"/>
    <w:uiPriority w:val="99"/>
    <w:semiHidden/>
    <w:unhideWhenUsed/>
    <w:rsid w:val="002758D6"/>
    <w:rPr>
      <w:b/>
      <w:bCs/>
    </w:rPr>
  </w:style>
  <w:style w:type="character" w:customStyle="1" w:styleId="AssuntodocomentrioChar">
    <w:name w:val="Assunto do comentário Char"/>
    <w:basedOn w:val="TextodecomentrioChar"/>
    <w:link w:val="Assuntodocomentrio"/>
    <w:uiPriority w:val="99"/>
    <w:semiHidden/>
    <w:rsid w:val="002758D6"/>
    <w:rPr>
      <w:b/>
      <w:bCs/>
      <w:sz w:val="20"/>
      <w:szCs w:val="20"/>
    </w:rPr>
  </w:style>
  <w:style w:type="paragraph" w:styleId="Textodenotaderodap">
    <w:name w:val="footnote text"/>
    <w:basedOn w:val="Normal"/>
    <w:link w:val="TextodenotaderodapChar"/>
    <w:uiPriority w:val="99"/>
    <w:semiHidden/>
    <w:unhideWhenUsed/>
    <w:rsid w:val="008F740A"/>
    <w:rPr>
      <w:sz w:val="20"/>
      <w:szCs w:val="20"/>
    </w:rPr>
  </w:style>
  <w:style w:type="character" w:customStyle="1" w:styleId="TextodenotaderodapChar">
    <w:name w:val="Texto de nota de rodapé Char"/>
    <w:basedOn w:val="Fontepargpadro"/>
    <w:link w:val="Textodenotaderodap"/>
    <w:uiPriority w:val="99"/>
    <w:semiHidden/>
    <w:rsid w:val="008F740A"/>
    <w:rPr>
      <w:sz w:val="20"/>
      <w:szCs w:val="20"/>
    </w:rPr>
  </w:style>
  <w:style w:type="character" w:styleId="Refdenotaderodap">
    <w:name w:val="footnote reference"/>
    <w:basedOn w:val="Fontepargpadro"/>
    <w:uiPriority w:val="99"/>
    <w:semiHidden/>
    <w:unhideWhenUsed/>
    <w:rsid w:val="008F740A"/>
    <w:rPr>
      <w:vertAlign w:val="superscript"/>
    </w:rPr>
  </w:style>
  <w:style w:type="paragraph" w:styleId="CabealhodoSumrio">
    <w:name w:val="TOC Heading"/>
    <w:basedOn w:val="Ttulo1"/>
    <w:next w:val="Normal"/>
    <w:uiPriority w:val="39"/>
    <w:unhideWhenUsed/>
    <w:qFormat/>
    <w:rsid w:val="007B2B1A"/>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7B2B1A"/>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rPr>
  </w:style>
  <w:style w:type="character" w:customStyle="1" w:styleId="Ttulo7Char">
    <w:name w:val="Título 7 Char"/>
    <w:basedOn w:val="Fontepargpadro"/>
    <w:link w:val="Ttulo7"/>
    <w:uiPriority w:val="9"/>
    <w:rsid w:val="007B2B1A"/>
    <w:rPr>
      <w:rFonts w:asciiTheme="majorHAnsi" w:eastAsiaTheme="majorEastAsia" w:hAnsiTheme="majorHAnsi" w:cstheme="majorBidi"/>
      <w:b/>
      <w:iCs/>
      <w:sz w:val="22"/>
    </w:rPr>
  </w:style>
  <w:style w:type="character" w:customStyle="1" w:styleId="Sumrio-CaptuloChar">
    <w:name w:val="Sumário-Capítulo Char"/>
    <w:basedOn w:val="Fontepargpadro"/>
    <w:link w:val="Sumrio-Captulo"/>
    <w:rsid w:val="007B2B1A"/>
    <w:rPr>
      <w:rFonts w:asciiTheme="majorHAnsi" w:eastAsia="Calibri" w:hAnsiTheme="majorHAnsi" w:cstheme="majorHAnsi"/>
      <w:b/>
      <w:caps/>
      <w:color w:val="000000"/>
      <w:sz w:val="22"/>
      <w:szCs w:val="22"/>
    </w:rPr>
  </w:style>
  <w:style w:type="paragraph" w:styleId="Sumrio1">
    <w:name w:val="toc 1"/>
    <w:aliases w:val="Sumário da PN-CAU/RS nº AAA/2022"/>
    <w:basedOn w:val="Normal"/>
    <w:next w:val="Normal"/>
    <w:autoRedefine/>
    <w:uiPriority w:val="39"/>
    <w:unhideWhenUsed/>
    <w:qFormat/>
    <w:rsid w:val="001B7601"/>
    <w:pPr>
      <w:tabs>
        <w:tab w:val="left" w:pos="0"/>
        <w:tab w:val="right" w:leader="dot" w:pos="9344"/>
      </w:tabs>
      <w:spacing w:before="120" w:after="120" w:line="360" w:lineRule="auto"/>
      <w:jc w:val="both"/>
    </w:pPr>
    <w:rPr>
      <w:rFonts w:asciiTheme="majorHAnsi" w:eastAsia="Calibri" w:hAnsiTheme="majorHAnsi" w:cstheme="majorHAnsi"/>
      <w:b/>
      <w:bCs/>
      <w:smallCaps/>
      <w:noProof/>
      <w:sz w:val="22"/>
      <w:szCs w:val="22"/>
    </w:rPr>
  </w:style>
  <w:style w:type="character" w:styleId="Hyperlink">
    <w:name w:val="Hyperlink"/>
    <w:basedOn w:val="Fontepargpadro"/>
    <w:uiPriority w:val="99"/>
    <w:unhideWhenUsed/>
    <w:rsid w:val="007B2B1A"/>
    <w:rPr>
      <w:color w:val="0000FF" w:themeColor="hyperlink"/>
      <w:u w:val="single"/>
    </w:rPr>
  </w:style>
  <w:style w:type="paragraph" w:styleId="Sumrio2">
    <w:name w:val="toc 2"/>
    <w:basedOn w:val="Normal"/>
    <w:next w:val="Normal"/>
    <w:autoRedefine/>
    <w:uiPriority w:val="39"/>
    <w:unhideWhenUsed/>
    <w:rsid w:val="00B10608"/>
    <w:pPr>
      <w:spacing w:after="100"/>
      <w:ind w:left="240"/>
    </w:pPr>
  </w:style>
  <w:style w:type="paragraph" w:styleId="Sumrio3">
    <w:name w:val="toc 3"/>
    <w:basedOn w:val="Normal"/>
    <w:next w:val="Normal"/>
    <w:autoRedefine/>
    <w:uiPriority w:val="39"/>
    <w:unhideWhenUsed/>
    <w:rsid w:val="005B32F1"/>
    <w:pPr>
      <w:tabs>
        <w:tab w:val="right" w:leader="dot" w:pos="9344"/>
      </w:tabs>
      <w:spacing w:before="120" w:after="120"/>
      <w:ind w:left="480"/>
    </w:pPr>
    <w:rPr>
      <w:rFonts w:asciiTheme="majorHAnsi" w:hAnsiTheme="majorHAnsi" w:cstheme="majorHAnsi"/>
      <w:noProof/>
    </w:rPr>
  </w:style>
  <w:style w:type="paragraph" w:customStyle="1" w:styleId="padro">
    <w:name w:val="padro"/>
    <w:basedOn w:val="Normal"/>
    <w:rsid w:val="002E5CDB"/>
    <w:pPr>
      <w:spacing w:before="100" w:beforeAutospacing="1" w:after="100" w:afterAutospacing="1"/>
    </w:pPr>
    <w:rPr>
      <w:rFonts w:ascii="Times New Roman" w:eastAsia="Times New Roman" w:hAnsi="Times New Roman" w:cs="Times New Roman"/>
    </w:rPr>
  </w:style>
  <w:style w:type="paragraph" w:styleId="Cabealho">
    <w:name w:val="header"/>
    <w:basedOn w:val="Normal"/>
    <w:link w:val="CabealhoChar"/>
    <w:uiPriority w:val="99"/>
    <w:unhideWhenUsed/>
    <w:rsid w:val="001E33D5"/>
    <w:pPr>
      <w:tabs>
        <w:tab w:val="center" w:pos="4252"/>
        <w:tab w:val="right" w:pos="8504"/>
      </w:tabs>
    </w:pPr>
  </w:style>
  <w:style w:type="character" w:customStyle="1" w:styleId="CabealhoChar">
    <w:name w:val="Cabeçalho Char"/>
    <w:basedOn w:val="Fontepargpadro"/>
    <w:link w:val="Cabealho"/>
    <w:uiPriority w:val="99"/>
    <w:rsid w:val="001E33D5"/>
  </w:style>
  <w:style w:type="paragraph" w:styleId="Rodap">
    <w:name w:val="footer"/>
    <w:basedOn w:val="Normal"/>
    <w:link w:val="RodapChar"/>
    <w:uiPriority w:val="99"/>
    <w:unhideWhenUsed/>
    <w:rsid w:val="001E33D5"/>
    <w:pPr>
      <w:tabs>
        <w:tab w:val="center" w:pos="4252"/>
        <w:tab w:val="right" w:pos="8504"/>
      </w:tabs>
    </w:pPr>
  </w:style>
  <w:style w:type="character" w:customStyle="1" w:styleId="RodapChar">
    <w:name w:val="Rodapé Char"/>
    <w:basedOn w:val="Fontepargpadro"/>
    <w:link w:val="Rodap"/>
    <w:uiPriority w:val="99"/>
    <w:rsid w:val="001E33D5"/>
  </w:style>
  <w:style w:type="paragraph" w:styleId="NormalWeb">
    <w:name w:val="Normal (Web)"/>
    <w:basedOn w:val="Normal"/>
    <w:uiPriority w:val="99"/>
    <w:unhideWhenUsed/>
    <w:qFormat/>
    <w:rsid w:val="00BF38D6"/>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Fontepargpadro"/>
    <w:uiPriority w:val="99"/>
    <w:semiHidden/>
    <w:unhideWhenUsed/>
    <w:rsid w:val="0027775E"/>
    <w:rPr>
      <w:color w:val="605E5C"/>
      <w:shd w:val="clear" w:color="auto" w:fill="E1DFDD"/>
    </w:rPr>
  </w:style>
  <w:style w:type="table" w:styleId="Tabelacomgrade">
    <w:name w:val="Table Grid"/>
    <w:basedOn w:val="Tabelanormal"/>
    <w:uiPriority w:val="59"/>
    <w:rsid w:val="00D75C85"/>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s6zIGpdakc2SaZq+T2NLl+NugA==">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CB8463-F257-4BA0-8837-70F4A040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8365</Words>
  <Characters>45175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Regina Dal Lago Valério</dc:creator>
  <cp:lastModifiedBy>Mônica dos Santos Marques</cp:lastModifiedBy>
  <cp:revision>16</cp:revision>
  <cp:lastPrinted>2023-03-02T20:41:00Z</cp:lastPrinted>
  <dcterms:created xsi:type="dcterms:W3CDTF">2023-01-25T14:50:00Z</dcterms:created>
  <dcterms:modified xsi:type="dcterms:W3CDTF">2023-03-02T20:41:00Z</dcterms:modified>
</cp:coreProperties>
</file>