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1D76E392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EA6684">
              <w:rPr>
                <w:rFonts w:ascii="Calibri" w:hAnsi="Calibri" w:cs="Calibri"/>
              </w:rPr>
              <w:t>1518765/2022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096ECAEE" w:rsidR="007E12CB" w:rsidRDefault="00EA6684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E.M.F.S.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207AF367" w:rsidR="007E12CB" w:rsidRPr="002A6F2D" w:rsidRDefault="00EA6684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="Calibri" w:eastAsiaTheme="minorHAnsi" w:hAnsi="Calibri" w:cs="Calibri"/>
              </w:rPr>
              <w:t>Análise de Recurso Interposto – Processo de Cobrança de Anuidade</w:t>
            </w:r>
          </w:p>
        </w:tc>
      </w:tr>
    </w:tbl>
    <w:p w14:paraId="0D536F41" w14:textId="4387A553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9C555D">
        <w:rPr>
          <w:rFonts w:asciiTheme="minorHAnsi" w:hAnsiTheme="minorHAnsi" w:cstheme="minorHAnsi"/>
          <w:lang w:eastAsia="pt-BR"/>
        </w:rPr>
        <w:t>6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25DDFF6" w14:textId="42A3F50A" w:rsidR="00300595" w:rsidRPr="00393FC6" w:rsidRDefault="00EA6684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93FC6">
        <w:rPr>
          <w:rFonts w:asciiTheme="minorHAnsi" w:hAnsiTheme="minorHAnsi" w:cstheme="minorHAnsi"/>
          <w:sz w:val="22"/>
          <w:szCs w:val="22"/>
          <w:lang w:eastAsia="pt-BR"/>
        </w:rPr>
        <w:t>Aprova relato e voto referente ao Protocolo SICCAU nº 1518765/2022 e dá outras providências</w:t>
      </w:r>
      <w:r w:rsidR="00D14A4E" w:rsidRPr="00393FC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49193F0F" w14:textId="77777777" w:rsidR="00BB5D7D" w:rsidRPr="00BB5D7D" w:rsidRDefault="00BB5D7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8D1B7B" w14:textId="682CA2E1" w:rsidR="004857A1" w:rsidRPr="00B44B8C" w:rsidRDefault="00ED7FD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B44B8C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B44B8C">
        <w:rPr>
          <w:rFonts w:asciiTheme="minorHAnsi" w:hAnsiTheme="minorHAnsi" w:cstheme="minorHAnsi"/>
          <w:lang w:eastAsia="pt-BR"/>
        </w:rPr>
        <w:t>o CAU/RS reunido ordinariamente</w:t>
      </w:r>
      <w:r w:rsidRPr="00B44B8C">
        <w:rPr>
          <w:rFonts w:asciiTheme="minorHAnsi" w:hAnsiTheme="minorHAnsi" w:cstheme="minorHAnsi"/>
          <w:lang w:eastAsia="pt-BR"/>
        </w:rPr>
        <w:t xml:space="preserve"> </w:t>
      </w:r>
      <w:r w:rsidR="00756C3A" w:rsidRPr="00B44B8C">
        <w:rPr>
          <w:rFonts w:asciiTheme="minorHAnsi" w:hAnsiTheme="minorHAnsi" w:cstheme="minorHAnsi"/>
          <w:lang w:eastAsia="pt-BR"/>
        </w:rPr>
        <w:t xml:space="preserve">na </w:t>
      </w:r>
      <w:r w:rsidRPr="00B44B8C">
        <w:rPr>
          <w:rFonts w:asciiTheme="minorHAnsi" w:hAnsiTheme="minorHAnsi" w:cstheme="minorHAnsi"/>
          <w:lang w:eastAsia="pt-BR"/>
        </w:rPr>
        <w:t xml:space="preserve">sede da </w:t>
      </w:r>
      <w:r w:rsidR="008F1A50" w:rsidRPr="00B44B8C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B44B8C">
        <w:rPr>
          <w:rFonts w:asciiTheme="minorHAnsi" w:hAnsiTheme="minorHAnsi" w:cstheme="minorHAnsi"/>
          <w:lang w:eastAsia="pt-BR"/>
        </w:rPr>
        <w:t xml:space="preserve">, no dia </w:t>
      </w:r>
      <w:r w:rsidR="008F1A50" w:rsidRPr="00B44B8C">
        <w:rPr>
          <w:rFonts w:asciiTheme="minorHAnsi" w:hAnsiTheme="minorHAnsi" w:cstheme="minorHAnsi"/>
          <w:lang w:eastAsia="pt-BR"/>
        </w:rPr>
        <w:t xml:space="preserve">27 </w:t>
      </w:r>
      <w:r w:rsidR="000244E9" w:rsidRPr="00B44B8C">
        <w:rPr>
          <w:rFonts w:asciiTheme="minorHAnsi" w:hAnsiTheme="minorHAnsi" w:cstheme="minorHAnsi"/>
          <w:lang w:eastAsia="pt-BR"/>
        </w:rPr>
        <w:t xml:space="preserve">de </w:t>
      </w:r>
      <w:r w:rsidR="007E12CB" w:rsidRPr="00B44B8C">
        <w:rPr>
          <w:rFonts w:asciiTheme="minorHAnsi" w:hAnsiTheme="minorHAnsi" w:cstheme="minorHAnsi"/>
          <w:lang w:eastAsia="pt-BR"/>
        </w:rPr>
        <w:t>fevereiro</w:t>
      </w:r>
      <w:r w:rsidR="008F1A50" w:rsidRPr="00B44B8C">
        <w:rPr>
          <w:rFonts w:asciiTheme="minorHAnsi" w:hAnsiTheme="minorHAnsi" w:cstheme="minorHAnsi"/>
          <w:lang w:eastAsia="pt-BR"/>
        </w:rPr>
        <w:t xml:space="preserve"> </w:t>
      </w:r>
      <w:r w:rsidRPr="00B44B8C">
        <w:rPr>
          <w:rFonts w:asciiTheme="minorHAnsi" w:hAnsiTheme="minorHAnsi" w:cstheme="minorHAnsi"/>
          <w:lang w:eastAsia="pt-BR"/>
        </w:rPr>
        <w:t>de 202</w:t>
      </w:r>
      <w:r w:rsidR="008F1A50" w:rsidRPr="00B44B8C">
        <w:rPr>
          <w:rFonts w:asciiTheme="minorHAnsi" w:hAnsiTheme="minorHAnsi" w:cstheme="minorHAnsi"/>
          <w:lang w:eastAsia="pt-BR"/>
        </w:rPr>
        <w:t>3</w:t>
      </w:r>
      <w:r w:rsidRPr="00B44B8C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B44B8C" w:rsidRDefault="00B9545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6E50A532" w14:textId="62103F2A" w:rsidR="00A757E9" w:rsidRPr="00B44B8C" w:rsidRDefault="00910871" w:rsidP="00A757E9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B44B8C">
        <w:rPr>
          <w:rFonts w:asciiTheme="minorHAnsi" w:eastAsia="Times New Roman" w:hAnsiTheme="minorHAnsi" w:cstheme="minorHAnsi"/>
          <w:lang w:eastAsia="pt-BR"/>
        </w:rPr>
        <w:t>Considerando</w:t>
      </w:r>
      <w:r w:rsidR="00DE6BF9" w:rsidRPr="00B44B8C">
        <w:rPr>
          <w:rFonts w:asciiTheme="minorHAnsi" w:eastAsia="Times New Roman" w:hAnsiTheme="minorHAnsi" w:cstheme="minorHAnsi"/>
          <w:lang w:eastAsia="pt-BR"/>
        </w:rPr>
        <w:t xml:space="preserve"> o inteiro teor do processo em epígrafe o qual contém a decisão exarada pela Comissão de </w:t>
      </w:r>
      <w:r w:rsidR="00EA6684" w:rsidRPr="00B44B8C">
        <w:rPr>
          <w:rFonts w:asciiTheme="minorHAnsi" w:eastAsia="Times New Roman" w:hAnsiTheme="minorHAnsi" w:cstheme="minorHAnsi"/>
          <w:lang w:eastAsia="pt-BR"/>
        </w:rPr>
        <w:t>Planejamento e Finanças do CAU/RS</w:t>
      </w:r>
      <w:r w:rsidR="00DE6BF9" w:rsidRPr="00B44B8C">
        <w:rPr>
          <w:rFonts w:asciiTheme="minorHAnsi" w:eastAsia="Times New Roman" w:hAnsiTheme="minorHAnsi" w:cstheme="minorHAnsi"/>
          <w:lang w:eastAsia="pt-BR"/>
        </w:rPr>
        <w:t xml:space="preserve"> através da Deliberação nº </w:t>
      </w:r>
      <w:r w:rsidR="00EA6684" w:rsidRPr="00B44B8C">
        <w:rPr>
          <w:rFonts w:asciiTheme="minorHAnsi" w:eastAsia="Times New Roman" w:hAnsiTheme="minorHAnsi" w:cstheme="minorHAnsi"/>
          <w:lang w:eastAsia="pt-BR"/>
        </w:rPr>
        <w:t>060</w:t>
      </w:r>
      <w:r w:rsidR="00DE6BF9" w:rsidRPr="00B44B8C">
        <w:rPr>
          <w:rFonts w:asciiTheme="minorHAnsi" w:eastAsia="Times New Roman" w:hAnsiTheme="minorHAnsi" w:cstheme="minorHAnsi"/>
          <w:lang w:eastAsia="pt-BR"/>
        </w:rPr>
        <w:t>/202</w:t>
      </w:r>
      <w:r w:rsidR="00EA6684" w:rsidRPr="00B44B8C">
        <w:rPr>
          <w:rFonts w:asciiTheme="minorHAnsi" w:eastAsia="Times New Roman" w:hAnsiTheme="minorHAnsi" w:cstheme="minorHAnsi"/>
          <w:lang w:eastAsia="pt-BR"/>
        </w:rPr>
        <w:t>2</w:t>
      </w:r>
      <w:r w:rsidR="00DE6BF9" w:rsidRPr="00B44B8C">
        <w:rPr>
          <w:rFonts w:asciiTheme="minorHAnsi" w:eastAsia="Times New Roman" w:hAnsiTheme="minorHAnsi" w:cstheme="minorHAnsi"/>
          <w:lang w:eastAsia="pt-BR"/>
        </w:rPr>
        <w:t xml:space="preserve">, </w:t>
      </w:r>
      <w:r w:rsidR="00B44B8C" w:rsidRPr="00B44B8C">
        <w:rPr>
          <w:rFonts w:asciiTheme="minorHAnsi" w:eastAsia="Times New Roman" w:hAnsiTheme="minorHAnsi" w:cstheme="minorHAnsi"/>
          <w:lang w:eastAsia="pt-BR"/>
        </w:rPr>
        <w:t xml:space="preserve">no sentido de </w:t>
      </w:r>
      <w:r w:rsidR="00B44B8C" w:rsidRPr="00B44B8C">
        <w:rPr>
          <w:rFonts w:asciiTheme="minorHAnsi" w:hAnsiTheme="minorHAnsi" w:cstheme="minorHAnsi"/>
        </w:rPr>
        <w:t xml:space="preserve">aprovar, por unanimidade, o parecer da Conselheira Relatora, entendendo pela improcedência da impugnação interposta pelo profissional, contra a Notificação de Lançamento nº 3299/2022, referente à cobrança das anuidades de 2018, 2019, 2020 e 2021 em atraso, tendo em vista a inscrição regular do arquiteto e urbanista no CAU/RS e que houve o indeferimento da interrupção solicitada em 2017, em razão da existência de </w:t>
      </w:r>
      <w:proofErr w:type="spellStart"/>
      <w:r w:rsidR="00B44B8C" w:rsidRPr="00B44B8C">
        <w:rPr>
          <w:rFonts w:asciiTheme="minorHAnsi" w:hAnsiTheme="minorHAnsi" w:cstheme="minorHAnsi"/>
        </w:rPr>
        <w:t>RRTs</w:t>
      </w:r>
      <w:proofErr w:type="spellEnd"/>
      <w:r w:rsidR="00B44B8C" w:rsidRPr="00B44B8C">
        <w:rPr>
          <w:rFonts w:asciiTheme="minorHAnsi" w:hAnsiTheme="minorHAnsi" w:cstheme="minorHAnsi"/>
        </w:rPr>
        <w:t xml:space="preserve"> sem a devida baixa de responsabilidade técnica, não havendo permissivo legal para afastar a obrigação de recolhimento das anuidades, obrigatória no caso concreto</w:t>
      </w:r>
      <w:r w:rsidR="00A757E9" w:rsidRPr="00B44B8C">
        <w:rPr>
          <w:rFonts w:asciiTheme="minorHAnsi" w:eastAsia="Times New Roman" w:hAnsiTheme="minorHAnsi" w:cstheme="minorHAnsi"/>
          <w:lang w:eastAsia="pt-BR"/>
        </w:rPr>
        <w:t>;</w:t>
      </w:r>
    </w:p>
    <w:p w14:paraId="7E516C12" w14:textId="77777777" w:rsidR="00A757E9" w:rsidRPr="00B44B8C" w:rsidRDefault="00A757E9" w:rsidP="00A757E9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43964FC2" w14:textId="1223D8AE" w:rsidR="00A32DA7" w:rsidRPr="00B44B8C" w:rsidRDefault="00910871" w:rsidP="0091087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44B8C">
        <w:rPr>
          <w:rFonts w:asciiTheme="minorHAnsi" w:hAnsiTheme="minorHAnsi" w:cstheme="minorHAnsi"/>
        </w:rPr>
        <w:t xml:space="preserve">Considerando </w:t>
      </w:r>
      <w:r w:rsidR="00DE6BF9" w:rsidRPr="00B44B8C">
        <w:rPr>
          <w:rFonts w:asciiTheme="minorHAnsi" w:hAnsiTheme="minorHAnsi" w:cstheme="minorHAnsi"/>
        </w:rPr>
        <w:t xml:space="preserve">o recurso interposto pela parte interessada, </w:t>
      </w:r>
      <w:r w:rsidR="00A32DA7" w:rsidRPr="00B44B8C">
        <w:rPr>
          <w:rFonts w:asciiTheme="minorHAnsi" w:hAnsiTheme="minorHAnsi" w:cstheme="minorHAnsi"/>
        </w:rPr>
        <w:t xml:space="preserve">encaminhado em </w:t>
      </w:r>
      <w:r w:rsidR="00B44B8C" w:rsidRPr="00B44B8C">
        <w:rPr>
          <w:rFonts w:asciiTheme="minorHAnsi" w:hAnsiTheme="minorHAnsi" w:cstheme="minorHAnsi"/>
        </w:rPr>
        <w:t>27 de dezembro</w:t>
      </w:r>
      <w:r w:rsidR="00A32DA7" w:rsidRPr="00B44B8C">
        <w:rPr>
          <w:rFonts w:asciiTheme="minorHAnsi" w:hAnsiTheme="minorHAnsi" w:cstheme="minorHAnsi"/>
        </w:rPr>
        <w:t xml:space="preserve"> de 2022</w:t>
      </w:r>
      <w:r w:rsidR="00B44B8C" w:rsidRPr="00B44B8C">
        <w:rPr>
          <w:rFonts w:asciiTheme="minorHAnsi" w:hAnsiTheme="minorHAnsi" w:cstheme="minorHAnsi"/>
        </w:rPr>
        <w:t>,</w:t>
      </w:r>
      <w:r w:rsidR="00A32DA7" w:rsidRPr="00B44B8C">
        <w:rPr>
          <w:rFonts w:asciiTheme="minorHAnsi" w:hAnsiTheme="minorHAnsi" w:cstheme="minorHAnsi"/>
        </w:rPr>
        <w:t xml:space="preserve"> </w:t>
      </w:r>
      <w:r w:rsidR="00DE6BF9" w:rsidRPr="00B44B8C">
        <w:rPr>
          <w:rFonts w:asciiTheme="minorHAnsi" w:hAnsiTheme="minorHAnsi" w:cstheme="minorHAnsi"/>
        </w:rPr>
        <w:t xml:space="preserve">no qual a parte </w:t>
      </w:r>
      <w:r w:rsidR="00B44B8C" w:rsidRPr="00B44B8C">
        <w:rPr>
          <w:rFonts w:asciiTheme="minorHAnsi" w:hAnsiTheme="minorHAnsi" w:cstheme="minorHAnsi"/>
        </w:rPr>
        <w:t>apresenta suas alegações e justificativas;</w:t>
      </w:r>
    </w:p>
    <w:p w14:paraId="2C53DC5E" w14:textId="245428C5" w:rsidR="00A32DA7" w:rsidRPr="00B44B8C" w:rsidRDefault="00B44B8C" w:rsidP="0091087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44B8C">
        <w:rPr>
          <w:rFonts w:asciiTheme="minorHAnsi" w:hAnsiTheme="minorHAnsi" w:cstheme="minorHAnsi"/>
        </w:rPr>
        <w:tab/>
      </w:r>
    </w:p>
    <w:p w14:paraId="112A20DD" w14:textId="656551C8" w:rsidR="00A32DA7" w:rsidRPr="00B44B8C" w:rsidRDefault="00A32DA7" w:rsidP="0091087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44B8C">
        <w:rPr>
          <w:rFonts w:asciiTheme="minorHAnsi" w:hAnsiTheme="minorHAnsi" w:cstheme="minorHAnsi"/>
        </w:rPr>
        <w:t xml:space="preserve">Considerando a distribuição do referido processo, </w:t>
      </w:r>
      <w:r w:rsidR="00B44B8C" w:rsidRPr="00B44B8C">
        <w:rPr>
          <w:rFonts w:asciiTheme="minorHAnsi" w:hAnsiTheme="minorHAnsi" w:cstheme="minorHAnsi"/>
        </w:rPr>
        <w:t xml:space="preserve">por ocasião da 140ª Reunião Plenária Ordinária, realizada em 27 de janeiro de 2023, para análise, relato e voto de conselheiro relator acerca do recurso interposto </w:t>
      </w:r>
      <w:r w:rsidRPr="00B44B8C">
        <w:rPr>
          <w:rFonts w:asciiTheme="minorHAnsi" w:hAnsiTheme="minorHAnsi" w:cstheme="minorHAnsi"/>
        </w:rPr>
        <w:t>na reunião subsequente;</w:t>
      </w:r>
    </w:p>
    <w:p w14:paraId="3C73CCE8" w14:textId="77777777" w:rsidR="00A32DA7" w:rsidRPr="00B44B8C" w:rsidRDefault="00A32DA7" w:rsidP="00B44B8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38B863D" w14:textId="1EEE4CC0" w:rsidR="00910871" w:rsidRPr="00B44B8C" w:rsidRDefault="00910871" w:rsidP="00B44B8C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lang w:eastAsia="pt-BR"/>
        </w:rPr>
      </w:pPr>
      <w:r w:rsidRPr="00B44B8C">
        <w:rPr>
          <w:rFonts w:asciiTheme="minorHAnsi" w:hAnsiTheme="minorHAnsi" w:cstheme="minorHAnsi"/>
        </w:rPr>
        <w:t xml:space="preserve">Considerando </w:t>
      </w:r>
      <w:r w:rsidR="00A32DA7" w:rsidRPr="00B44B8C">
        <w:rPr>
          <w:rFonts w:asciiTheme="minorHAnsi" w:hAnsiTheme="minorHAnsi" w:cstheme="minorHAnsi"/>
        </w:rPr>
        <w:t>relato e voto apresentado pel</w:t>
      </w:r>
      <w:r w:rsidR="00B44B8C" w:rsidRPr="00B44B8C">
        <w:rPr>
          <w:rFonts w:asciiTheme="minorHAnsi" w:hAnsiTheme="minorHAnsi" w:cstheme="minorHAnsi"/>
        </w:rPr>
        <w:t xml:space="preserve">o </w:t>
      </w:r>
      <w:r w:rsidR="00A32DA7" w:rsidRPr="00B44B8C">
        <w:rPr>
          <w:rFonts w:asciiTheme="minorHAnsi" w:hAnsiTheme="minorHAnsi" w:cstheme="minorHAnsi"/>
        </w:rPr>
        <w:t>conselheir</w:t>
      </w:r>
      <w:r w:rsidR="00B44B8C" w:rsidRPr="00B44B8C">
        <w:rPr>
          <w:rFonts w:asciiTheme="minorHAnsi" w:hAnsiTheme="minorHAnsi" w:cstheme="minorHAnsi"/>
        </w:rPr>
        <w:t>o</w:t>
      </w:r>
      <w:r w:rsidR="00A32DA7" w:rsidRPr="00B44B8C">
        <w:rPr>
          <w:rFonts w:asciiTheme="minorHAnsi" w:hAnsiTheme="minorHAnsi" w:cstheme="minorHAnsi"/>
        </w:rPr>
        <w:t xml:space="preserve"> relator pela </w:t>
      </w:r>
      <w:r w:rsidR="00B44B8C" w:rsidRPr="00B44B8C">
        <w:rPr>
          <w:rFonts w:asciiTheme="minorHAnsi" w:hAnsiTheme="minorHAnsi" w:cstheme="minorHAnsi"/>
        </w:rPr>
        <w:t xml:space="preserve">improcedência do recurso interposto, por entender que é </w:t>
      </w:r>
      <w:r w:rsidR="00B44B8C" w:rsidRPr="00B44B8C">
        <w:rPr>
          <w:rFonts w:asciiTheme="minorHAnsi" w:eastAsiaTheme="minorHAnsi" w:hAnsiTheme="minorHAnsi" w:cstheme="minorHAnsi"/>
        </w:rPr>
        <w:t xml:space="preserve">de responsabilidade do profissional cumprir as exigências e acompanhar de forma diligente o andamento de seus protocolos perante o Conselho até seu arquivamento, com deferimento ou indeferimento do pedido realizado. </w:t>
      </w:r>
    </w:p>
    <w:p w14:paraId="1333A679" w14:textId="77777777" w:rsidR="00910871" w:rsidRPr="0087384F" w:rsidRDefault="00910871" w:rsidP="0091087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75E001E4" w14:textId="36D6FE6A" w:rsidR="003D2C37" w:rsidRPr="0087384F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87384F">
        <w:rPr>
          <w:rFonts w:asciiTheme="minorHAnsi" w:hAnsiTheme="minorHAnsi" w:cstheme="minorHAnsi"/>
          <w:b/>
          <w:lang w:eastAsia="pt-BR"/>
        </w:rPr>
        <w:t>DELIBEROU por:</w:t>
      </w:r>
      <w:r w:rsidRPr="0087384F">
        <w:rPr>
          <w:rFonts w:asciiTheme="minorHAnsi" w:hAnsiTheme="minorHAnsi" w:cstheme="minorHAnsi"/>
          <w:b/>
          <w:lang w:eastAsia="pt-BR"/>
        </w:rPr>
        <w:tab/>
      </w:r>
    </w:p>
    <w:p w14:paraId="70EAF874" w14:textId="77777777" w:rsidR="00FD00A1" w:rsidRPr="0087384F" w:rsidRDefault="00FD00A1" w:rsidP="00910871">
      <w:pPr>
        <w:jc w:val="both"/>
        <w:rPr>
          <w:rFonts w:asciiTheme="minorHAnsi" w:hAnsiTheme="minorHAnsi" w:cstheme="minorHAnsi"/>
          <w:b/>
          <w:lang w:eastAsia="pt-BR"/>
        </w:rPr>
      </w:pPr>
    </w:p>
    <w:p w14:paraId="3F0CE0CA" w14:textId="1CE5DCD8" w:rsidR="00A32DA7" w:rsidRPr="00B44B8C" w:rsidRDefault="00A32DA7" w:rsidP="00CA3CEB">
      <w:pPr>
        <w:numPr>
          <w:ilvl w:val="0"/>
          <w:numId w:val="39"/>
        </w:numPr>
        <w:tabs>
          <w:tab w:val="left" w:pos="709"/>
        </w:tabs>
        <w:autoSpaceDN w:val="0"/>
        <w:jc w:val="both"/>
        <w:rPr>
          <w:rFonts w:ascii="Calibri" w:hAnsi="Calibri" w:cs="Calibri"/>
        </w:rPr>
      </w:pPr>
      <w:r w:rsidRPr="00B44B8C">
        <w:rPr>
          <w:rFonts w:asciiTheme="minorHAnsi" w:hAnsiTheme="minorHAnsi" w:cstheme="minorHAnsi"/>
        </w:rPr>
        <w:t>Aprovar o relatório e voto fundamentado apresentado pel</w:t>
      </w:r>
      <w:r w:rsidR="00B44B8C" w:rsidRPr="00B44B8C">
        <w:rPr>
          <w:rFonts w:asciiTheme="minorHAnsi" w:hAnsiTheme="minorHAnsi" w:cstheme="minorHAnsi"/>
        </w:rPr>
        <w:t>o</w:t>
      </w:r>
      <w:r w:rsidRPr="00B44B8C">
        <w:rPr>
          <w:rFonts w:asciiTheme="minorHAnsi" w:hAnsiTheme="minorHAnsi" w:cstheme="minorHAnsi"/>
        </w:rPr>
        <w:t xml:space="preserve"> Conselheir</w:t>
      </w:r>
      <w:r w:rsidR="00B44B8C" w:rsidRPr="00B44B8C">
        <w:rPr>
          <w:rFonts w:asciiTheme="minorHAnsi" w:hAnsiTheme="minorHAnsi" w:cstheme="minorHAnsi"/>
        </w:rPr>
        <w:t>o</w:t>
      </w:r>
      <w:r w:rsidRPr="00B44B8C">
        <w:rPr>
          <w:rFonts w:asciiTheme="minorHAnsi" w:hAnsiTheme="minorHAnsi" w:cstheme="minorHAnsi"/>
        </w:rPr>
        <w:t xml:space="preserve"> Relator, </w:t>
      </w:r>
      <w:r w:rsidR="00B44B8C" w:rsidRPr="00B44B8C">
        <w:rPr>
          <w:rFonts w:ascii="Calibri" w:hAnsi="Calibri" w:cs="Calibri"/>
        </w:rPr>
        <w:t xml:space="preserve">pelo indeferimento do recurso e consequente </w:t>
      </w:r>
      <w:r w:rsidRPr="00B44B8C">
        <w:rPr>
          <w:rFonts w:asciiTheme="minorHAnsi" w:hAnsiTheme="minorHAnsi" w:cstheme="minorBidi"/>
        </w:rPr>
        <w:t>manutenção</w:t>
      </w:r>
      <w:r w:rsidR="00B44B8C" w:rsidRPr="00B44B8C">
        <w:rPr>
          <w:rFonts w:asciiTheme="minorHAnsi" w:hAnsiTheme="minorHAnsi" w:cstheme="minorBidi"/>
        </w:rPr>
        <w:t xml:space="preserve"> cobrança das anuidades de 2018, 2019, 2020 e 2021 em atraso</w:t>
      </w:r>
      <w:r w:rsidRPr="00B44B8C">
        <w:rPr>
          <w:rFonts w:asciiTheme="minorHAnsi" w:eastAsia="Times New Roman" w:hAnsiTheme="minorHAnsi" w:cstheme="minorHAnsi"/>
          <w:lang w:eastAsia="pt-BR"/>
        </w:rPr>
        <w:t>;</w:t>
      </w:r>
    </w:p>
    <w:p w14:paraId="6C18848A" w14:textId="77777777" w:rsidR="00A32DA7" w:rsidRPr="00F24536" w:rsidRDefault="00A32DA7" w:rsidP="00A32DA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03A19633" w14:textId="3718B36E" w:rsidR="00A32DA7" w:rsidRPr="00A32DA7" w:rsidRDefault="00A32DA7" w:rsidP="00A32DA7">
      <w:pPr>
        <w:numPr>
          <w:ilvl w:val="0"/>
          <w:numId w:val="39"/>
        </w:num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  <w:r w:rsidRPr="00F24536">
        <w:rPr>
          <w:rFonts w:asciiTheme="minorHAnsi" w:hAnsiTheme="minorHAnsi" w:cstheme="minorHAnsi"/>
        </w:rPr>
        <w:t xml:space="preserve">Notificar a parte </w:t>
      </w:r>
      <w:r>
        <w:rPr>
          <w:rFonts w:asciiTheme="minorHAnsi" w:hAnsiTheme="minorHAnsi" w:cstheme="minorHAnsi"/>
        </w:rPr>
        <w:t>interessada</w:t>
      </w:r>
      <w:r w:rsidRPr="00F24536">
        <w:rPr>
          <w:rFonts w:asciiTheme="minorHAnsi" w:hAnsiTheme="minorHAnsi" w:cstheme="minorHAnsi"/>
        </w:rPr>
        <w:t xml:space="preserve"> do teor da decisão para, querendo, no prazo de 30 (trinta) dias, interpor recurso ao Plenário do CAU/BR</w:t>
      </w:r>
      <w:r>
        <w:rPr>
          <w:rFonts w:asciiTheme="minorHAnsi" w:hAnsiTheme="minorHAnsi" w:cstheme="minorHAnsi"/>
        </w:rPr>
        <w:t>;</w:t>
      </w:r>
    </w:p>
    <w:p w14:paraId="594DC98B" w14:textId="77777777" w:rsidR="00A32DA7" w:rsidRDefault="00A32DA7" w:rsidP="00A32DA7">
      <w:pPr>
        <w:pStyle w:val="PargrafodaLista"/>
        <w:rPr>
          <w:rFonts w:asciiTheme="minorHAnsi" w:hAnsiTheme="minorHAnsi" w:cstheme="minorHAnsi"/>
          <w:szCs w:val="22"/>
        </w:rPr>
      </w:pPr>
    </w:p>
    <w:p w14:paraId="49A8518F" w14:textId="1C67467C" w:rsidR="00A32DA7" w:rsidRPr="00FB7267" w:rsidRDefault="00A32DA7" w:rsidP="00A32DA7">
      <w:pPr>
        <w:numPr>
          <w:ilvl w:val="0"/>
          <w:numId w:val="39"/>
        </w:num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Encaminhar o presente processo à </w:t>
      </w:r>
      <w:r w:rsidR="00B44B8C">
        <w:rPr>
          <w:rFonts w:asciiTheme="minorHAnsi" w:hAnsiTheme="minorHAnsi" w:cstheme="minorHAnsi"/>
          <w:szCs w:val="22"/>
        </w:rPr>
        <w:t>Gerência Administrativa e Financeira</w:t>
      </w:r>
      <w:r>
        <w:rPr>
          <w:rFonts w:asciiTheme="minorHAnsi" w:hAnsiTheme="minorHAnsi" w:cstheme="minorHAnsi"/>
          <w:szCs w:val="22"/>
        </w:rPr>
        <w:t xml:space="preserve"> para providências necessárias.</w:t>
      </w:r>
    </w:p>
    <w:p w14:paraId="103B6B91" w14:textId="77777777" w:rsidR="00A757E9" w:rsidRPr="00A757E9" w:rsidRDefault="00A757E9" w:rsidP="00A757E9">
      <w:pPr>
        <w:pStyle w:val="PargrafodaLista"/>
        <w:tabs>
          <w:tab w:val="left" w:pos="1418"/>
        </w:tabs>
        <w:contextualSpacing w:val="0"/>
        <w:jc w:val="both"/>
        <w:rPr>
          <w:rFonts w:ascii="Calibri" w:hAnsi="Calibri" w:cs="Calibri"/>
        </w:rPr>
      </w:pPr>
    </w:p>
    <w:p w14:paraId="2B0C38AB" w14:textId="5E6E65CC" w:rsidR="00756C3A" w:rsidRPr="0087384F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7384F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87384F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055897D1" w14:textId="77777777" w:rsidR="00393FC6" w:rsidRPr="0087384F" w:rsidRDefault="00393FC6" w:rsidP="00393FC6">
      <w:pPr>
        <w:jc w:val="both"/>
        <w:rPr>
          <w:rFonts w:asciiTheme="minorHAnsi" w:hAnsiTheme="minorHAnsi" w:cstheme="minorHAnsi"/>
          <w:lang w:eastAsia="pt-BR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7 (dezessete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03 (três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2E401DE" w14:textId="77777777" w:rsidR="00DB6FAA" w:rsidRPr="0087384F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  <w:r w:rsidRPr="0087384F">
        <w:rPr>
          <w:rFonts w:asciiTheme="minorHAnsi" w:hAnsiTheme="minorHAnsi" w:cstheme="minorHAnsi"/>
        </w:rPr>
        <w:t xml:space="preserve">Porto Alegre – RS, </w:t>
      </w:r>
      <w:r w:rsidR="008F1A50" w:rsidRPr="0087384F">
        <w:rPr>
          <w:rFonts w:asciiTheme="minorHAnsi" w:hAnsiTheme="minorHAnsi" w:cstheme="minorHAnsi"/>
        </w:rPr>
        <w:t>27</w:t>
      </w:r>
      <w:r w:rsidRPr="0087384F">
        <w:rPr>
          <w:rFonts w:asciiTheme="minorHAnsi" w:hAnsiTheme="minorHAnsi" w:cstheme="minorHAnsi"/>
        </w:rPr>
        <w:t xml:space="preserve"> de </w:t>
      </w:r>
      <w:r w:rsidR="00CC0D6E" w:rsidRPr="0087384F">
        <w:rPr>
          <w:rFonts w:asciiTheme="minorHAnsi" w:hAnsiTheme="minorHAnsi" w:cstheme="minorHAnsi"/>
        </w:rPr>
        <w:t>fevereiro</w:t>
      </w:r>
      <w:r w:rsidR="008F1A50" w:rsidRPr="0087384F">
        <w:rPr>
          <w:rFonts w:asciiTheme="minorHAnsi" w:hAnsiTheme="minorHAnsi" w:cstheme="minorHAnsi"/>
        </w:rPr>
        <w:t xml:space="preserve"> </w:t>
      </w:r>
      <w:r w:rsidRPr="0087384F">
        <w:rPr>
          <w:rFonts w:asciiTheme="minorHAnsi" w:hAnsiTheme="minorHAnsi" w:cstheme="minorHAnsi"/>
        </w:rPr>
        <w:t>de 202</w:t>
      </w:r>
      <w:r w:rsidR="008F1A50" w:rsidRPr="0087384F">
        <w:rPr>
          <w:rFonts w:asciiTheme="minorHAnsi" w:hAnsiTheme="minorHAnsi" w:cstheme="minorHAnsi"/>
        </w:rPr>
        <w:t>3</w:t>
      </w:r>
      <w:r w:rsidRPr="0087384F">
        <w:rPr>
          <w:rFonts w:asciiTheme="minorHAnsi" w:hAnsiTheme="minorHAnsi" w:cstheme="minorHAnsi"/>
        </w:rPr>
        <w:t>.</w:t>
      </w:r>
    </w:p>
    <w:p w14:paraId="2BCBFB9A" w14:textId="402884B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87384F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87384F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87384F" w:rsidRDefault="00756C3A" w:rsidP="00756C3A">
      <w:pPr>
        <w:jc w:val="center"/>
        <w:rPr>
          <w:rFonts w:asciiTheme="minorHAnsi" w:hAnsiTheme="minorHAnsi" w:cstheme="minorHAnsi"/>
          <w:b/>
        </w:rPr>
      </w:pPr>
      <w:r w:rsidRPr="0087384F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  <w:sectPr w:rsidR="00756C3A" w:rsidRPr="0087384F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384F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E59905F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</w:t>
            </w:r>
            <w:r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nº </w:t>
            </w:r>
            <w:r w:rsidR="00AF1286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B44B8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731D96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</w:t>
            </w:r>
            <w:r w:rsidRPr="00393FC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Protocolo nº </w:t>
            </w:r>
            <w:r w:rsidR="00393FC6" w:rsidRPr="00393FC6">
              <w:rPr>
                <w:rFonts w:ascii="Calibri" w:hAnsi="Calibri" w:cs="Calibri"/>
                <w:sz w:val="22"/>
                <w:szCs w:val="22"/>
              </w:rPr>
              <w:t>1518765/2022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393FC6" w:rsidRPr="00A32DA7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35176A85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62F0D935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632FE81D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93FC6" w:rsidRPr="00A32DA7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582C5E32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17745EBE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393FC6" w:rsidRPr="00A32DA7" w:rsidRDefault="00393FC6" w:rsidP="00393F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93FC6" w:rsidRPr="00A32DA7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0B554AB1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60E0974A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094C49E2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7A4CBE36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01AA6B5A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4DA04458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544217DF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7432A88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5FC9AD6C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71DB5ADF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5B1AFD2D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1608CE95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93FC6" w:rsidRPr="00A32DA7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28043F33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0816C77C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93FC6" w:rsidRPr="00A32DA7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3CB39C18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0992161B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93FC6" w:rsidRPr="00A32DA7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350824BA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0422A02B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93FC6" w:rsidRPr="00A32DA7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7811DEE8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295701A0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93FC6" w:rsidRPr="00A32DA7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5DC372FB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482A89ED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73354322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93FC6" w:rsidRPr="00A32DA7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605D3CA5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508D5186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5B9195F8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78A6023F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0C78FE01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7A874AC3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08323821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5C9D0F71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3D39C9D2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3EC299B1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93FC6" w:rsidRPr="00A32DA7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66291CBC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C83160D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07E68B51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93FC6" w:rsidRPr="00A32DA7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3FF49817" w:rsidR="00393FC6" w:rsidRPr="00393FC6" w:rsidRDefault="00393FC6" w:rsidP="00393FC6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93FC6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0FCD355B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0"/>
      <w:tr w:rsidR="00393FC6" w:rsidRPr="00A32DA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4F76F749" w:rsidR="00393FC6" w:rsidRPr="00A32DA7" w:rsidRDefault="00393FC6" w:rsidP="00393FC6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7E8354D0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6DE6641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7777777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7CB91AF7" w:rsidR="00393FC6" w:rsidRPr="00A32DA7" w:rsidRDefault="00393FC6" w:rsidP="0039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393FC6" w:rsidRPr="00A32DA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393FC6" w:rsidRPr="00A32DA7" w:rsidRDefault="00393FC6" w:rsidP="00393FC6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393FC6" w:rsidRPr="00A32DA7" w:rsidRDefault="00393FC6" w:rsidP="00393F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A32DA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A32DA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A32DA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13299F3F" w:rsidR="008F1A50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393FC6"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393FC6" w:rsidRPr="00393FC6">
              <w:rPr>
                <w:rFonts w:asciiTheme="minorHAnsi" w:hAnsiTheme="minorHAnsi" w:cstheme="minorHAnsi"/>
                <w:sz w:val="20"/>
                <w:szCs w:val="22"/>
              </w:rPr>
              <w:t xml:space="preserve">Análise de Recurso Interposto – Processo de Cobrança de Anuidade </w:t>
            </w:r>
            <w:r w:rsidR="00393FC6" w:rsidRPr="00393FC6">
              <w:rPr>
                <w:rFonts w:asciiTheme="minorHAnsi" w:hAnsiTheme="minorHAnsi" w:cstheme="minorHAnsi"/>
                <w:sz w:val="20"/>
                <w:szCs w:val="22"/>
              </w:rPr>
              <w:t>SICCAU nº 1518765/2022</w:t>
            </w:r>
          </w:p>
          <w:p w14:paraId="55B2E5A0" w14:textId="4A56D6DE" w:rsidR="00756C3A" w:rsidRPr="00393FC6" w:rsidRDefault="00756C3A" w:rsidP="00393FC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A32DA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0F3532CF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93FC6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B57DC9" w:rsidRPr="00393FC6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Pr="00393FC6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57DC9" w:rsidRPr="00393FC6">
              <w:rPr>
                <w:rFonts w:asciiTheme="minorHAnsi" w:hAnsiTheme="minorHAnsi" w:cstheme="minorHAnsi"/>
                <w:sz w:val="20"/>
                <w:szCs w:val="22"/>
              </w:rPr>
              <w:t>03</w:t>
            </w:r>
            <w:r w:rsidRPr="00393FC6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393FC6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393FC6">
              <w:rPr>
                <w:rFonts w:asciiTheme="minorHAnsi" w:hAnsiTheme="minorHAnsi" w:cstheme="minorHAnsi"/>
                <w:sz w:val="20"/>
                <w:szCs w:val="22"/>
              </w:rPr>
              <w:t>otal (</w:t>
            </w:r>
            <w:r w:rsidR="00B9545A" w:rsidRPr="00393FC6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393FC6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393FC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bookmarkStart w:id="1" w:name="_GoBack"/>
            <w:bookmarkEnd w:id="1"/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93FC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007DEBB4" w14:textId="77777777" w:rsidR="00393FC6" w:rsidRPr="00393FC6" w:rsidRDefault="00393FC6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9C7FED3" w14:textId="77777777" w:rsidR="00393FC6" w:rsidRPr="00393FC6" w:rsidRDefault="00393FC6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393FC6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93FC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393FC6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4A0F" w14:textId="77777777" w:rsidR="000E6899" w:rsidRDefault="000E6899">
      <w:r>
        <w:separator/>
      </w:r>
    </w:p>
  </w:endnote>
  <w:endnote w:type="continuationSeparator" w:id="0">
    <w:p w14:paraId="0442463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93FC6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93FC6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93FC6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393FC6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93FC6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393FC6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24E8" w14:textId="77777777" w:rsidR="000E6899" w:rsidRDefault="000E6899">
      <w:r>
        <w:separator/>
      </w:r>
    </w:p>
  </w:footnote>
  <w:footnote w:type="continuationSeparator" w:id="0">
    <w:p w14:paraId="19E771B2" w14:textId="77777777" w:rsidR="000E6899" w:rsidRDefault="000E6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39"/>
  </w:num>
  <w:num w:numId="3">
    <w:abstractNumId w:val="6"/>
    <w:lvlOverride w:ilvl="0">
      <w:lvl w:ilvl="0" w:tplc="5BB47F14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40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3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4"/>
  </w:num>
  <w:num w:numId="19">
    <w:abstractNumId w:val="35"/>
  </w:num>
  <w:num w:numId="20">
    <w:abstractNumId w:val="38"/>
  </w:num>
  <w:num w:numId="21">
    <w:abstractNumId w:val="30"/>
  </w:num>
  <w:num w:numId="22">
    <w:abstractNumId w:val="8"/>
  </w:num>
  <w:num w:numId="23">
    <w:abstractNumId w:val="24"/>
  </w:num>
  <w:num w:numId="24">
    <w:abstractNumId w:val="12"/>
  </w:num>
  <w:num w:numId="25">
    <w:abstractNumId w:val="28"/>
  </w:num>
  <w:num w:numId="26">
    <w:abstractNumId w:val="11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37"/>
  </w:num>
  <w:num w:numId="35">
    <w:abstractNumId w:val="23"/>
  </w:num>
  <w:num w:numId="36">
    <w:abstractNumId w:val="29"/>
  </w:num>
  <w:num w:numId="37">
    <w:abstractNumId w:val="27"/>
  </w:num>
  <w:num w:numId="38">
    <w:abstractNumId w:val="3"/>
  </w:num>
  <w:num w:numId="39">
    <w:abstractNumId w:val="36"/>
  </w:num>
  <w:num w:numId="4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619DF"/>
    <w:rsid w:val="000801BC"/>
    <w:rsid w:val="000B621A"/>
    <w:rsid w:val="000E6899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93FC6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5540"/>
    <w:rsid w:val="00506B87"/>
    <w:rsid w:val="005074A3"/>
    <w:rsid w:val="00507DD9"/>
    <w:rsid w:val="00535ACB"/>
    <w:rsid w:val="005943D9"/>
    <w:rsid w:val="00594DD0"/>
    <w:rsid w:val="005A7B0E"/>
    <w:rsid w:val="005C18E0"/>
    <w:rsid w:val="005C3926"/>
    <w:rsid w:val="00603655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87FEA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7384F"/>
    <w:rsid w:val="008A6FF9"/>
    <w:rsid w:val="008B0FC5"/>
    <w:rsid w:val="008C21BC"/>
    <w:rsid w:val="008D4EAD"/>
    <w:rsid w:val="008F1A50"/>
    <w:rsid w:val="008F1E06"/>
    <w:rsid w:val="008F2F50"/>
    <w:rsid w:val="00904C0A"/>
    <w:rsid w:val="00910871"/>
    <w:rsid w:val="009116E7"/>
    <w:rsid w:val="00936FB1"/>
    <w:rsid w:val="009770AB"/>
    <w:rsid w:val="009B3BF0"/>
    <w:rsid w:val="009C555D"/>
    <w:rsid w:val="009F48A5"/>
    <w:rsid w:val="009F7A5C"/>
    <w:rsid w:val="00A25E4E"/>
    <w:rsid w:val="00A32DA7"/>
    <w:rsid w:val="00A4653B"/>
    <w:rsid w:val="00A5451E"/>
    <w:rsid w:val="00A57067"/>
    <w:rsid w:val="00A6212B"/>
    <w:rsid w:val="00A6714A"/>
    <w:rsid w:val="00A71A38"/>
    <w:rsid w:val="00A757E9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4B8C"/>
    <w:rsid w:val="00B57DC9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BE2B0B"/>
    <w:rsid w:val="00C379FA"/>
    <w:rsid w:val="00C555AB"/>
    <w:rsid w:val="00CC0D6E"/>
    <w:rsid w:val="00CC4BED"/>
    <w:rsid w:val="00CD4B3C"/>
    <w:rsid w:val="00CE11BC"/>
    <w:rsid w:val="00D14A4E"/>
    <w:rsid w:val="00D2590D"/>
    <w:rsid w:val="00D97B2E"/>
    <w:rsid w:val="00DA7E25"/>
    <w:rsid w:val="00DB6FAA"/>
    <w:rsid w:val="00DC3A52"/>
    <w:rsid w:val="00DE6BF9"/>
    <w:rsid w:val="00DF3013"/>
    <w:rsid w:val="00E5615B"/>
    <w:rsid w:val="00E65E3D"/>
    <w:rsid w:val="00E66813"/>
    <w:rsid w:val="00EA6684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8C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8cd65e9b-eeec-4bab-9c47-3f424301a7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eca55d-d593-4a8f-a07e-614ad40d8914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D81C2-0C62-4D7A-9190-9537847F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7</cp:revision>
  <cp:lastPrinted>2023-03-13T18:49:00Z</cp:lastPrinted>
  <dcterms:created xsi:type="dcterms:W3CDTF">2023-03-13T18:50:00Z</dcterms:created>
  <dcterms:modified xsi:type="dcterms:W3CDTF">2023-03-14T17:25:00Z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