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7E12CB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41A340BF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717B7190" w:rsidR="007E12CB" w:rsidRPr="000245F1" w:rsidRDefault="007E12CB" w:rsidP="007E12CB">
            <w:pPr>
              <w:jc w:val="both"/>
              <w:rPr>
                <w:rFonts w:asciiTheme="minorHAnsi" w:hAnsiTheme="minorHAnsi" w:cstheme="minorHAnsi"/>
              </w:rPr>
            </w:pPr>
            <w:r w:rsidRPr="00F24536">
              <w:rPr>
                <w:rFonts w:asciiTheme="minorHAnsi" w:hAnsiTheme="minorHAnsi" w:cstheme="minorHAnsi"/>
              </w:rPr>
              <w:t xml:space="preserve">Protocolo SICCAU nº </w:t>
            </w:r>
            <w:r w:rsidR="00492F8A">
              <w:rPr>
                <w:rFonts w:ascii="Calibri" w:hAnsi="Calibri" w:cs="Calibri"/>
              </w:rPr>
              <w:t>1705816</w:t>
            </w:r>
            <w:r w:rsidR="00A801E8">
              <w:rPr>
                <w:rFonts w:ascii="Calibri" w:hAnsi="Calibri" w:cs="Calibri"/>
              </w:rPr>
              <w:t>/20</w:t>
            </w:r>
            <w:r w:rsidR="00D14A4E">
              <w:rPr>
                <w:rFonts w:ascii="Calibri" w:hAnsi="Calibri" w:cs="Calibri"/>
              </w:rPr>
              <w:t>2</w:t>
            </w:r>
            <w:r w:rsidR="00492F8A">
              <w:rPr>
                <w:rFonts w:ascii="Calibri" w:hAnsi="Calibri" w:cs="Calibri"/>
              </w:rPr>
              <w:t>3</w:t>
            </w:r>
          </w:p>
        </w:tc>
      </w:tr>
      <w:tr w:rsidR="007E12CB" w:rsidRPr="000245F1" w14:paraId="57F46F89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14:paraId="21211AA3" w14:textId="2CA642D8" w:rsidR="007E12CB" w:rsidRPr="000245F1" w:rsidRDefault="007E12CB" w:rsidP="007E12C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E07AFEA" w14:textId="39A0157F" w:rsidR="007E12CB" w:rsidRDefault="00492F8A" w:rsidP="007E12CB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Presidência </w:t>
            </w:r>
            <w:r w:rsidR="00C44E4B">
              <w:rPr>
                <w:rFonts w:asciiTheme="minorHAnsi" w:hAnsiTheme="minorHAnsi" w:cstheme="minorHAnsi"/>
                <w:bCs/>
                <w:lang w:eastAsia="pt-BR"/>
              </w:rPr>
              <w:t>/ Secretaria Geral</w:t>
            </w:r>
          </w:p>
        </w:tc>
      </w:tr>
      <w:tr w:rsidR="007E12C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208C89D6" w:rsidR="007E12CB" w:rsidRPr="000245F1" w:rsidRDefault="007E12CB" w:rsidP="007E12CB">
            <w:pPr>
              <w:rPr>
                <w:rFonts w:asciiTheme="minorHAnsi" w:hAnsiTheme="minorHAnsi" w:cstheme="minorHAnsi"/>
                <w:lang w:eastAsia="pt-BR"/>
              </w:rPr>
            </w:pPr>
            <w:r w:rsidRPr="00F24536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1D4DB2F1" w:rsidR="007E12CB" w:rsidRPr="002A6F2D" w:rsidRDefault="00492F8A" w:rsidP="007E12C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Projeto Especial “CAU/RS nas </w:t>
            </w:r>
            <w:proofErr w:type="spellStart"/>
            <w:r>
              <w:rPr>
                <w:rFonts w:asciiTheme="minorHAnsi" w:hAnsiTheme="minorHAnsi" w:cstheme="minorHAnsi"/>
                <w:bCs/>
                <w:lang w:eastAsia="pt-BR"/>
              </w:rPr>
              <w:t>IEs</w:t>
            </w:r>
            <w:proofErr w:type="spellEnd"/>
            <w:r>
              <w:rPr>
                <w:rFonts w:asciiTheme="minorHAnsi" w:hAnsiTheme="minorHAnsi" w:cstheme="minorHAnsi"/>
                <w:bCs/>
                <w:lang w:eastAsia="pt-BR"/>
              </w:rPr>
              <w:t>: Contribuições à Docência – Projeto Piloto: Ensino de Ética Profissional”</w:t>
            </w:r>
          </w:p>
        </w:tc>
      </w:tr>
    </w:tbl>
    <w:p w14:paraId="0D536F41" w14:textId="0C2C9576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15</w:t>
      </w:r>
      <w:r w:rsidR="00A801E8">
        <w:rPr>
          <w:rFonts w:asciiTheme="minorHAnsi" w:hAnsiTheme="minorHAnsi" w:cstheme="minorHAnsi"/>
          <w:lang w:eastAsia="pt-BR"/>
        </w:rPr>
        <w:t>9</w:t>
      </w:r>
      <w:r w:rsidR="00612C7F">
        <w:rPr>
          <w:rFonts w:asciiTheme="minorHAnsi" w:hAnsiTheme="minorHAnsi" w:cstheme="minorHAnsi"/>
          <w:lang w:eastAsia="pt-BR"/>
        </w:rPr>
        <w:t>4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382C4E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</w:rPr>
      </w:pPr>
    </w:p>
    <w:p w14:paraId="65D53585" w14:textId="77777777" w:rsidR="007B3CE6" w:rsidRPr="007B3CE6" w:rsidRDefault="00492F8A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7B3CE6">
        <w:rPr>
          <w:rFonts w:asciiTheme="minorHAnsi" w:hAnsiTheme="minorHAnsi" w:cstheme="minorHAnsi"/>
          <w:sz w:val="22"/>
          <w:szCs w:val="22"/>
          <w:lang w:eastAsia="pt-BR"/>
        </w:rPr>
        <w:t xml:space="preserve">Aprova o Projeto Especial “CAU/RS nas </w:t>
      </w:r>
      <w:proofErr w:type="spellStart"/>
      <w:r w:rsidRPr="007B3CE6">
        <w:rPr>
          <w:rFonts w:asciiTheme="minorHAnsi" w:hAnsiTheme="minorHAnsi" w:cstheme="minorHAnsi"/>
          <w:sz w:val="22"/>
          <w:szCs w:val="22"/>
          <w:lang w:eastAsia="pt-BR"/>
        </w:rPr>
        <w:t>IEs</w:t>
      </w:r>
      <w:proofErr w:type="spellEnd"/>
      <w:r w:rsidRPr="007B3CE6">
        <w:rPr>
          <w:rFonts w:asciiTheme="minorHAnsi" w:hAnsiTheme="minorHAnsi" w:cstheme="minorHAnsi"/>
          <w:sz w:val="22"/>
          <w:szCs w:val="22"/>
          <w:lang w:eastAsia="pt-BR"/>
        </w:rPr>
        <w:t>: Contribuições à Docência – Projeto Piloto: Ensino de Ética Profissional”, com a utilização de recursos de superávit financeiro e dá outras providências.</w:t>
      </w:r>
    </w:p>
    <w:p w14:paraId="49193F0F" w14:textId="3F7311D9" w:rsidR="00BB5D7D" w:rsidRPr="00BB5D7D" w:rsidRDefault="007B3CE6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  <w:r w:rsidRPr="00BB5D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8D1B7B" w14:textId="682CA2E1" w:rsidR="004857A1" w:rsidRPr="00C44E4B" w:rsidRDefault="00ED7FDA" w:rsidP="00FB7267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BB5D7D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C44E4B">
        <w:rPr>
          <w:rFonts w:asciiTheme="minorHAnsi" w:hAnsiTheme="minorHAnsi" w:cstheme="minorHAnsi"/>
          <w:lang w:eastAsia="pt-BR"/>
        </w:rPr>
        <w:t>PLENÁRIO DO CONSELHO DE ARQUITETURA E URBANISMO DO RIO GRANDE DO SUL – CAU/RS no exercício das competências e prerrogativas de que trata o artigo 29 do Regimento Interno d</w:t>
      </w:r>
      <w:r w:rsidR="00756C3A" w:rsidRPr="00C44E4B">
        <w:rPr>
          <w:rFonts w:asciiTheme="minorHAnsi" w:hAnsiTheme="minorHAnsi" w:cstheme="minorHAnsi"/>
          <w:lang w:eastAsia="pt-BR"/>
        </w:rPr>
        <w:t>o CAU/RS reunido ordinariamente</w:t>
      </w:r>
      <w:r w:rsidRPr="00C44E4B">
        <w:rPr>
          <w:rFonts w:asciiTheme="minorHAnsi" w:hAnsiTheme="minorHAnsi" w:cstheme="minorHAnsi"/>
          <w:lang w:eastAsia="pt-BR"/>
        </w:rPr>
        <w:t xml:space="preserve"> </w:t>
      </w:r>
      <w:r w:rsidR="00756C3A" w:rsidRPr="00C44E4B">
        <w:rPr>
          <w:rFonts w:asciiTheme="minorHAnsi" w:hAnsiTheme="minorHAnsi" w:cstheme="minorHAnsi"/>
          <w:lang w:eastAsia="pt-BR"/>
        </w:rPr>
        <w:t xml:space="preserve">na </w:t>
      </w:r>
      <w:r w:rsidRPr="00C44E4B">
        <w:rPr>
          <w:rFonts w:asciiTheme="minorHAnsi" w:hAnsiTheme="minorHAnsi" w:cstheme="minorHAnsi"/>
          <w:lang w:eastAsia="pt-BR"/>
        </w:rPr>
        <w:t xml:space="preserve">sede da </w:t>
      </w:r>
      <w:r w:rsidR="008F1A50" w:rsidRPr="00C44E4B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C44E4B">
        <w:rPr>
          <w:rFonts w:asciiTheme="minorHAnsi" w:hAnsiTheme="minorHAnsi" w:cstheme="minorHAnsi"/>
          <w:lang w:eastAsia="pt-BR"/>
        </w:rPr>
        <w:t xml:space="preserve">, no dia </w:t>
      </w:r>
      <w:r w:rsidR="008F1A50" w:rsidRPr="00C44E4B">
        <w:rPr>
          <w:rFonts w:asciiTheme="minorHAnsi" w:hAnsiTheme="minorHAnsi" w:cstheme="minorHAnsi"/>
          <w:lang w:eastAsia="pt-BR"/>
        </w:rPr>
        <w:t xml:space="preserve">27 </w:t>
      </w:r>
      <w:r w:rsidR="000244E9" w:rsidRPr="00C44E4B">
        <w:rPr>
          <w:rFonts w:asciiTheme="minorHAnsi" w:hAnsiTheme="minorHAnsi" w:cstheme="minorHAnsi"/>
          <w:lang w:eastAsia="pt-BR"/>
        </w:rPr>
        <w:t xml:space="preserve">de </w:t>
      </w:r>
      <w:r w:rsidR="007E12CB" w:rsidRPr="00C44E4B">
        <w:rPr>
          <w:rFonts w:asciiTheme="minorHAnsi" w:hAnsiTheme="minorHAnsi" w:cstheme="minorHAnsi"/>
          <w:lang w:eastAsia="pt-BR"/>
        </w:rPr>
        <w:t>fevereiro</w:t>
      </w:r>
      <w:r w:rsidR="008F1A50" w:rsidRPr="00C44E4B">
        <w:rPr>
          <w:rFonts w:asciiTheme="minorHAnsi" w:hAnsiTheme="minorHAnsi" w:cstheme="minorHAnsi"/>
          <w:lang w:eastAsia="pt-BR"/>
        </w:rPr>
        <w:t xml:space="preserve"> </w:t>
      </w:r>
      <w:r w:rsidRPr="00C44E4B">
        <w:rPr>
          <w:rFonts w:asciiTheme="minorHAnsi" w:hAnsiTheme="minorHAnsi" w:cstheme="minorHAnsi"/>
          <w:lang w:eastAsia="pt-BR"/>
        </w:rPr>
        <w:t>de 202</w:t>
      </w:r>
      <w:r w:rsidR="008F1A50" w:rsidRPr="00C44E4B">
        <w:rPr>
          <w:rFonts w:asciiTheme="minorHAnsi" w:hAnsiTheme="minorHAnsi" w:cstheme="minorHAnsi"/>
          <w:lang w:eastAsia="pt-BR"/>
        </w:rPr>
        <w:t>3</w:t>
      </w:r>
      <w:r w:rsidRPr="00C44E4B">
        <w:rPr>
          <w:rFonts w:asciiTheme="minorHAnsi" w:hAnsiTheme="minorHAnsi" w:cstheme="minorHAnsi"/>
          <w:lang w:eastAsia="pt-BR"/>
        </w:rPr>
        <w:t xml:space="preserve">, após análise do assunto em epígrafe, </w:t>
      </w:r>
    </w:p>
    <w:p w14:paraId="24C5C0E4" w14:textId="77777777" w:rsidR="00B9545A" w:rsidRPr="00C44E4B" w:rsidRDefault="00B9545A" w:rsidP="00A801E8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4FBB7DA2" w14:textId="77777777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66CF98E6" w14:textId="77777777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</w:p>
    <w:p w14:paraId="69544DA6" w14:textId="369C8C3C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>Considerando a Deliberação Plenária DPO-RS nº 1529/2022 que homologou o Plano de Ação e a Proposta Orçamentária para o CAU/RS, relativa ao exercício 2023, estabelecendo orçamento de R$ 100.000,00 (cem mil reais), oriundos de recursos de superávit financeiro, no Centro de Custo: 4.03.54 - Projeto Especial Aproximação do CAU/RS com as instituições de ensino”;</w:t>
      </w:r>
    </w:p>
    <w:p w14:paraId="2EBCA194" w14:textId="77777777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</w:p>
    <w:p w14:paraId="6233CD38" w14:textId="18D103BA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 xml:space="preserve">Considerando o Plano de Trabalho do Projeto Especial – </w:t>
      </w:r>
      <w:r w:rsidR="00C44E4B" w:rsidRPr="00C44E4B">
        <w:rPr>
          <w:rFonts w:asciiTheme="minorHAnsi" w:hAnsiTheme="minorHAnsi" w:cstheme="minorHAnsi"/>
          <w:bCs/>
          <w:lang w:eastAsia="pt-BR"/>
        </w:rPr>
        <w:t xml:space="preserve">“CAU/RS nas </w:t>
      </w:r>
      <w:proofErr w:type="spellStart"/>
      <w:r w:rsidR="00C44E4B" w:rsidRPr="00C44E4B">
        <w:rPr>
          <w:rFonts w:asciiTheme="minorHAnsi" w:hAnsiTheme="minorHAnsi" w:cstheme="minorHAnsi"/>
          <w:bCs/>
          <w:lang w:eastAsia="pt-BR"/>
        </w:rPr>
        <w:t>IEs</w:t>
      </w:r>
      <w:proofErr w:type="spellEnd"/>
      <w:r w:rsidR="00C44E4B" w:rsidRPr="00C44E4B">
        <w:rPr>
          <w:rFonts w:asciiTheme="minorHAnsi" w:hAnsiTheme="minorHAnsi" w:cstheme="minorHAnsi"/>
          <w:bCs/>
          <w:lang w:eastAsia="pt-BR"/>
        </w:rPr>
        <w:t>: Contribuições à Docência – Projeto Piloto: Ensino de Ética Profissional”</w:t>
      </w:r>
      <w:r w:rsidRPr="00C44E4B">
        <w:rPr>
          <w:rFonts w:asciiTheme="minorHAnsi" w:hAnsiTheme="minorHAnsi" w:cstheme="minorHAnsi"/>
        </w:rPr>
        <w:t xml:space="preserve">, com estudo detalhado dos custos e da manutenção do projeto, conforme anexo desta deliberação; </w:t>
      </w:r>
    </w:p>
    <w:p w14:paraId="0460A9F7" w14:textId="77777777" w:rsidR="00492F8A" w:rsidRPr="00C44E4B" w:rsidRDefault="00492F8A" w:rsidP="00492F8A">
      <w:pPr>
        <w:jc w:val="both"/>
        <w:rPr>
          <w:rFonts w:asciiTheme="minorHAnsi" w:hAnsiTheme="minorHAnsi" w:cstheme="minorHAnsi"/>
        </w:rPr>
      </w:pPr>
    </w:p>
    <w:p w14:paraId="34C7F3C8" w14:textId="2AEB4568" w:rsidR="003D2C37" w:rsidRPr="00C44E4B" w:rsidRDefault="00492F8A" w:rsidP="00492F8A">
      <w:pPr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 xml:space="preserve">Considerando a Deliberação CD-CAU/RS nº </w:t>
      </w:r>
      <w:r w:rsidR="00C44E4B" w:rsidRPr="00C44E4B">
        <w:rPr>
          <w:rFonts w:asciiTheme="minorHAnsi" w:hAnsiTheme="minorHAnsi" w:cstheme="minorHAnsi"/>
        </w:rPr>
        <w:t>015</w:t>
      </w:r>
      <w:r w:rsidRPr="00C44E4B">
        <w:rPr>
          <w:rFonts w:asciiTheme="minorHAnsi" w:hAnsiTheme="minorHAnsi" w:cstheme="minorHAnsi"/>
        </w:rPr>
        <w:t>/2023 na qual o Conselho Diretor aprovou o Plano de Trabalho proposto, quanto ao mérito do projeto.</w:t>
      </w:r>
    </w:p>
    <w:p w14:paraId="4F58D56D" w14:textId="77777777" w:rsidR="00C44E4B" w:rsidRPr="00C44E4B" w:rsidRDefault="00C44E4B" w:rsidP="00C44E4B">
      <w:pPr>
        <w:jc w:val="both"/>
        <w:rPr>
          <w:rFonts w:asciiTheme="minorHAnsi" w:hAnsiTheme="minorHAnsi" w:cstheme="minorHAnsi"/>
        </w:rPr>
      </w:pPr>
    </w:p>
    <w:p w14:paraId="1E008D4B" w14:textId="744311CF" w:rsidR="00C44E4B" w:rsidRPr="00C44E4B" w:rsidRDefault="00C44E4B" w:rsidP="00C44E4B">
      <w:pPr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>Considerando a Deliberação nº 016/2023 - CPFi-CAU/RS que aprovou a utilização de até R$ R$ 100.000,00 (cem mil reais) de recursos do superávit financeiro para o referido projeto;</w:t>
      </w:r>
    </w:p>
    <w:p w14:paraId="3A071A90" w14:textId="77777777" w:rsidR="00492F8A" w:rsidRPr="00C44E4B" w:rsidRDefault="00492F8A" w:rsidP="00492F8A">
      <w:pPr>
        <w:jc w:val="both"/>
        <w:rPr>
          <w:rFonts w:ascii="Calibri" w:hAnsi="Calibri" w:cs="Calibri"/>
          <w:b/>
          <w:lang w:eastAsia="pt-BR"/>
        </w:rPr>
      </w:pPr>
    </w:p>
    <w:p w14:paraId="75E001E4" w14:textId="1AC4AD48" w:rsidR="003D2C37" w:rsidRPr="00C44E4B" w:rsidRDefault="003D2C37" w:rsidP="00A801E8">
      <w:pPr>
        <w:jc w:val="both"/>
        <w:rPr>
          <w:rFonts w:asciiTheme="minorHAnsi" w:hAnsiTheme="minorHAnsi" w:cstheme="minorHAnsi"/>
          <w:b/>
          <w:lang w:eastAsia="pt-BR"/>
        </w:rPr>
      </w:pPr>
      <w:r w:rsidRPr="00C44E4B">
        <w:rPr>
          <w:rFonts w:asciiTheme="minorHAnsi" w:hAnsiTheme="minorHAnsi" w:cstheme="minorHAnsi"/>
          <w:b/>
          <w:lang w:eastAsia="pt-BR"/>
        </w:rPr>
        <w:t>DELIBEROU por:</w:t>
      </w:r>
      <w:r w:rsidRPr="00C44E4B">
        <w:rPr>
          <w:rFonts w:asciiTheme="minorHAnsi" w:hAnsiTheme="minorHAnsi" w:cstheme="minorHAnsi"/>
          <w:b/>
          <w:lang w:eastAsia="pt-BR"/>
        </w:rPr>
        <w:tab/>
      </w:r>
    </w:p>
    <w:p w14:paraId="70EAF874" w14:textId="77777777" w:rsidR="00FD00A1" w:rsidRPr="00C44E4B" w:rsidRDefault="00FD00A1" w:rsidP="00A801E8">
      <w:pPr>
        <w:jc w:val="both"/>
        <w:rPr>
          <w:rFonts w:asciiTheme="minorHAnsi" w:hAnsiTheme="minorHAnsi" w:cstheme="minorHAnsi"/>
          <w:b/>
          <w:lang w:eastAsia="pt-BR"/>
        </w:rPr>
      </w:pPr>
    </w:p>
    <w:p w14:paraId="296763AD" w14:textId="24159255" w:rsidR="00C44E4B" w:rsidRPr="00C44E4B" w:rsidRDefault="00C44E4B" w:rsidP="00C44E4B">
      <w:pPr>
        <w:pStyle w:val="PargrafodaLista"/>
        <w:numPr>
          <w:ilvl w:val="0"/>
          <w:numId w:val="39"/>
        </w:numPr>
        <w:spacing w:after="120"/>
        <w:jc w:val="both"/>
        <w:rPr>
          <w:rFonts w:ascii="Calibri" w:eastAsia="Calibri" w:hAnsi="Calibri" w:cs="Calibri"/>
          <w:color w:val="000000"/>
        </w:rPr>
      </w:pPr>
      <w:r w:rsidRPr="00C44E4B">
        <w:rPr>
          <w:rFonts w:ascii="Calibri" w:eastAsia="Calibri" w:hAnsi="Calibri" w:cs="Calibri"/>
          <w:color w:val="000000"/>
        </w:rPr>
        <w:t xml:space="preserve">Homologar o Projeto Especial </w:t>
      </w:r>
      <w:r w:rsidRPr="00C44E4B">
        <w:rPr>
          <w:rFonts w:asciiTheme="minorHAnsi" w:hAnsiTheme="minorHAnsi" w:cstheme="minorHAnsi"/>
          <w:bCs/>
          <w:lang w:eastAsia="pt-BR"/>
        </w:rPr>
        <w:t xml:space="preserve">“CAU/RS nas </w:t>
      </w:r>
      <w:proofErr w:type="spellStart"/>
      <w:r w:rsidRPr="00C44E4B">
        <w:rPr>
          <w:rFonts w:asciiTheme="minorHAnsi" w:hAnsiTheme="minorHAnsi" w:cstheme="minorHAnsi"/>
          <w:bCs/>
          <w:lang w:eastAsia="pt-BR"/>
        </w:rPr>
        <w:t>IEs</w:t>
      </w:r>
      <w:proofErr w:type="spellEnd"/>
      <w:r w:rsidRPr="00C44E4B">
        <w:rPr>
          <w:rFonts w:asciiTheme="minorHAnsi" w:hAnsiTheme="minorHAnsi" w:cstheme="minorHAnsi"/>
          <w:bCs/>
          <w:lang w:eastAsia="pt-BR"/>
        </w:rPr>
        <w:t>: Contribuições à Docência – Projeto Piloto: Ensino de Ética Profissional”</w:t>
      </w:r>
      <w:r w:rsidRPr="00C44E4B">
        <w:rPr>
          <w:rFonts w:ascii="Calibri" w:eastAsia="Calibri" w:hAnsi="Calibri" w:cs="Calibri"/>
          <w:color w:val="000000"/>
        </w:rPr>
        <w:t>, com a utilização de recursos de superávit financeiro, conforme anexo desta deliberação;</w:t>
      </w:r>
    </w:p>
    <w:p w14:paraId="7E67AF26" w14:textId="77777777" w:rsidR="00C44E4B" w:rsidRPr="00C44E4B" w:rsidRDefault="00C44E4B" w:rsidP="00C44E4B">
      <w:pPr>
        <w:pStyle w:val="PargrafodaLista"/>
        <w:spacing w:after="120"/>
        <w:jc w:val="both"/>
        <w:rPr>
          <w:rFonts w:ascii="Calibri" w:eastAsia="Calibri" w:hAnsi="Calibri" w:cs="Calibri"/>
          <w:color w:val="000000"/>
        </w:rPr>
      </w:pPr>
    </w:p>
    <w:p w14:paraId="6AB733B2" w14:textId="77777777" w:rsidR="00C44E4B" w:rsidRPr="00C44E4B" w:rsidRDefault="00C44E4B" w:rsidP="00C44E4B">
      <w:pPr>
        <w:pStyle w:val="PargrafodaLista"/>
        <w:numPr>
          <w:ilvl w:val="0"/>
          <w:numId w:val="39"/>
        </w:numPr>
        <w:spacing w:after="120"/>
        <w:jc w:val="both"/>
        <w:rPr>
          <w:rFonts w:asciiTheme="minorHAnsi" w:hAnsiTheme="minorHAnsi" w:cstheme="minorHAnsi"/>
        </w:rPr>
      </w:pPr>
      <w:r w:rsidRPr="00C44E4B">
        <w:rPr>
          <w:rFonts w:asciiTheme="minorHAnsi" w:hAnsiTheme="minorHAnsi" w:cstheme="minorHAnsi"/>
        </w:rPr>
        <w:t>Encaminhar a presente deliberação à Secretaria Geral para providências necessárias</w:t>
      </w:r>
      <w:r w:rsidRPr="00C44E4B">
        <w:rPr>
          <w:rFonts w:ascii="Calibri" w:hAnsi="Calibri" w:cs="Calibri"/>
        </w:rPr>
        <w:t>.</w:t>
      </w:r>
    </w:p>
    <w:p w14:paraId="78D1B17A" w14:textId="3E65387A" w:rsidR="00FD00A1" w:rsidRPr="00C44E4B" w:rsidRDefault="00FD00A1" w:rsidP="00C44E4B">
      <w:pPr>
        <w:jc w:val="both"/>
        <w:rPr>
          <w:rFonts w:asciiTheme="minorHAnsi" w:hAnsiTheme="minorHAnsi" w:cstheme="minorHAnsi"/>
        </w:rPr>
      </w:pPr>
    </w:p>
    <w:p w14:paraId="70293ECF" w14:textId="77777777" w:rsidR="00FB7267" w:rsidRPr="00C44E4B" w:rsidRDefault="00FB7267" w:rsidP="00A801E8">
      <w:pPr>
        <w:tabs>
          <w:tab w:val="left" w:pos="709"/>
        </w:tabs>
        <w:autoSpaceDN w:val="0"/>
        <w:jc w:val="both"/>
        <w:rPr>
          <w:rFonts w:asciiTheme="minorHAnsi" w:hAnsiTheme="minorHAnsi" w:cstheme="minorHAnsi"/>
        </w:rPr>
      </w:pPr>
    </w:p>
    <w:p w14:paraId="2B0C38AB" w14:textId="77777777" w:rsidR="00756C3A" w:rsidRPr="00C44E4B" w:rsidRDefault="00756C3A" w:rsidP="00A801E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C44E4B">
        <w:rPr>
          <w:rFonts w:asciiTheme="minorHAnsi" w:hAnsiTheme="minorHAnsi" w:cstheme="minorHAnsi"/>
          <w:u w:val="single"/>
          <w:lang w:eastAsia="pt-BR"/>
        </w:rPr>
        <w:lastRenderedPageBreak/>
        <w:t xml:space="preserve">Esta deliberação entra em vigor na data de sua publicação. </w:t>
      </w:r>
    </w:p>
    <w:p w14:paraId="0EE6BC76" w14:textId="77777777" w:rsidR="00756C3A" w:rsidRPr="003D595F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5D2000E7" w14:textId="77777777" w:rsidR="007B3CE6" w:rsidRPr="0087384F" w:rsidRDefault="007B3CE6" w:rsidP="007B3CE6">
      <w:pPr>
        <w:jc w:val="both"/>
        <w:rPr>
          <w:rFonts w:asciiTheme="minorHAnsi" w:hAnsiTheme="minorHAnsi" w:cstheme="minorHAnsi"/>
          <w:lang w:eastAsia="pt-BR"/>
        </w:rPr>
      </w:pPr>
      <w:r w:rsidRPr="001F6CD2">
        <w:rPr>
          <w:rFonts w:asciiTheme="minorHAnsi" w:hAnsiTheme="minorHAnsi" w:cstheme="minorHAnsi"/>
        </w:rPr>
        <w:t>Com 1</w:t>
      </w:r>
      <w:r>
        <w:rPr>
          <w:rFonts w:asciiTheme="minorHAnsi" w:hAnsiTheme="minorHAnsi" w:cstheme="minorHAnsi"/>
        </w:rPr>
        <w:t>7 (dezessete</w:t>
      </w:r>
      <w:r w:rsidRPr="001F6CD2">
        <w:rPr>
          <w:rFonts w:asciiTheme="minorHAnsi" w:hAnsiTheme="minorHAnsi" w:cstheme="minorHAnsi"/>
        </w:rPr>
        <w:t>) votos favoráveis, das conselheiras Andréa Larruscahim Hamilton Ilha, Evelise Jaime de Menezes, Gislaine Vargas Saibro, Ingrid Louise de Souza Dahm, Lídia Glacir Gomes Rodrigues</w:t>
      </w:r>
      <w:r>
        <w:rPr>
          <w:rFonts w:asciiTheme="minorHAnsi" w:hAnsiTheme="minorHAnsi" w:cstheme="minorHAnsi"/>
        </w:rPr>
        <w:t>,</w:t>
      </w:r>
      <w:r w:rsidRPr="00520652">
        <w:rPr>
          <w:rFonts w:asciiTheme="minorHAnsi" w:hAnsiTheme="minorHAnsi" w:cstheme="minorHAnsi"/>
        </w:rPr>
        <w:t xml:space="preserve"> </w:t>
      </w:r>
      <w:r w:rsidRPr="001F6CD2">
        <w:rPr>
          <w:rFonts w:asciiTheme="minorHAnsi" w:hAnsiTheme="minorHAnsi" w:cstheme="minorHAnsi"/>
        </w:rPr>
        <w:t>Marcia Elizabeth Martins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Orildes Três</w:t>
      </w:r>
      <w:r w:rsidRPr="001F6CD2">
        <w:rPr>
          <w:rFonts w:asciiTheme="minorHAnsi" w:hAnsiTheme="minorHAnsi" w:cstheme="minorHAnsi"/>
        </w:rPr>
        <w:t xml:space="preserve"> e Silvia Monteiro Barakat e dos conselheiros, Carlos Eduardo Iponema Costa</w:t>
      </w:r>
      <w:r>
        <w:rPr>
          <w:rFonts w:asciiTheme="minorHAnsi" w:hAnsiTheme="minorHAnsi" w:cstheme="minorHAnsi"/>
        </w:rPr>
        <w:t xml:space="preserve">, </w:t>
      </w:r>
      <w:r w:rsidRPr="00B4164D">
        <w:rPr>
          <w:rFonts w:asciiTheme="minorHAnsi" w:hAnsiTheme="minorHAnsi" w:cstheme="minorHAnsi"/>
        </w:rPr>
        <w:t>Carlos Eduardo Mesquita Pedone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Emilio Merino Dominguez, </w:t>
      </w:r>
      <w:r>
        <w:rPr>
          <w:rFonts w:asciiTheme="minorHAnsi" w:hAnsiTheme="minorHAnsi" w:cstheme="minorHAnsi"/>
        </w:rPr>
        <w:t>Fábio Müller,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Fausto Henrique Steffen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 xml:space="preserve">José Daniel Craidy </w:t>
      </w:r>
      <w:r>
        <w:rPr>
          <w:rFonts w:asciiTheme="minorHAnsi" w:hAnsiTheme="minorHAnsi" w:cstheme="minorHAnsi"/>
        </w:rPr>
        <w:t xml:space="preserve">Simões, Pedro Xavier De Araujo, </w:t>
      </w:r>
      <w:r w:rsidRPr="00B4164D">
        <w:rPr>
          <w:rFonts w:asciiTheme="minorHAnsi" w:hAnsiTheme="minorHAnsi" w:cstheme="minorHAnsi"/>
        </w:rPr>
        <w:t>Rafael Artico</w:t>
      </w:r>
      <w:r>
        <w:rPr>
          <w:rFonts w:asciiTheme="minorHAnsi" w:hAnsiTheme="minorHAnsi" w:cstheme="minorHAnsi"/>
        </w:rPr>
        <w:t xml:space="preserve"> e</w:t>
      </w:r>
      <w:r w:rsidRPr="001F6C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Rinaldo Ferreira</w:t>
      </w:r>
      <w:r w:rsidRPr="001F6CD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e 03 (três</w:t>
      </w:r>
      <w:r w:rsidRPr="001F6CD2">
        <w:rPr>
          <w:rFonts w:asciiTheme="minorHAnsi" w:hAnsiTheme="minorHAnsi" w:cstheme="minorHAnsi"/>
        </w:rPr>
        <w:t>) ausências, da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conselheira</w:t>
      </w:r>
      <w:r>
        <w:rPr>
          <w:rFonts w:asciiTheme="minorHAnsi" w:hAnsiTheme="minorHAnsi" w:cstheme="minorHAnsi"/>
        </w:rPr>
        <w:t>s</w:t>
      </w:r>
      <w:r w:rsidRPr="001F6CD2">
        <w:rPr>
          <w:rFonts w:asciiTheme="minorHAnsi" w:hAnsiTheme="minorHAnsi" w:cstheme="minorHAnsi"/>
        </w:rPr>
        <w:t xml:space="preserve"> Aline Pedroso da Croce</w:t>
      </w:r>
      <w:r>
        <w:rPr>
          <w:rFonts w:asciiTheme="minorHAnsi" w:hAnsiTheme="minorHAnsi" w:cstheme="minorHAnsi"/>
        </w:rPr>
        <w:t xml:space="preserve">, </w:t>
      </w:r>
      <w:r w:rsidRPr="001F6CD2">
        <w:rPr>
          <w:rFonts w:asciiTheme="minorHAnsi" w:hAnsiTheme="minorHAnsi" w:cstheme="minorHAnsi"/>
        </w:rPr>
        <w:t>Magali Mingotti</w:t>
      </w:r>
      <w:r>
        <w:rPr>
          <w:rFonts w:asciiTheme="minorHAnsi" w:hAnsiTheme="minorHAnsi" w:cstheme="minorHAnsi"/>
        </w:rPr>
        <w:t>, e do conselheiro</w:t>
      </w:r>
      <w:r w:rsidRPr="001F6CD2">
        <w:rPr>
          <w:rFonts w:asciiTheme="minorHAnsi" w:hAnsiTheme="minorHAnsi" w:cstheme="minorHAnsi"/>
        </w:rPr>
        <w:t xml:space="preserve"> </w:t>
      </w:r>
      <w:r w:rsidRPr="00B4164D">
        <w:rPr>
          <w:rFonts w:asciiTheme="minorHAnsi" w:hAnsiTheme="minorHAnsi" w:cstheme="minorHAnsi"/>
        </w:rPr>
        <w:t>Rodrigo Spinelli</w:t>
      </w:r>
      <w:r>
        <w:rPr>
          <w:rFonts w:asciiTheme="minorHAnsi" w:hAnsiTheme="minorHAnsi" w:cstheme="minorHAnsi"/>
        </w:rPr>
        <w:t>.</w:t>
      </w:r>
    </w:p>
    <w:p w14:paraId="45AB4E67" w14:textId="2FA0B246" w:rsidR="00756C3A" w:rsidRPr="003D595F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42E401DE" w14:textId="77777777" w:rsidR="00DB6FAA" w:rsidRPr="003D595F" w:rsidRDefault="00DB6FA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2DF8CD84" w:rsidR="00756C3A" w:rsidRPr="003D595F" w:rsidRDefault="00756C3A" w:rsidP="00756C3A">
      <w:pPr>
        <w:jc w:val="center"/>
        <w:rPr>
          <w:rFonts w:asciiTheme="minorHAnsi" w:hAnsiTheme="minorHAnsi" w:cstheme="minorHAnsi"/>
        </w:rPr>
      </w:pPr>
      <w:r w:rsidRPr="003D595F">
        <w:rPr>
          <w:rFonts w:asciiTheme="minorHAnsi" w:hAnsiTheme="minorHAnsi" w:cstheme="minorHAnsi"/>
        </w:rPr>
        <w:t xml:space="preserve">Porto Alegre – RS, </w:t>
      </w:r>
      <w:r w:rsidR="008F1A50" w:rsidRPr="003D595F">
        <w:rPr>
          <w:rFonts w:asciiTheme="minorHAnsi" w:hAnsiTheme="minorHAnsi" w:cstheme="minorHAnsi"/>
        </w:rPr>
        <w:t>27</w:t>
      </w:r>
      <w:r w:rsidRPr="003D595F">
        <w:rPr>
          <w:rFonts w:asciiTheme="minorHAnsi" w:hAnsiTheme="minorHAnsi" w:cstheme="minorHAnsi"/>
        </w:rPr>
        <w:t xml:space="preserve"> de </w:t>
      </w:r>
      <w:r w:rsidR="00CC0D6E" w:rsidRPr="003D595F">
        <w:rPr>
          <w:rFonts w:asciiTheme="minorHAnsi" w:hAnsiTheme="minorHAnsi" w:cstheme="minorHAnsi"/>
        </w:rPr>
        <w:t>fevereiro</w:t>
      </w:r>
      <w:r w:rsidR="008F1A50" w:rsidRPr="003D595F">
        <w:rPr>
          <w:rFonts w:asciiTheme="minorHAnsi" w:hAnsiTheme="minorHAnsi" w:cstheme="minorHAnsi"/>
        </w:rPr>
        <w:t xml:space="preserve"> </w:t>
      </w:r>
      <w:r w:rsidRPr="003D595F">
        <w:rPr>
          <w:rFonts w:asciiTheme="minorHAnsi" w:hAnsiTheme="minorHAnsi" w:cstheme="minorHAnsi"/>
        </w:rPr>
        <w:t>de 202</w:t>
      </w:r>
      <w:r w:rsidR="008F1A50" w:rsidRPr="003D595F">
        <w:rPr>
          <w:rFonts w:asciiTheme="minorHAnsi" w:hAnsiTheme="minorHAnsi" w:cstheme="minorHAnsi"/>
        </w:rPr>
        <w:t>3</w:t>
      </w:r>
      <w:r w:rsidRPr="003D595F">
        <w:rPr>
          <w:rFonts w:asciiTheme="minorHAnsi" w:hAnsiTheme="minorHAnsi" w:cstheme="minorHAnsi"/>
        </w:rPr>
        <w:t>.</w:t>
      </w:r>
    </w:p>
    <w:p w14:paraId="2BCBFB9A" w14:textId="402884B4" w:rsidR="00756C3A" w:rsidRPr="003D595F" w:rsidRDefault="00756C3A" w:rsidP="00756C3A">
      <w:pPr>
        <w:jc w:val="center"/>
        <w:rPr>
          <w:rFonts w:asciiTheme="minorHAnsi" w:hAnsiTheme="minorHAnsi" w:cstheme="minorHAnsi"/>
        </w:rPr>
      </w:pPr>
    </w:p>
    <w:p w14:paraId="644EE512" w14:textId="41B6C77E" w:rsidR="00DB6FAA" w:rsidRPr="003D595F" w:rsidRDefault="00DB6FAA" w:rsidP="00756C3A">
      <w:pPr>
        <w:jc w:val="center"/>
        <w:rPr>
          <w:rFonts w:asciiTheme="minorHAnsi" w:hAnsiTheme="minorHAnsi" w:cstheme="minorHAnsi"/>
        </w:rPr>
      </w:pPr>
    </w:p>
    <w:p w14:paraId="1C101274" w14:textId="77777777" w:rsidR="00DB6FAA" w:rsidRPr="003D595F" w:rsidRDefault="00DB6FAA" w:rsidP="00756C3A">
      <w:pPr>
        <w:jc w:val="center"/>
        <w:rPr>
          <w:rFonts w:asciiTheme="minorHAnsi" w:hAnsiTheme="minorHAnsi" w:cstheme="minorHAnsi"/>
        </w:rPr>
      </w:pPr>
    </w:p>
    <w:p w14:paraId="4B7FFCF0" w14:textId="77777777" w:rsidR="00756C3A" w:rsidRPr="003D595F" w:rsidRDefault="00756C3A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D595F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D595F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D595F" w:rsidRDefault="00756C3A" w:rsidP="00756C3A">
      <w:pPr>
        <w:jc w:val="center"/>
        <w:rPr>
          <w:rFonts w:asciiTheme="minorHAnsi" w:hAnsiTheme="minorHAnsi" w:cstheme="minorHAnsi"/>
          <w:sz w:val="28"/>
          <w:szCs w:val="28"/>
        </w:rPr>
        <w:sectPr w:rsidR="00756C3A" w:rsidRPr="003D595F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D595F">
        <w:rPr>
          <w:rFonts w:asciiTheme="minorHAnsi" w:hAnsiTheme="minorHAnsi" w:cstheme="minorHAnsi"/>
        </w:rPr>
        <w:t>Presidente do CAU/RS</w:t>
      </w:r>
    </w:p>
    <w:p w14:paraId="3FF323DA" w14:textId="1A66B262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</w:t>
      </w:r>
      <w:r w:rsidR="00CC0D6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B9545A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1D9482EB" w:rsidR="00756C3A" w:rsidRPr="00B9545A" w:rsidRDefault="00756C3A" w:rsidP="007632B2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612C7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C44E4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8F1A50"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C44E4B">
              <w:rPr>
                <w:rFonts w:ascii="Calibri" w:hAnsi="Calibri" w:cs="Calibri"/>
                <w:sz w:val="22"/>
                <w:szCs w:val="22"/>
              </w:rPr>
              <w:t>1705816/2023</w:t>
            </w:r>
          </w:p>
        </w:tc>
      </w:tr>
      <w:tr w:rsidR="00756C3A" w:rsidRPr="00B9545A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B9545A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7B3CE6" w:rsidRPr="00B9545A" w14:paraId="6723DBC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A6FB64" w14:textId="46B4CC61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0" w:name="_Hlk128309752"/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 </w:t>
            </w:r>
          </w:p>
        </w:tc>
        <w:tc>
          <w:tcPr>
            <w:tcW w:w="1417" w:type="dxa"/>
            <w:vAlign w:val="center"/>
          </w:tcPr>
          <w:p w14:paraId="77070251" w14:textId="107CFD8C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F0D935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C9A2CA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E7705BB" w14:textId="34FD6E31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B3CE6" w:rsidRPr="00B9545A" w14:paraId="1DBB472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B36371" w14:textId="36C4BDD4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 </w:t>
            </w:r>
          </w:p>
        </w:tc>
        <w:tc>
          <w:tcPr>
            <w:tcW w:w="1417" w:type="dxa"/>
            <w:vAlign w:val="center"/>
          </w:tcPr>
          <w:p w14:paraId="2DFAD373" w14:textId="34B35232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8E9DC0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46805B" w14:textId="77777777" w:rsidR="007B3CE6" w:rsidRPr="00B9545A" w:rsidRDefault="007B3CE6" w:rsidP="007B3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B6DFF9" w14:textId="26178C8C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B3CE6" w:rsidRPr="00B9545A" w14:paraId="1F5B29F5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A541AA" w14:textId="67FEBBBC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Iponema Costa </w:t>
            </w:r>
          </w:p>
        </w:tc>
        <w:tc>
          <w:tcPr>
            <w:tcW w:w="1417" w:type="dxa"/>
            <w:vAlign w:val="center"/>
          </w:tcPr>
          <w:p w14:paraId="42D4EDD3" w14:textId="3274F6DC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01C0D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060DF17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6E68F536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65631E" w14:textId="49145FD7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Carlos Eduardo Mesquita Pedone </w:t>
            </w:r>
          </w:p>
        </w:tc>
        <w:tc>
          <w:tcPr>
            <w:tcW w:w="1417" w:type="dxa"/>
            <w:vAlign w:val="center"/>
          </w:tcPr>
          <w:p w14:paraId="57981FDB" w14:textId="2DAD91F3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A6122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3BD40B9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5FA9784E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862BC23" w14:textId="79A29D40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Emilio Merino Dominguez </w:t>
            </w:r>
          </w:p>
        </w:tc>
        <w:tc>
          <w:tcPr>
            <w:tcW w:w="1417" w:type="dxa"/>
            <w:vAlign w:val="center"/>
          </w:tcPr>
          <w:p w14:paraId="7ED87316" w14:textId="6E77AC4A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49751B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61E3378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7249788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792FE4" w14:textId="6D3B669F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Evelise Jaime de Menezes </w:t>
            </w:r>
          </w:p>
        </w:tc>
        <w:tc>
          <w:tcPr>
            <w:tcW w:w="1417" w:type="dxa"/>
          </w:tcPr>
          <w:p w14:paraId="5B2EF25A" w14:textId="1ADCC7AB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26396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41344F7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5B9CFFB2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7A24AE9" w14:textId="39E40B64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Fábio Müller </w:t>
            </w:r>
          </w:p>
        </w:tc>
        <w:tc>
          <w:tcPr>
            <w:tcW w:w="1417" w:type="dxa"/>
          </w:tcPr>
          <w:p w14:paraId="78207B06" w14:textId="7C95C222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CE7CD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0356629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5AA03F8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10A3079" w14:textId="3E119A68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Fausto Henrique Steffen </w:t>
            </w:r>
          </w:p>
        </w:tc>
        <w:tc>
          <w:tcPr>
            <w:tcW w:w="1417" w:type="dxa"/>
          </w:tcPr>
          <w:p w14:paraId="6EF25F81" w14:textId="445D69F0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D8F621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31671513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B3CE6" w:rsidRPr="00B9545A" w14:paraId="345366B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5664CC0" w14:textId="35617F94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Gislaine Vargas Saibro </w:t>
            </w:r>
          </w:p>
        </w:tc>
        <w:tc>
          <w:tcPr>
            <w:tcW w:w="1417" w:type="dxa"/>
          </w:tcPr>
          <w:p w14:paraId="209B6181" w14:textId="78682236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B1E1B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60EE425" w14:textId="754F4015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3CE6" w:rsidRPr="00B9545A" w14:paraId="2C6B40C9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E974287" w14:textId="58E91BF8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Ingrid Louise de Souza Dahm </w:t>
            </w:r>
          </w:p>
        </w:tc>
        <w:tc>
          <w:tcPr>
            <w:tcW w:w="1417" w:type="dxa"/>
          </w:tcPr>
          <w:p w14:paraId="0BE03805" w14:textId="01E2D1AA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C2C4C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1C1556" w14:textId="2F51E260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3CE6" w:rsidRPr="00B9545A" w14:paraId="5EF7CBE7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A12FDE" w14:textId="7F4A9562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Jose Daniel Craidy Simões </w:t>
            </w:r>
          </w:p>
        </w:tc>
        <w:tc>
          <w:tcPr>
            <w:tcW w:w="1417" w:type="dxa"/>
          </w:tcPr>
          <w:p w14:paraId="27B6311D" w14:textId="6B51D5E6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86FABB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D9F91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8EF4A08" w14:textId="2FA846E8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3CE6" w:rsidRPr="00B9545A" w14:paraId="7ED4EB1D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564331" w14:textId="1AA29521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Lídia Glacir Gomes Rodrigues </w:t>
            </w:r>
          </w:p>
        </w:tc>
        <w:tc>
          <w:tcPr>
            <w:tcW w:w="1417" w:type="dxa"/>
          </w:tcPr>
          <w:p w14:paraId="7F5CACAD" w14:textId="6A3FD72C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1596F0C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05DF1F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F4D9835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</w:tr>
      <w:tr w:rsidR="007B3CE6" w:rsidRPr="00B9545A" w14:paraId="0FED52E8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4CAAC6" w14:textId="4C8C78ED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Magali Mingotti </w:t>
            </w:r>
          </w:p>
        </w:tc>
        <w:tc>
          <w:tcPr>
            <w:tcW w:w="1417" w:type="dxa"/>
          </w:tcPr>
          <w:p w14:paraId="1D4055DC" w14:textId="26A51444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482A89ED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FA1AFF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FEA7091" w14:textId="4407F124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B3CE6" w:rsidRPr="00B9545A" w14:paraId="623459B2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9234DF" w14:textId="3D1C5D4F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Márcia Elizabeth Martins </w:t>
            </w:r>
          </w:p>
        </w:tc>
        <w:tc>
          <w:tcPr>
            <w:tcW w:w="1417" w:type="dxa"/>
            <w:vAlign w:val="center"/>
          </w:tcPr>
          <w:p w14:paraId="6A031764" w14:textId="04347C64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083183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4360589D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44DC142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D61F9A1" w14:textId="1F2C9413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Orildes Tres </w:t>
            </w:r>
          </w:p>
        </w:tc>
        <w:tc>
          <w:tcPr>
            <w:tcW w:w="1417" w:type="dxa"/>
          </w:tcPr>
          <w:p w14:paraId="02B2418D" w14:textId="0C395314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BC3EA3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DBBB359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4AEFAF05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FD911E" w14:textId="1E722A1A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Pedro Xavier de Araújo </w:t>
            </w:r>
          </w:p>
        </w:tc>
        <w:tc>
          <w:tcPr>
            <w:tcW w:w="1417" w:type="dxa"/>
          </w:tcPr>
          <w:p w14:paraId="1FB4FA93" w14:textId="1CC5DCCC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CFDA899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9F590" w14:textId="5EC3665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0C8E5215" w14:textId="6F9915E8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64AA3E70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1A1FEA" w14:textId="36C20370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Rafael Ártico </w:t>
            </w:r>
          </w:p>
        </w:tc>
        <w:tc>
          <w:tcPr>
            <w:tcW w:w="1417" w:type="dxa"/>
          </w:tcPr>
          <w:p w14:paraId="4D4750B0" w14:textId="4C0AB76E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E1869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7DB571F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320F601A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2A4A64" w14:textId="743E4DEE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Rinaldo Ferreira Barbosa </w:t>
            </w:r>
          </w:p>
        </w:tc>
        <w:tc>
          <w:tcPr>
            <w:tcW w:w="1417" w:type="dxa"/>
          </w:tcPr>
          <w:p w14:paraId="5B74DA42" w14:textId="15408D90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B1D9A2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57F6CC7B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3CE6" w:rsidRPr="00B9545A" w14:paraId="69F0F4B4" w14:textId="77777777" w:rsidTr="00AE43B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DAD5BE" w14:textId="191B899C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Rodrigo Spinelli</w:t>
            </w: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1417" w:type="dxa"/>
          </w:tcPr>
          <w:p w14:paraId="3D46B463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3160D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F1D3A1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7509855" w14:textId="12DB24A3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7B3CE6" w:rsidRPr="00B9545A" w14:paraId="4A3159B0" w14:textId="77777777" w:rsidTr="00AE4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13BD58" w14:textId="6E85B648" w:rsidR="007B3CE6" w:rsidRPr="00CC0D6E" w:rsidRDefault="007B3CE6" w:rsidP="007B3CE6">
            <w:pPr>
              <w:pStyle w:val="PargrafodaLista"/>
              <w:numPr>
                <w:ilvl w:val="0"/>
                <w:numId w:val="38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CC0D6E"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1453AF24" w14:textId="1AAECC30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972A735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57FC2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28317B6" w14:textId="39C16302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tr w:rsidR="007B3CE6" w:rsidRPr="00B9545A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1BF04218" w:rsidR="007B3CE6" w:rsidRPr="00B9545A" w:rsidRDefault="007B3CE6" w:rsidP="007B3CE6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6B24430C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3A3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6DE6641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5A754" w14:textId="77777777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CF10195" w14:textId="7EE334B8" w:rsidR="007B3CE6" w:rsidRPr="00B9545A" w:rsidRDefault="007B3CE6" w:rsidP="007B3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</w:rPr>
            </w:pPr>
            <w:r w:rsidRPr="00D523A3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B3CE6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B3CE6" w:rsidRPr="00B9545A" w:rsidRDefault="007B3CE6" w:rsidP="007B3C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B3CE6" w:rsidRPr="00B9545A" w:rsidRDefault="007B3CE6" w:rsidP="007B3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7E829C74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CC0D6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355C7446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</w:t>
            </w:r>
            <w:r w:rsidR="00CC0D6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5F249E20" w:rsidR="008F1A50" w:rsidRPr="003D2C3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</w:t>
            </w:r>
            <w:r w:rsidR="00A801E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9</w:t>
            </w:r>
            <w:r w:rsidR="00C44E4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5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C44E4B" w:rsidRPr="00C44E4B">
              <w:rPr>
                <w:rFonts w:asciiTheme="minorHAnsi" w:hAnsiTheme="minorHAnsi" w:cstheme="minorHAnsi"/>
                <w:sz w:val="20"/>
                <w:szCs w:val="22"/>
              </w:rPr>
              <w:t xml:space="preserve">Projeto Especial “CAU/RS nas </w:t>
            </w:r>
            <w:proofErr w:type="spellStart"/>
            <w:r w:rsidR="00C44E4B" w:rsidRPr="00C44E4B">
              <w:rPr>
                <w:rFonts w:asciiTheme="minorHAnsi" w:hAnsiTheme="minorHAnsi" w:cstheme="minorHAnsi"/>
                <w:sz w:val="20"/>
                <w:szCs w:val="22"/>
              </w:rPr>
              <w:t>IEs</w:t>
            </w:r>
            <w:proofErr w:type="spellEnd"/>
            <w:r w:rsidR="00C44E4B" w:rsidRPr="00C44E4B">
              <w:rPr>
                <w:rFonts w:asciiTheme="minorHAnsi" w:hAnsiTheme="minorHAnsi" w:cstheme="minorHAnsi"/>
                <w:sz w:val="20"/>
                <w:szCs w:val="22"/>
              </w:rPr>
              <w:t>: Contribuições à Docência – Projeto Piloto: Ensino de Ética Profissional”</w:t>
            </w:r>
            <w:r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51791AA1" w14:textId="30CA0440" w:rsidR="008F1A50" w:rsidRPr="009116E7" w:rsidRDefault="003D2C37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71C7654D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7B3CE6">
              <w:rPr>
                <w:rFonts w:asciiTheme="minorHAnsi" w:hAnsiTheme="minorHAnsi" w:cstheme="minorHAnsi"/>
                <w:sz w:val="20"/>
                <w:szCs w:val="22"/>
              </w:rPr>
              <w:t>Favoráveis (1</w:t>
            </w:r>
            <w:r w:rsidR="007B3CE6" w:rsidRPr="007B3CE6">
              <w:rPr>
                <w:rFonts w:asciiTheme="minorHAnsi" w:hAnsiTheme="minorHAnsi" w:cstheme="minorHAnsi"/>
                <w:sz w:val="20"/>
                <w:szCs w:val="22"/>
              </w:rPr>
              <w:t>7</w:t>
            </w:r>
            <w:r w:rsidRPr="007B3CE6">
              <w:rPr>
                <w:rFonts w:asciiTheme="minorHAnsi" w:hAnsiTheme="minorHAnsi" w:cstheme="minorHAnsi"/>
                <w:sz w:val="20"/>
                <w:szCs w:val="22"/>
              </w:rPr>
              <w:t>) Ausências (</w:t>
            </w:r>
            <w:r w:rsidR="007B3CE6" w:rsidRPr="007B3CE6">
              <w:rPr>
                <w:rFonts w:asciiTheme="minorHAnsi" w:hAnsiTheme="minorHAnsi" w:cstheme="minorHAnsi"/>
                <w:sz w:val="20"/>
                <w:szCs w:val="22"/>
              </w:rPr>
              <w:t>03</w:t>
            </w:r>
            <w:r w:rsidRPr="007B3CE6">
              <w:rPr>
                <w:rFonts w:asciiTheme="minorHAnsi" w:hAnsiTheme="minorHAnsi" w:cstheme="minorHAnsi"/>
                <w:sz w:val="20"/>
                <w:szCs w:val="22"/>
              </w:rPr>
              <w:t xml:space="preserve">) </w:t>
            </w:r>
            <w:r w:rsidR="00B9545A" w:rsidRPr="007B3CE6">
              <w:rPr>
                <w:rFonts w:asciiTheme="minorHAnsi" w:hAnsiTheme="minorHAnsi" w:cstheme="minorHAnsi"/>
                <w:sz w:val="20"/>
                <w:szCs w:val="22"/>
              </w:rPr>
              <w:t>T</w:t>
            </w:r>
            <w:r w:rsidRPr="007B3CE6">
              <w:rPr>
                <w:rFonts w:asciiTheme="minorHAnsi" w:hAnsiTheme="minorHAnsi" w:cstheme="minorHAnsi"/>
                <w:sz w:val="20"/>
                <w:szCs w:val="22"/>
              </w:rPr>
              <w:t>otal (</w:t>
            </w:r>
            <w:r w:rsidR="00B9545A" w:rsidRPr="007B3CE6">
              <w:rPr>
                <w:rFonts w:asciiTheme="minorHAnsi" w:hAnsiTheme="minorHAnsi" w:cstheme="minorHAnsi"/>
                <w:sz w:val="20"/>
                <w:szCs w:val="22"/>
              </w:rPr>
              <w:t>20</w:t>
            </w:r>
            <w:r w:rsidRPr="007B3CE6">
              <w:rPr>
                <w:rFonts w:asciiTheme="minorHAnsi" w:hAnsiTheme="minorHAnsi" w:cstheme="minorHAnsi"/>
                <w:sz w:val="20"/>
                <w:szCs w:val="22"/>
              </w:rPr>
              <w:t>)</w:t>
            </w:r>
            <w:r w:rsidRPr="00B9545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B9545A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781D0FCB" w:rsidR="004F407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1E63D32" w14:textId="656F2299" w:rsidR="00612C7F" w:rsidRDefault="00612C7F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6B231864" w14:textId="77777777" w:rsidR="00612C7F" w:rsidRPr="00625AE4" w:rsidRDefault="00612C7F" w:rsidP="00612C7F">
      <w:pPr>
        <w:jc w:val="center"/>
        <w:rPr>
          <w:rFonts w:ascii="Calibri" w:hAnsi="Calibri" w:cs="Calibri"/>
          <w:b/>
          <w:sz w:val="22"/>
          <w:szCs w:val="22"/>
        </w:rPr>
      </w:pPr>
      <w:r w:rsidRPr="00625AE4">
        <w:rPr>
          <w:rFonts w:ascii="Calibri" w:hAnsi="Calibri" w:cs="Calibri"/>
          <w:b/>
          <w:sz w:val="22"/>
          <w:szCs w:val="22"/>
        </w:rPr>
        <w:lastRenderedPageBreak/>
        <w:t>ANEXO I</w:t>
      </w:r>
    </w:p>
    <w:p w14:paraId="3C6BB162" w14:textId="77777777" w:rsidR="00612C7F" w:rsidRPr="00625AE4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625AE4">
        <w:rPr>
          <w:rFonts w:ascii="Calibri" w:hAnsi="Calibri" w:cs="Calibri"/>
          <w:b/>
          <w:sz w:val="22"/>
          <w:szCs w:val="22"/>
        </w:rPr>
        <w:t>PLANO DE TRABALHO DE PROJETO ESPECIAL</w:t>
      </w:r>
    </w:p>
    <w:p w14:paraId="0A80DC97" w14:textId="77777777" w:rsidR="00612C7F" w:rsidRPr="00625AE4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left="567" w:right="-7"/>
        <w:jc w:val="center"/>
        <w:rPr>
          <w:rFonts w:ascii="Calibri" w:hAnsi="Calibri" w:cs="Calibri"/>
          <w:b/>
          <w:sz w:val="22"/>
          <w:szCs w:val="22"/>
        </w:rPr>
      </w:pPr>
      <w:r w:rsidRPr="00625AE4">
        <w:rPr>
          <w:rFonts w:ascii="Calibri" w:hAnsi="Calibri" w:cs="Calibri"/>
          <w:b/>
          <w:sz w:val="22"/>
          <w:szCs w:val="22"/>
        </w:rPr>
        <w:t>CAU/RS NAS IES: CONTRIBUIÇÕES À DOCÊNCIA.</w:t>
      </w:r>
    </w:p>
    <w:p w14:paraId="0C9B341F" w14:textId="15FF5F53" w:rsidR="00612C7F" w:rsidRPr="00625AE4" w:rsidRDefault="00612C7F" w:rsidP="00612C7F">
      <w:pPr>
        <w:pStyle w:val="NormalWeb"/>
        <w:tabs>
          <w:tab w:val="left" w:pos="567"/>
          <w:tab w:val="left" w:pos="851"/>
          <w:tab w:val="left" w:pos="1701"/>
          <w:tab w:val="center" w:pos="4964"/>
          <w:tab w:val="left" w:pos="7740"/>
          <w:tab w:val="left" w:pos="9632"/>
        </w:tabs>
        <w:ind w:left="567" w:right="-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25AE4">
        <w:rPr>
          <w:rFonts w:ascii="Calibri" w:hAnsi="Calibri" w:cs="Calibri"/>
          <w:b/>
          <w:sz w:val="22"/>
          <w:szCs w:val="22"/>
        </w:rPr>
        <w:t>“PILOTO: ENSINO DE ÉTICA PROFISSIONAL”</w:t>
      </w:r>
      <w:r>
        <w:rPr>
          <w:rFonts w:ascii="Calibri" w:hAnsi="Calibri" w:cs="Calibri"/>
          <w:b/>
          <w:sz w:val="22"/>
          <w:szCs w:val="22"/>
        </w:rPr>
        <w:tab/>
      </w:r>
    </w:p>
    <w:p w14:paraId="392B43A2" w14:textId="77777777" w:rsidR="00612C7F" w:rsidRPr="007D597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ind w:left="567" w:right="-7"/>
        <w:jc w:val="center"/>
        <w:rPr>
          <w:rFonts w:ascii="Calibri" w:hAnsi="Calibri" w:cs="Calibri"/>
          <w:b/>
        </w:rPr>
      </w:pPr>
    </w:p>
    <w:tbl>
      <w:tblPr>
        <w:tblW w:w="9401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1987"/>
        <w:gridCol w:w="2259"/>
        <w:gridCol w:w="711"/>
        <w:gridCol w:w="426"/>
        <w:gridCol w:w="658"/>
        <w:gridCol w:w="1931"/>
        <w:gridCol w:w="1237"/>
        <w:gridCol w:w="192"/>
      </w:tblGrid>
      <w:tr w:rsidR="00612C7F" w:rsidRPr="004E1A8C" w14:paraId="47EFD436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E7E6E6"/>
            <w:vAlign w:val="center"/>
          </w:tcPr>
          <w:p w14:paraId="4BCE646F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612C7F" w:rsidRPr="004E1A8C" w14:paraId="41FE55F2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6ACE5F2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Equipe Responsável: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2C7F" w:rsidRPr="004E1A8C" w14:paraId="480B94EA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534075E" w14:textId="77777777" w:rsidR="00612C7F" w:rsidRPr="000D15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18"/>
                <w:szCs w:val="18"/>
              </w:rPr>
            </w:pPr>
            <w:r w:rsidRPr="000D157F">
              <w:rPr>
                <w:rFonts w:ascii="Calibri" w:hAnsi="Calibri" w:cs="Calibri"/>
                <w:sz w:val="18"/>
                <w:szCs w:val="18"/>
              </w:rPr>
              <w:t>Josiane Bernardi</w:t>
            </w:r>
          </w:p>
        </w:tc>
      </w:tr>
      <w:tr w:rsidR="00612C7F" w:rsidRPr="004E1A8C" w14:paraId="1F9304B1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7F5CA0D5" w14:textId="77777777" w:rsidR="00612C7F" w:rsidRPr="000D15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18"/>
                <w:szCs w:val="18"/>
              </w:rPr>
            </w:pPr>
            <w:r w:rsidRPr="000D157F">
              <w:rPr>
                <w:rFonts w:ascii="Calibri" w:hAnsi="Calibri" w:cs="Calibri"/>
                <w:sz w:val="18"/>
                <w:szCs w:val="18"/>
              </w:rPr>
              <w:t>Mônica dos Santos Marques</w:t>
            </w:r>
          </w:p>
        </w:tc>
      </w:tr>
      <w:tr w:rsidR="00612C7F" w:rsidRPr="004E1A8C" w14:paraId="1BB577CB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627B0C6" w14:textId="77777777" w:rsidR="00612C7F" w:rsidRPr="000D15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18"/>
                <w:szCs w:val="18"/>
              </w:rPr>
            </w:pPr>
            <w:r w:rsidRPr="000D157F">
              <w:rPr>
                <w:rFonts w:ascii="Calibri" w:hAnsi="Calibri" w:cs="Calibri"/>
                <w:sz w:val="18"/>
                <w:szCs w:val="18"/>
              </w:rPr>
              <w:t xml:space="preserve">Danuza </w:t>
            </w:r>
            <w:proofErr w:type="spellStart"/>
            <w:r w:rsidRPr="000D157F">
              <w:rPr>
                <w:rFonts w:ascii="Calibri" w:hAnsi="Calibri" w:cs="Calibri"/>
                <w:sz w:val="18"/>
                <w:szCs w:val="18"/>
              </w:rPr>
              <w:t>Dauth</w:t>
            </w:r>
            <w:proofErr w:type="spellEnd"/>
          </w:p>
        </w:tc>
      </w:tr>
      <w:tr w:rsidR="00612C7F" w:rsidRPr="004E1A8C" w14:paraId="67A8A098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E7E6E6"/>
            <w:vAlign w:val="center"/>
          </w:tcPr>
          <w:p w14:paraId="1BC174C0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612C7F" w:rsidRPr="004E1A8C" w14:paraId="54D149EF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  <w:trHeight w:val="1007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4B25E5EC" w14:textId="77777777" w:rsidR="00612C7F" w:rsidRPr="00742A5B" w:rsidRDefault="00612C7F" w:rsidP="00612C7F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FA4">
              <w:rPr>
                <w:rFonts w:ascii="Calibri" w:hAnsi="Calibri" w:cs="Calibri"/>
                <w:b/>
                <w:bCs/>
                <w:sz w:val="22"/>
                <w:szCs w:val="22"/>
              </w:rPr>
              <w:t>Nome do projeto:</w:t>
            </w:r>
          </w:p>
          <w:p w14:paraId="07F26E7F" w14:textId="77777777" w:rsidR="00612C7F" w:rsidRPr="0004713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hAnsi="Calibri" w:cs="Calibri"/>
                <w:b/>
              </w:rPr>
            </w:pPr>
            <w:r w:rsidRPr="0004713F">
              <w:rPr>
                <w:rFonts w:ascii="Calibri" w:hAnsi="Calibri" w:cs="Calibri"/>
                <w:b/>
              </w:rPr>
              <w:t>CAU/RS NAS IES: CONTRIBUIÇÕES À DOCÊNCIA.</w:t>
            </w:r>
          </w:p>
          <w:p w14:paraId="7A85B6DB" w14:textId="77777777" w:rsidR="00612C7F" w:rsidRPr="0077735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4713F">
              <w:rPr>
                <w:rFonts w:ascii="Calibri" w:hAnsi="Calibri" w:cs="Calibri"/>
                <w:b/>
              </w:rPr>
              <w:t>“PILOTO: ENSINO DE ÉTICA PROFISSIONAL”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76C4DCA7" w14:textId="77777777" w:rsidR="00612C7F" w:rsidRPr="00742A5B" w:rsidRDefault="00612C7F" w:rsidP="00612C7F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Prazo de Execução: </w:t>
            </w:r>
          </w:p>
          <w:p w14:paraId="7951DE7D" w14:textId="77777777" w:rsidR="00612C7F" w:rsidRPr="00742A5B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Fevereiro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>/2023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Dezembro/2023</w:t>
            </w:r>
          </w:p>
        </w:tc>
      </w:tr>
      <w:tr w:rsidR="00612C7F" w:rsidRPr="00742A5B" w14:paraId="2C736237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7C0E3EA5" w14:textId="77777777" w:rsidR="00612C7F" w:rsidRDefault="00612C7F" w:rsidP="00612C7F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Público alvo: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9864490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Docentes dos Cursos de Arquitetura e Urbanismo do Rio Grande do Sul, com atuação específica em disciplinas relativas ao ensino da ética profissional.</w:t>
            </w:r>
          </w:p>
          <w:p w14:paraId="3F0135A2" w14:textId="77777777" w:rsidR="00612C7F" w:rsidRPr="00742A5B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12C7F" w:rsidRPr="00742A5B" w14:paraId="2BDB2AC9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18BB411" w14:textId="77777777" w:rsidR="00612C7F" w:rsidRDefault="00612C7F" w:rsidP="00612C7F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Objeto: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4787D315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Colaborar ao incremento do ensino de ética nos cursos de arquitetura e urbanismo do Rio Grande do Sul, através de subsídios didáticos-pedagógicos aos docentes. </w:t>
            </w:r>
          </w:p>
          <w:p w14:paraId="40B99D7A" w14:textId="77777777" w:rsidR="00612C7F" w:rsidRPr="00891EE6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612C7F" w:rsidRPr="00742A5B" w14:paraId="6CFDA39C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2053637" w14:textId="77777777" w:rsidR="00612C7F" w:rsidRPr="003D415D" w:rsidRDefault="00612C7F" w:rsidP="00612C7F">
            <w:pPr>
              <w:pStyle w:val="NormalWeb"/>
              <w:numPr>
                <w:ilvl w:val="2"/>
                <w:numId w:val="6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Autospacing="0" w:afterAutospacing="0" w:line="276" w:lineRule="auto"/>
              <w:ind w:left="29" w:right="-7" w:hanging="29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D415D">
              <w:rPr>
                <w:rFonts w:ascii="Calibri" w:hAnsi="Calibri" w:cs="Calibri"/>
                <w:bCs/>
                <w:iCs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612C7F" w:rsidRPr="004E1A8C" w14:paraId="3AED215B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  <w:trHeight w:val="533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97A8A63" w14:textId="77777777" w:rsidR="00612C7F" w:rsidRPr="003D415D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1BD566" w14:textId="77777777" w:rsidR="00612C7F" w:rsidRPr="003D415D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3D415D">
              <w:rPr>
                <w:rFonts w:ascii="Calibri" w:hAnsi="Calibri" w:cs="Calibri"/>
                <w:bCs/>
                <w:sz w:val="18"/>
                <w:szCs w:val="18"/>
              </w:rPr>
              <w:t xml:space="preserve">Considerando a percepção do CAU/RS quanto ao desconhecimento dos profissionais, recém formados ou não, relativamente ao que estabelece o Código de Ética e Disciplina dos Arquitetos e Urbanistas, bem como às implicações decorrentes de seus princípios, regras e recomendações, impactando diretamente na execução de suas atividades, ocasionado, pela suposta presunção de complexidade dos princípios, regras e recomendações do código que são, muitas vezes, consideradas apenas teóricas, tornando a Ética distante do profissional. </w:t>
            </w:r>
          </w:p>
          <w:p w14:paraId="3FD6974D" w14:textId="77777777" w:rsidR="00612C7F" w:rsidRPr="003D415D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677385F" w14:textId="77777777" w:rsidR="00612C7F" w:rsidRPr="003D415D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3D415D">
              <w:rPr>
                <w:rFonts w:ascii="Calibri" w:hAnsi="Calibri" w:cs="Calibri"/>
                <w:bCs/>
                <w:sz w:val="18"/>
                <w:szCs w:val="18"/>
              </w:rPr>
              <w:t>Considerando a observação dos processos éticos levados ao plenário para julgamento e também pelos relatos de análises dos mesmos no âmbito da Comissão de Ética e Disciplina, verifica-se a ausência clara ou a insuficiência de conteúdo amplo e de fácil entendimento dos profissionais, com relação ao tema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, </w:t>
            </w:r>
          </w:p>
          <w:p w14:paraId="46BA4E5B" w14:textId="77777777" w:rsidR="00612C7F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45CDB96" w14:textId="77777777" w:rsidR="00612C7F" w:rsidRPr="003D415D" w:rsidRDefault="00612C7F" w:rsidP="001F6F34">
            <w:pPr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Considerando que a</w:t>
            </w:r>
            <w:r w:rsidRPr="006F4FF7">
              <w:rPr>
                <w:rFonts w:ascii="Calibri" w:hAnsi="Calibri" w:cs="Calibri"/>
                <w:bCs/>
                <w:sz w:val="18"/>
                <w:szCs w:val="18"/>
              </w:rPr>
              <w:t xml:space="preserve"> primeira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função deontológica do Código de Ética e Disciplina para Arquitetos e Urbanistas </w:t>
            </w:r>
            <w:r w:rsidRPr="006F4FF7">
              <w:rPr>
                <w:rFonts w:ascii="Calibri" w:hAnsi="Calibri" w:cs="Calibri"/>
                <w:bCs/>
                <w:sz w:val="18"/>
                <w:szCs w:val="18"/>
              </w:rPr>
              <w:t xml:space="preserve">é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a </w:t>
            </w:r>
            <w:r w:rsidRPr="006F4FF7">
              <w:rPr>
                <w:rFonts w:ascii="Calibri" w:hAnsi="Calibri" w:cs="Calibri"/>
                <w:bCs/>
                <w:sz w:val="18"/>
                <w:szCs w:val="18"/>
              </w:rPr>
              <w:t>educacional preventiva, que tem por objetivo a informação pública sobre a dignidade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6F4FF7">
              <w:rPr>
                <w:rFonts w:ascii="Calibri" w:hAnsi="Calibri" w:cs="Calibri"/>
                <w:bCs/>
                <w:sz w:val="18"/>
                <w:szCs w:val="18"/>
              </w:rPr>
              <w:t>da Arquitetura e Urbanismo e os deveres de seus profissionais. 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6F4FF7">
              <w:rPr>
                <w:rFonts w:ascii="Calibri" w:hAnsi="Calibri" w:cs="Calibri"/>
                <w:bCs/>
                <w:sz w:val="18"/>
                <w:szCs w:val="18"/>
              </w:rPr>
              <w:t>segunda função, subordinada à primeira, é a coercitiva, que admoesta e reprime os desacertos procedimentais porventura praticados pelos indivíduos sujeitos à ética e à disciplina da profissão.</w:t>
            </w:r>
          </w:p>
          <w:p w14:paraId="2961043A" w14:textId="77777777" w:rsidR="00612C7F" w:rsidRDefault="00612C7F" w:rsidP="001F6F34">
            <w:pPr>
              <w:pStyle w:val="texto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Considerando a Lei 12378/2010, artigo 24, parágrafo 1º, o qual estabelece que “o</w:t>
            </w:r>
            <w:r w:rsidRPr="003D41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CAU/BR e os </w:t>
            </w:r>
            <w:proofErr w:type="spellStart"/>
            <w:r w:rsidRPr="003D41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CAUs</w:t>
            </w:r>
            <w:proofErr w:type="spellEnd"/>
            <w:r w:rsidRPr="003D415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”;</w:t>
            </w:r>
          </w:p>
          <w:p w14:paraId="09EBECEE" w14:textId="77777777" w:rsidR="00612C7F" w:rsidRPr="006F4FF7" w:rsidRDefault="00612C7F" w:rsidP="001F6F34">
            <w:pPr>
              <w:pStyle w:val="texto1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Projeto especial com a finalidade de contratar empresa com capacidade técnica para desenvolver e estruturar materiais para capacitação docente com apresentação de possível aporte pedagógico para abordar e ampliar o conhecimento sobre a ética profissional através de produtos como caderno didático, vídeos, jogos e capacitações.</w:t>
            </w:r>
          </w:p>
        </w:tc>
      </w:tr>
      <w:tr w:rsidR="00612C7F" w:rsidRPr="00742A5B" w14:paraId="2065415D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625710F" w14:textId="77777777" w:rsidR="00612C7F" w:rsidRDefault="00612C7F" w:rsidP="00612C7F">
            <w:pPr>
              <w:pStyle w:val="NormalWeb"/>
              <w:numPr>
                <w:ilvl w:val="2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Monitoramento e avaliação:</w:t>
            </w:r>
          </w:p>
          <w:p w14:paraId="556F0D7C" w14:textId="77777777" w:rsidR="00612C7F" w:rsidRPr="008A1FD8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0D157F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736E9">
              <w:rPr>
                <w:rFonts w:ascii="Calibri" w:hAnsi="Calibri" w:cs="Calibri"/>
                <w:bCs/>
                <w:sz w:val="18"/>
                <w:szCs w:val="18"/>
              </w:rPr>
              <w:t xml:space="preserve">condução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do presente projeto seja realizada pela Presidência/Secretaria Geral, em parceria com a Comissão de Ética e Disciplina do CAU/RS. </w:t>
            </w:r>
          </w:p>
        </w:tc>
      </w:tr>
      <w:tr w:rsidR="00612C7F" w:rsidRPr="004E1A8C" w14:paraId="1A9517EF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DDD9C3" w:themeFill="background2" w:themeFillShade="E6"/>
            <w:vAlign w:val="center"/>
          </w:tcPr>
          <w:p w14:paraId="6789552A" w14:textId="77777777" w:rsidR="00612C7F" w:rsidRPr="000B7A47" w:rsidRDefault="00612C7F" w:rsidP="00612C7F">
            <w:pPr>
              <w:pStyle w:val="NormalWeb"/>
              <w:numPr>
                <w:ilvl w:val="1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612C7F" w:rsidRPr="004E1A8C" w14:paraId="49743D7B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4C3DFF9" w14:textId="77777777" w:rsidR="00612C7F" w:rsidRPr="00742A5B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Objeto do edital: </w:t>
            </w:r>
          </w:p>
        </w:tc>
      </w:tr>
      <w:tr w:rsidR="00612C7F" w:rsidRPr="004E1A8C" w14:paraId="1A9A91EE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B67725A" w14:textId="77777777" w:rsidR="00612C7F" w:rsidRPr="0080141E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80141E">
              <w:rPr>
                <w:rFonts w:ascii="Calibri" w:hAnsi="Calibri" w:cs="Calibr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612C7F" w:rsidRPr="00742A5B" w14:paraId="5D9C9572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36DD29E2" w14:textId="77777777" w:rsidR="00612C7F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quem se destina:</w:t>
            </w:r>
          </w:p>
        </w:tc>
      </w:tr>
      <w:tr w:rsidR="00612C7F" w:rsidRPr="00742A5B" w14:paraId="2EF75608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B1E2827" w14:textId="77777777" w:rsidR="00612C7F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global: </w:t>
            </w:r>
          </w:p>
        </w:tc>
      </w:tr>
      <w:tr w:rsidR="00612C7F" w:rsidRPr="00742A5B" w14:paraId="1F76197A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4957" w:type="dxa"/>
            <w:gridSpan w:val="3"/>
            <w:shd w:val="clear" w:color="auto" w:fill="auto"/>
            <w:vAlign w:val="center"/>
          </w:tcPr>
          <w:p w14:paraId="61AC4007" w14:textId="77777777" w:rsidR="00612C7F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14:paraId="2821458E" w14:textId="77777777" w:rsidR="00612C7F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612C7F" w:rsidRPr="00742A5B" w14:paraId="1B97DFDE" w14:textId="77777777" w:rsidTr="001F6F34">
        <w:tblPrEx>
          <w:tblBorders>
            <w:top w:val="single" w:sz="4" w:space="0" w:color="999999"/>
            <w:left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0BC1C57" w14:textId="77777777" w:rsidR="00612C7F" w:rsidRDefault="00612C7F" w:rsidP="00612C7F">
            <w:pPr>
              <w:pStyle w:val="NormalWeb"/>
              <w:numPr>
                <w:ilvl w:val="2"/>
                <w:numId w:val="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Previsão do prazo de duração do edital: 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[mês/ano] a [mês/ano]</w:t>
            </w:r>
          </w:p>
        </w:tc>
      </w:tr>
      <w:tr w:rsidR="00612C7F" w:rsidRPr="004E1A8C" w14:paraId="7B052ECF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E7E6E6"/>
            <w:vAlign w:val="center"/>
          </w:tcPr>
          <w:p w14:paraId="2C740C3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612C7F" w:rsidRPr="004E1A8C" w14:paraId="6A40F230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0E1A813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Gerais: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3BF99188" w14:textId="77777777" w:rsidR="00612C7F" w:rsidRPr="000A6450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</w:rPr>
            </w:pPr>
            <w:r w:rsidRPr="000A64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Qualificar o trabalho do arquiteto e urbanista em seus procedimentos operacionais e de relação com o cliente dirimindo potenciais conflitos entre as partes, a partir de um conhecimento mais amplo e preciso dos princípios, regras e recomendações do Código de Ética e Disciplina para Arquitetos e Urbanistas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7050E3D2" w14:textId="77777777" w:rsidR="00612C7F" w:rsidRPr="00107F11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720"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12C7F" w:rsidRPr="00742A5B" w14:paraId="5A8C60BD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89801DD" w14:textId="77777777" w:rsidR="00612C7F" w:rsidRPr="00742A5B" w:rsidRDefault="00612C7F" w:rsidP="00612C7F">
            <w:pPr>
              <w:pStyle w:val="NormalWeb"/>
              <w:numPr>
                <w:ilvl w:val="1"/>
                <w:numId w:val="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E5FA4">
              <w:rPr>
                <w:rFonts w:ascii="Calibri" w:hAnsi="Calibri" w:cs="Calibri"/>
                <w:bCs/>
                <w:i/>
                <w:sz w:val="22"/>
                <w:szCs w:val="22"/>
              </w:rPr>
              <w:t>Específicos:</w:t>
            </w:r>
          </w:p>
        </w:tc>
      </w:tr>
      <w:tr w:rsidR="00612C7F" w:rsidRPr="004E1A8C" w14:paraId="1177A600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6680A40" w14:textId="77777777" w:rsidR="00612C7F" w:rsidRPr="0019326C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9326C">
              <w:rPr>
                <w:rFonts w:ascii="Calibri" w:hAnsi="Calibri" w:cs="Calibri"/>
                <w:bCs/>
                <w:sz w:val="18"/>
                <w:szCs w:val="18"/>
              </w:rPr>
              <w:t>Estruturar, com a participação dos docentes, proposta de componentes curriculares de ensino de ética, que possam ser agregados, futuramente, às matrizes curriculares dos cursos;</w:t>
            </w:r>
          </w:p>
          <w:p w14:paraId="705E200D" w14:textId="77777777" w:rsidR="00612C7F" w:rsidRPr="0019326C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9326C">
              <w:rPr>
                <w:rFonts w:ascii="Calibri" w:hAnsi="Calibri" w:cs="Calibri"/>
                <w:bCs/>
                <w:sz w:val="18"/>
                <w:szCs w:val="18"/>
              </w:rPr>
              <w:t>Desenvolver conteúdo subsidiário de referência na forma de cadernos didáticos, vídeos, jogos, e outros elementos para o amparo de um ensino teórico-prático de Ética;</w:t>
            </w:r>
          </w:p>
          <w:p w14:paraId="660074A7" w14:textId="77777777" w:rsidR="00612C7F" w:rsidRPr="0019326C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9326C">
              <w:rPr>
                <w:rFonts w:ascii="Calibri" w:hAnsi="Calibri" w:cs="Calibri"/>
                <w:bCs/>
                <w:sz w:val="18"/>
                <w:szCs w:val="18"/>
              </w:rPr>
              <w:t>Tornar os princípios, regras e recomendações mais compreensíveis para aplicação no cotidiano;</w:t>
            </w:r>
          </w:p>
          <w:p w14:paraId="3A881418" w14:textId="77777777" w:rsidR="00612C7F" w:rsidRPr="0019326C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326C">
              <w:rPr>
                <w:rFonts w:ascii="Calibri" w:hAnsi="Calibri" w:cs="Calibri"/>
                <w:bCs/>
                <w:sz w:val="18"/>
                <w:szCs w:val="18"/>
              </w:rPr>
              <w:t>Capacitar docentes para o ensino de ética nos cursos de Arquitetura e Urbanismo a partir do marco teórico vigente e da experiência da CED-CAU/RS em julgamentos éticos, incluindo exercícios práticos, vinculados ao cotidiano profissional.</w:t>
            </w:r>
          </w:p>
        </w:tc>
      </w:tr>
      <w:tr w:rsidR="00612C7F" w:rsidRPr="004E1A8C" w14:paraId="3B820C51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E7E6E6"/>
            <w:vAlign w:val="center"/>
          </w:tcPr>
          <w:p w14:paraId="36281A34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612C7F" w:rsidRPr="0080141E" w14:paraId="572B3911" w14:textId="77777777" w:rsidTr="001F6F34">
        <w:trPr>
          <w:gridAfter w:val="1"/>
          <w:wAfter w:w="192" w:type="dxa"/>
          <w:trHeight w:val="299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71F4796" w14:textId="77777777" w:rsidR="00612C7F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 w:rsidRPr="0019326C">
              <w:rPr>
                <w:rFonts w:ascii="Calibri" w:hAnsi="Calibri" w:cs="Calibri"/>
                <w:iCs/>
                <w:sz w:val="18"/>
                <w:szCs w:val="18"/>
              </w:rPr>
              <w:t>Diagnóstico do estado da arte do ensino de ética e disciplina nos cursos de arquitetura e urbanismo no Rio Grande do Sul;</w:t>
            </w:r>
          </w:p>
          <w:p w14:paraId="5609F5E5" w14:textId="77777777" w:rsidR="00612C7F" w:rsidRPr="0095790D" w:rsidRDefault="00612C7F" w:rsidP="00612C7F">
            <w:pPr>
              <w:pStyle w:val="NormalWeb"/>
              <w:numPr>
                <w:ilvl w:val="0"/>
                <w:numId w:val="40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Prognóstico para o incremento do ensino de Ética e Disciplina;</w:t>
            </w:r>
            <w:r w:rsidRPr="0095790D"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</w:p>
        </w:tc>
      </w:tr>
      <w:tr w:rsidR="00612C7F" w:rsidRPr="004E1A8C" w14:paraId="1C100022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E7E6E6"/>
            <w:vAlign w:val="center"/>
          </w:tcPr>
          <w:p w14:paraId="30392A14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612C7F" w:rsidRPr="0080141E" w14:paraId="6F9CDB6F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CE1DB0A" w14:textId="77777777" w:rsidR="00612C7F" w:rsidRPr="00742A5B" w:rsidRDefault="00612C7F" w:rsidP="00612C7F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metas a serem atingidas:</w:t>
            </w:r>
          </w:p>
        </w:tc>
      </w:tr>
      <w:tr w:rsidR="00612C7F" w:rsidRPr="004E1A8C" w14:paraId="23B8CAC2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F9B1221" w14:textId="77777777" w:rsidR="00612C7F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>Desenvolver conteúdo de aporte;</w:t>
            </w:r>
          </w:p>
          <w:p w14:paraId="2B136FE7" w14:textId="77777777" w:rsidR="00612C7F" w:rsidRPr="0095790D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>Diminuir a incidência de denúncias e, consequentemente, de processos éticos disciplinares junto ao Conselho;</w:t>
            </w:r>
          </w:p>
        </w:tc>
      </w:tr>
      <w:tr w:rsidR="00612C7F" w:rsidRPr="00742A5B" w14:paraId="605AF931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3474627" w14:textId="77777777" w:rsidR="00612C7F" w:rsidRPr="0080141E" w:rsidRDefault="00612C7F" w:rsidP="00612C7F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612C7F" w:rsidRPr="004E1A8C" w14:paraId="053D73B8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1D16C165" w14:textId="77777777" w:rsidR="00612C7F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 xml:space="preserve">Contratação de empresa especializada que será responsável pelo desenvolvimento e estruturação do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22"/>
              </w:rPr>
              <w:t>materaisl</w:t>
            </w:r>
            <w:proofErr w:type="spellEnd"/>
            <w:r>
              <w:rPr>
                <w:rFonts w:ascii="Calibri" w:eastAsia="Calibri" w:hAnsi="Calibri" w:cs="Calibri"/>
                <w:sz w:val="18"/>
                <w:szCs w:val="22"/>
              </w:rPr>
              <w:t xml:space="preserve"> didático, para aporte aos docentes;</w:t>
            </w:r>
          </w:p>
          <w:p w14:paraId="0D05FC16" w14:textId="77777777" w:rsidR="00612C7F" w:rsidRPr="0095790D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 w:rsidRPr="0095790D">
              <w:rPr>
                <w:rFonts w:ascii="Calibri" w:eastAsia="Calibri" w:hAnsi="Calibri" w:cs="Calibri"/>
                <w:sz w:val="18"/>
                <w:szCs w:val="22"/>
              </w:rPr>
              <w:t>Desenvolvimento e envio de questionário para levantamento de dados, à coordenadores, estudantes e egressos;</w:t>
            </w:r>
          </w:p>
          <w:p w14:paraId="39A49AE7" w14:textId="77777777" w:rsidR="00612C7F" w:rsidRPr="0095790D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 w:rsidRPr="0095790D">
              <w:rPr>
                <w:rFonts w:ascii="Calibri" w:eastAsia="Calibri" w:hAnsi="Calibri" w:cs="Calibri"/>
                <w:sz w:val="18"/>
                <w:szCs w:val="22"/>
              </w:rPr>
              <w:t>Capitulação e análise dos dados.</w:t>
            </w:r>
          </w:p>
          <w:p w14:paraId="7AD7719F" w14:textId="77777777" w:rsidR="00612C7F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Estratégias para abordagem e estruturação dos componentes curriculares, disciplinas eletivas ou unidades em disciplinas práticas;</w:t>
            </w:r>
          </w:p>
          <w:p w14:paraId="362EDB92" w14:textId="77777777" w:rsidR="00612C7F" w:rsidRPr="00F73B5A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>Definição dos produtos de conteúdo ético, suas pautas, estrutura, abordagem e formatação.</w:t>
            </w:r>
          </w:p>
          <w:p w14:paraId="3EAA3ECA" w14:textId="77777777" w:rsidR="00612C7F" w:rsidRPr="0095790D" w:rsidRDefault="00612C7F" w:rsidP="00612C7F">
            <w:pPr>
              <w:pStyle w:val="NormalWeb"/>
              <w:numPr>
                <w:ilvl w:val="0"/>
                <w:numId w:val="1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 w:rsidRPr="00F73B5A">
              <w:rPr>
                <w:rFonts w:ascii="Calibri" w:hAnsi="Calibri" w:cs="Calibri"/>
                <w:iCs/>
                <w:sz w:val="18"/>
                <w:szCs w:val="18"/>
              </w:rPr>
              <w:t>Estruturação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da capacitação docente, com apresentação de possível aporte pedagógico para abordar e construir conhecimento sobre o tema.  </w:t>
            </w:r>
          </w:p>
          <w:p w14:paraId="2437A18D" w14:textId="77777777" w:rsidR="00612C7F" w:rsidRPr="0095790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</w:p>
        </w:tc>
      </w:tr>
      <w:tr w:rsidR="00612C7F" w:rsidRPr="00742A5B" w14:paraId="3CB7A3C7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218D16FD" w14:textId="77777777" w:rsidR="00612C7F" w:rsidRPr="0080141E" w:rsidRDefault="00612C7F" w:rsidP="00612C7F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Resultados esperados:</w:t>
            </w:r>
          </w:p>
        </w:tc>
      </w:tr>
      <w:tr w:rsidR="00612C7F" w:rsidRPr="004E1A8C" w14:paraId="1F24B352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6C12E826" w14:textId="77777777" w:rsidR="00612C7F" w:rsidRDefault="00612C7F" w:rsidP="00612C7F">
            <w:pPr>
              <w:pStyle w:val="NormalWeb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>Qualificar o ensino da ética profissional nas instituições de ensino;</w:t>
            </w:r>
          </w:p>
          <w:p w14:paraId="2C60F85C" w14:textId="77777777" w:rsidR="00612C7F" w:rsidRPr="0095790D" w:rsidRDefault="00612C7F" w:rsidP="00612C7F">
            <w:pPr>
              <w:pStyle w:val="NormalWeb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eastAsia="Calibri" w:hAnsi="Calibri" w:cs="Calibri"/>
                <w:sz w:val="18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22"/>
              </w:rPr>
              <w:t>Diminuir a incidência de denúncias e, consequentemente, de processos éticos disciplinares junto ao Conselho;</w:t>
            </w:r>
          </w:p>
        </w:tc>
      </w:tr>
      <w:tr w:rsidR="00612C7F" w:rsidRPr="00742A5B" w14:paraId="44C13312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5E0018B8" w14:textId="77777777" w:rsidR="00612C7F" w:rsidRPr="0080141E" w:rsidRDefault="00612C7F" w:rsidP="00612C7F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612C7F" w:rsidRPr="004E1A8C" w14:paraId="67EFF848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42D1066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2C7F" w:rsidRPr="00742A5B" w14:paraId="45C7316B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7C14D1F2" w14:textId="77777777" w:rsidR="00612C7F" w:rsidRPr="0080141E" w:rsidRDefault="00612C7F" w:rsidP="00612C7F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29" w:right="-7" w:firstLine="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612C7F" w:rsidRPr="0080141E" w14:paraId="22FBCADD" w14:textId="77777777" w:rsidTr="001F6F34">
        <w:trPr>
          <w:gridAfter w:val="1"/>
          <w:wAfter w:w="192" w:type="dxa"/>
        </w:trPr>
        <w:tc>
          <w:tcPr>
            <w:tcW w:w="9209" w:type="dxa"/>
            <w:gridSpan w:val="7"/>
            <w:shd w:val="clear" w:color="auto" w:fill="auto"/>
            <w:vAlign w:val="center"/>
          </w:tcPr>
          <w:p w14:paraId="05BF9D22" w14:textId="77777777" w:rsidR="00612C7F" w:rsidRPr="0095790D" w:rsidRDefault="00612C7F" w:rsidP="001F6F34">
            <w:pPr>
              <w:pStyle w:val="TableParagraph"/>
              <w:spacing w:line="276" w:lineRule="auto"/>
              <w:ind w:left="0"/>
              <w:rPr>
                <w:rFonts w:ascii="Calibri" w:eastAsia="Calibri" w:hAnsi="Calibri" w:cs="Calibri"/>
                <w:iCs/>
                <w:lang w:val="pt-BR"/>
              </w:rPr>
            </w:pPr>
            <w:r w:rsidRPr="0095790D">
              <w:rPr>
                <w:rFonts w:ascii="Calibri" w:eastAsia="Calibri" w:hAnsi="Calibri" w:cs="Calibri"/>
                <w:iCs/>
                <w:lang w:val="pt-BR"/>
              </w:rPr>
              <w:t>Materiais para apresentação e entrega aos docentes até o final de 2023.</w:t>
            </w:r>
          </w:p>
        </w:tc>
      </w:tr>
      <w:tr w:rsidR="00612C7F" w:rsidRPr="00AE201D" w14:paraId="5D4627DE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9401" w:type="dxa"/>
            <w:gridSpan w:val="8"/>
            <w:shd w:val="clear" w:color="auto" w:fill="E7E6E6"/>
            <w:vAlign w:val="center"/>
          </w:tcPr>
          <w:p w14:paraId="30A24BE4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Cronograma de execução física das atividades</w:t>
            </w:r>
          </w:p>
        </w:tc>
      </w:tr>
      <w:tr w:rsidR="00612C7F" w:rsidRPr="00AE201D" w14:paraId="4E2417E5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4"/>
        </w:trPr>
        <w:tc>
          <w:tcPr>
            <w:tcW w:w="1987" w:type="dxa"/>
            <w:vMerge w:val="restart"/>
            <w:shd w:val="clear" w:color="auto" w:fill="auto"/>
            <w:vAlign w:val="center"/>
          </w:tcPr>
          <w:p w14:paraId="677458C5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Cs/>
                <w:sz w:val="18"/>
                <w:szCs w:val="18"/>
              </w:rPr>
              <w:t>Atividade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</w:tcPr>
          <w:p w14:paraId="757E77B2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0FC2EAB8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Indicador físico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14:paraId="43B33C7B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Duração</w:t>
            </w:r>
          </w:p>
        </w:tc>
      </w:tr>
      <w:tr w:rsidR="00612C7F" w:rsidRPr="00AE201D" w14:paraId="4FFF7BCF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3"/>
        </w:trPr>
        <w:tc>
          <w:tcPr>
            <w:tcW w:w="1987" w:type="dxa"/>
            <w:vMerge/>
            <w:shd w:val="clear" w:color="auto" w:fill="auto"/>
            <w:vAlign w:val="center"/>
          </w:tcPr>
          <w:p w14:paraId="59B58488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3AA352B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3C66B57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Unidade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E10D5B3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931" w:type="dxa"/>
            <w:shd w:val="clear" w:color="auto" w:fill="auto"/>
            <w:vAlign w:val="center"/>
          </w:tcPr>
          <w:p w14:paraId="66E31FD9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Início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249B05C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Término</w:t>
            </w:r>
          </w:p>
        </w:tc>
      </w:tr>
      <w:tr w:rsidR="00612C7F" w:rsidRPr="00AE201D" w14:paraId="5EB161D7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3"/>
        </w:trPr>
        <w:tc>
          <w:tcPr>
            <w:tcW w:w="1987" w:type="dxa"/>
            <w:shd w:val="clear" w:color="auto" w:fill="auto"/>
            <w:vAlign w:val="center"/>
          </w:tcPr>
          <w:p w14:paraId="173D8B7E" w14:textId="77777777" w:rsidR="00612C7F" w:rsidRPr="002A3815" w:rsidRDefault="00612C7F" w:rsidP="001F6F34">
            <w:pPr>
              <w:tabs>
                <w:tab w:val="left" w:pos="306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bCs/>
                <w:sz w:val="18"/>
                <w:szCs w:val="18"/>
              </w:rPr>
              <w:t>Apresentação e Aprovação do Projeto Especial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F1D2BB4" w14:textId="77777777" w:rsidR="00612C7F" w:rsidRPr="009A36B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proposta do Projeto Especial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CAU/RS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nas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proofErr w:type="spellStart"/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>IE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s</w:t>
            </w:r>
            <w:proofErr w:type="spellEnd"/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: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C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>ontribuições à docência.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 xml:space="preserve"> 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>“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Projeto P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iloto: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E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nsino de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É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 xml:space="preserve">tica 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P</w:t>
            </w:r>
            <w:r w:rsidRPr="009A36BF">
              <w:rPr>
                <w:rFonts w:ascii="Calibri" w:hAnsi="Calibri" w:cs="Calibri"/>
                <w:bCs/>
                <w:sz w:val="18"/>
                <w:szCs w:val="22"/>
              </w:rPr>
              <w:t>rofissional</w:t>
            </w:r>
            <w:r>
              <w:rPr>
                <w:rFonts w:ascii="Calibri" w:hAnsi="Calibri" w:cs="Calibri"/>
                <w:bCs/>
                <w:sz w:val="18"/>
                <w:szCs w:val="22"/>
              </w:rPr>
              <w:t>”</w:t>
            </w: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para aprovação do Conselho Diretor, da CPFi-CAU/RS e da </w:t>
            </w: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Plenária);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0D226472" w14:textId="77777777" w:rsidR="00612C7F" w:rsidRPr="002A3815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B742AE6" w14:textId="77777777" w:rsidR="00612C7F" w:rsidRPr="002A3815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29EB051" w14:textId="77777777" w:rsidR="00612C7F" w:rsidRPr="002A3815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Fevereiro/2023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0CDEE986" w14:textId="77777777" w:rsidR="00612C7F" w:rsidRPr="002A3815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Fevereiro/2023</w:t>
            </w:r>
          </w:p>
        </w:tc>
      </w:tr>
      <w:tr w:rsidR="00612C7F" w:rsidRPr="00AE201D" w14:paraId="14EE7A74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shd w:val="clear" w:color="auto" w:fill="auto"/>
            <w:vAlign w:val="center"/>
          </w:tcPr>
          <w:p w14:paraId="56035CBB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Processo de Contratação de mão de obra especializada 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A0953CA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Desenvolvimento de todas as etapas do processo para realização da contratação.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32E04EC4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23A7BA2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8A5EC29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Março/2023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1061D9D5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Junho/2023</w:t>
            </w:r>
          </w:p>
        </w:tc>
      </w:tr>
      <w:tr w:rsidR="00612C7F" w:rsidRPr="00AE201D" w14:paraId="636A1E7E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shd w:val="clear" w:color="auto" w:fill="auto"/>
            <w:vAlign w:val="center"/>
          </w:tcPr>
          <w:p w14:paraId="1BDC5EDA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Alinhamento do trabalho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02F9933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Reunião de alinhamento com empresa vencedora do certame, para apresentação das necessidades e desenvolvimento do cronograma oficial do trabalho. 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D1528B8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FC809F6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18330A98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 xml:space="preserve">Até 05 (cinco) dias após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assinatura do contrato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792A3618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Junho</w:t>
            </w: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/2023</w:t>
            </w:r>
          </w:p>
        </w:tc>
      </w:tr>
      <w:tr w:rsidR="00612C7F" w:rsidRPr="00AE201D" w14:paraId="73045E43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shd w:val="clear" w:color="auto" w:fill="auto"/>
            <w:vAlign w:val="center"/>
          </w:tcPr>
          <w:p w14:paraId="7920B7A3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Entrega do cronograma detalhado por produto a ser entregue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7731EFAF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51C4F5FF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C1E275C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BD8A13A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Até 05 (cinco) dias após reunião de alinhamento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40AE1FBD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Junho</w:t>
            </w: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/2023</w:t>
            </w:r>
          </w:p>
        </w:tc>
      </w:tr>
      <w:tr w:rsidR="00612C7F" w:rsidRPr="00AE201D" w14:paraId="3F71A209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shd w:val="clear" w:color="auto" w:fill="auto"/>
            <w:vAlign w:val="center"/>
          </w:tcPr>
          <w:p w14:paraId="09A130EC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1ª ETAPA - DIAGNÓSTICO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7DE7586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Desenvolvimento de questionário para </w:t>
            </w:r>
            <w:r w:rsidRPr="0095790D">
              <w:rPr>
                <w:rFonts w:ascii="Calibri" w:eastAsia="Calibri" w:hAnsi="Calibri" w:cs="Calibri"/>
                <w:sz w:val="18"/>
                <w:szCs w:val="22"/>
              </w:rPr>
              <w:t>levantamento de dados, à coordenadores, estudantes e egressos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7C4F5A76" w14:textId="77777777" w:rsidR="00612C7F" w:rsidRDefault="00612C7F" w:rsidP="00612C7F">
            <w:pPr>
              <w:pStyle w:val="NormalWeb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Formulação;</w:t>
            </w:r>
          </w:p>
          <w:p w14:paraId="0B4E5755" w14:textId="77777777" w:rsidR="00612C7F" w:rsidRDefault="00612C7F" w:rsidP="00612C7F">
            <w:pPr>
              <w:pStyle w:val="NormalWeb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Divulgação;</w:t>
            </w:r>
          </w:p>
          <w:p w14:paraId="57791219" w14:textId="77777777" w:rsidR="00612C7F" w:rsidRDefault="00612C7F" w:rsidP="00612C7F">
            <w:pPr>
              <w:pStyle w:val="NormalWeb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Respostas;</w:t>
            </w:r>
          </w:p>
          <w:p w14:paraId="5AB82817" w14:textId="77777777" w:rsidR="00612C7F" w:rsidRPr="0095790D" w:rsidRDefault="00612C7F" w:rsidP="00612C7F">
            <w:pPr>
              <w:pStyle w:val="NormalWeb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Análise e tabulação.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65E6E07B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53EBEA0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323E834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Março/2023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038FD1D6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Maio/2023</w:t>
            </w:r>
          </w:p>
        </w:tc>
      </w:tr>
      <w:tr w:rsidR="00612C7F" w:rsidRPr="00AE201D" w14:paraId="145D72A2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vMerge w:val="restart"/>
            <w:shd w:val="clear" w:color="auto" w:fill="auto"/>
            <w:vAlign w:val="center"/>
          </w:tcPr>
          <w:p w14:paraId="0561FBF4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02750">
              <w:rPr>
                <w:rFonts w:asciiTheme="minorHAnsi" w:hAnsiTheme="minorHAnsi" w:cstheme="minorHAnsi"/>
                <w:sz w:val="18"/>
                <w:szCs w:val="18"/>
              </w:rPr>
              <w:t xml:space="preserve">ª ETAPA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3027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PROGNÓSTICO </w:t>
            </w:r>
          </w:p>
          <w:p w14:paraId="1B0B7A76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2265CAE6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Proposição de Estratégias – Componentes Curriculares:</w:t>
            </w:r>
          </w:p>
          <w:p w14:paraId="36259EB7" w14:textId="77777777" w:rsidR="00612C7F" w:rsidRDefault="00612C7F" w:rsidP="00612C7F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Disciplina Eletiva;</w:t>
            </w:r>
          </w:p>
          <w:p w14:paraId="5C469F0E" w14:textId="77777777" w:rsidR="00612C7F" w:rsidRDefault="00612C7F" w:rsidP="00612C7F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Conteúdos/unidade em disciplina de projeto. 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C50CE5B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3092C9C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7201354F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Junho/2023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3671355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Julho/2023</w:t>
            </w:r>
          </w:p>
        </w:tc>
      </w:tr>
      <w:tr w:rsidR="00612C7F" w:rsidRPr="00AE201D" w14:paraId="4E574CE1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vMerge/>
            <w:shd w:val="clear" w:color="auto" w:fill="auto"/>
            <w:vAlign w:val="center"/>
          </w:tcPr>
          <w:p w14:paraId="600360A7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7C9FE285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Desenvolvimento de produtos (caderno didático, vídeos, jogos,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etc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); 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1CC21230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5C40774E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302DCA32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Julho/2023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67B2B85A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Setembro</w:t>
            </w:r>
            <w:r w:rsidRPr="00AE201D">
              <w:rPr>
                <w:rFonts w:asciiTheme="minorHAnsi" w:hAnsiTheme="minorHAnsi" w:cstheme="minorHAnsi"/>
                <w:sz w:val="18"/>
                <w:szCs w:val="18"/>
              </w:rPr>
              <w:t>/2023</w:t>
            </w:r>
          </w:p>
        </w:tc>
      </w:tr>
      <w:tr w:rsidR="00612C7F" w:rsidRPr="00AE201D" w14:paraId="23BFD781" w14:textId="77777777" w:rsidTr="001F6F34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c>
          <w:tcPr>
            <w:tcW w:w="1987" w:type="dxa"/>
            <w:vMerge/>
            <w:shd w:val="clear" w:color="auto" w:fill="auto"/>
            <w:vAlign w:val="center"/>
          </w:tcPr>
          <w:p w14:paraId="062D3B11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shd w:val="clear" w:color="auto" w:fill="auto"/>
            <w:vAlign w:val="center"/>
          </w:tcPr>
          <w:p w14:paraId="103FC129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Estruturação e desenvolvimento da 1ª Capacitação</w:t>
            </w:r>
          </w:p>
        </w:tc>
        <w:tc>
          <w:tcPr>
            <w:tcW w:w="1137" w:type="dxa"/>
            <w:gridSpan w:val="2"/>
            <w:shd w:val="clear" w:color="auto" w:fill="auto"/>
            <w:vAlign w:val="center"/>
          </w:tcPr>
          <w:p w14:paraId="78E20E65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34F23FE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14:paraId="5E247EF2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Outubro</w:t>
            </w:r>
            <w:r w:rsidRPr="000736B2">
              <w:rPr>
                <w:rFonts w:asciiTheme="minorHAnsi" w:hAnsiTheme="minorHAnsi" w:cstheme="minorHAnsi"/>
                <w:sz w:val="18"/>
                <w:szCs w:val="18"/>
              </w:rPr>
              <w:t>/2023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926E22E" w14:textId="77777777" w:rsidR="00612C7F" w:rsidRPr="00AE201D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Dezembro</w:t>
            </w:r>
            <w:r w:rsidRPr="000736B2">
              <w:rPr>
                <w:rFonts w:asciiTheme="minorHAnsi" w:hAnsiTheme="minorHAnsi" w:cstheme="minorHAnsi"/>
                <w:sz w:val="18"/>
                <w:szCs w:val="18"/>
              </w:rPr>
              <w:t>/2023</w:t>
            </w:r>
          </w:p>
        </w:tc>
      </w:tr>
    </w:tbl>
    <w:p w14:paraId="11BB2CB5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322"/>
        <w:gridCol w:w="2278"/>
        <w:gridCol w:w="2292"/>
        <w:gridCol w:w="2459"/>
      </w:tblGrid>
      <w:tr w:rsidR="00612C7F" w:rsidRPr="004E1A8C" w14:paraId="54253B84" w14:textId="77777777" w:rsidTr="001F6F34">
        <w:tc>
          <w:tcPr>
            <w:tcW w:w="9351" w:type="dxa"/>
            <w:gridSpan w:val="4"/>
            <w:shd w:val="clear" w:color="auto" w:fill="E7E6E6"/>
            <w:vAlign w:val="center"/>
          </w:tcPr>
          <w:p w14:paraId="54AEE21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612C7F" w:rsidRPr="004E1A8C" w14:paraId="4F595BEE" w14:textId="77777777" w:rsidTr="001F6F34">
        <w:tc>
          <w:tcPr>
            <w:tcW w:w="2322" w:type="dxa"/>
            <w:shd w:val="clear" w:color="auto" w:fill="auto"/>
            <w:vAlign w:val="center"/>
          </w:tcPr>
          <w:p w14:paraId="33690DA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03D52D9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BA03BDB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D24FF0D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612C7F" w:rsidRPr="004E1A8C" w14:paraId="4C4D83D4" w14:textId="77777777" w:rsidTr="001F6F34">
        <w:tc>
          <w:tcPr>
            <w:tcW w:w="2322" w:type="dxa"/>
            <w:shd w:val="clear" w:color="auto" w:fill="auto"/>
            <w:vAlign w:val="center"/>
          </w:tcPr>
          <w:p w14:paraId="32289AD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5ACA159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15AAD44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59EE89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100.000,00</w:t>
            </w:r>
          </w:p>
        </w:tc>
      </w:tr>
      <w:tr w:rsidR="00612C7F" w:rsidRPr="004E1A8C" w14:paraId="5C2D8529" w14:textId="77777777" w:rsidTr="001F6F34">
        <w:tc>
          <w:tcPr>
            <w:tcW w:w="2322" w:type="dxa"/>
            <w:shd w:val="clear" w:color="auto" w:fill="auto"/>
            <w:vAlign w:val="center"/>
          </w:tcPr>
          <w:p w14:paraId="54C744D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7BA8CA5D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15683EF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5B440981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12C7F" w:rsidRPr="004E1A8C" w14:paraId="51D607CA" w14:textId="77777777" w:rsidTr="001F6F34">
        <w:tc>
          <w:tcPr>
            <w:tcW w:w="2322" w:type="dxa"/>
            <w:shd w:val="clear" w:color="auto" w:fill="auto"/>
            <w:vAlign w:val="center"/>
          </w:tcPr>
          <w:p w14:paraId="595A53E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952A9B9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3461D5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3E135B3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612C7F" w:rsidRPr="004E1A8C" w14:paraId="2032A13C" w14:textId="77777777" w:rsidTr="001F6F34">
        <w:tc>
          <w:tcPr>
            <w:tcW w:w="2322" w:type="dxa"/>
            <w:shd w:val="clear" w:color="auto" w:fill="auto"/>
            <w:vAlign w:val="center"/>
          </w:tcPr>
          <w:p w14:paraId="1AF5C293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Contratação de mão de obra especializada para desenvolvimento do projeto de Gestão Documental para o CAU/RS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61365459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R$ 100.000,00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C4EB71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72D2E89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R$ 100.000,00</w:t>
            </w:r>
          </w:p>
        </w:tc>
      </w:tr>
    </w:tbl>
    <w:p w14:paraId="51603850" w14:textId="77777777" w:rsidR="00612C7F" w:rsidRPr="004E1A8C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81"/>
        <w:gridCol w:w="1388"/>
        <w:gridCol w:w="1388"/>
        <w:gridCol w:w="1388"/>
        <w:gridCol w:w="1388"/>
        <w:gridCol w:w="1388"/>
        <w:gridCol w:w="1388"/>
      </w:tblGrid>
      <w:tr w:rsidR="00612C7F" w:rsidRPr="004E1A8C" w14:paraId="5997FD2F" w14:textId="77777777" w:rsidTr="001F6F34">
        <w:tc>
          <w:tcPr>
            <w:tcW w:w="9209" w:type="dxa"/>
            <w:gridSpan w:val="7"/>
            <w:shd w:val="clear" w:color="auto" w:fill="E7E6E6"/>
            <w:vAlign w:val="center"/>
          </w:tcPr>
          <w:p w14:paraId="735D33C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612C7F" w:rsidRPr="004E1A8C" w14:paraId="62C3A329" w14:textId="77777777" w:rsidTr="001F6F34">
        <w:tc>
          <w:tcPr>
            <w:tcW w:w="9209" w:type="dxa"/>
            <w:gridSpan w:val="7"/>
            <w:shd w:val="clear" w:color="auto" w:fill="auto"/>
            <w:vAlign w:val="center"/>
          </w:tcPr>
          <w:p w14:paraId="36D8CE3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</w:p>
          <w:p w14:paraId="366BDB2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CAU/RS 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$ </w:t>
            </w:r>
            <w:r w:rsidRPr="005A137B">
              <w:rPr>
                <w:rFonts w:ascii="Calibri" w:hAnsi="Calibri" w:cs="Calibri"/>
                <w:bCs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100</w:t>
            </w:r>
            <w:r w:rsidRPr="005A137B">
              <w:rPr>
                <w:rFonts w:ascii="Calibri" w:hAnsi="Calibri" w:cs="Calibri"/>
                <w:bCs/>
                <w:sz w:val="22"/>
                <w:szCs w:val="22"/>
              </w:rPr>
              <w:t>.000,00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(Cem mil reais)</w:t>
            </w:r>
          </w:p>
        </w:tc>
      </w:tr>
      <w:tr w:rsidR="00612C7F" w:rsidRPr="004E1A8C" w14:paraId="4CC241D6" w14:textId="77777777" w:rsidTr="001F6F34">
        <w:tc>
          <w:tcPr>
            <w:tcW w:w="881" w:type="dxa"/>
            <w:shd w:val="clear" w:color="auto" w:fill="auto"/>
            <w:vAlign w:val="center"/>
          </w:tcPr>
          <w:p w14:paraId="065751F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EF0EE3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EF7A43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2º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D3244B8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3º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82FB4B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4º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EF4BC8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5º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23B01D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6º mês</w:t>
            </w:r>
          </w:p>
        </w:tc>
      </w:tr>
      <w:tr w:rsidR="00612C7F" w:rsidRPr="004E1A8C" w14:paraId="579C5853" w14:textId="77777777" w:rsidTr="001F6F34">
        <w:tc>
          <w:tcPr>
            <w:tcW w:w="881" w:type="dxa"/>
            <w:shd w:val="clear" w:color="auto" w:fill="auto"/>
            <w:vAlign w:val="center"/>
          </w:tcPr>
          <w:p w14:paraId="53649970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55F50B4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4A7DC43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6B9CC21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0D90D5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1E2A0E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E43518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209134F2" w14:textId="77777777" w:rsidTr="001F6F34">
        <w:tc>
          <w:tcPr>
            <w:tcW w:w="881" w:type="dxa"/>
            <w:shd w:val="clear" w:color="auto" w:fill="auto"/>
            <w:vAlign w:val="center"/>
          </w:tcPr>
          <w:p w14:paraId="23F55AA5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A3346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7º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E1DF95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8º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F3084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9º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C91297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10º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F09160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305CCD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12º mês</w:t>
            </w:r>
          </w:p>
        </w:tc>
      </w:tr>
      <w:tr w:rsidR="00612C7F" w:rsidRPr="004E1A8C" w14:paraId="2A741718" w14:textId="77777777" w:rsidTr="001F6F34">
        <w:tc>
          <w:tcPr>
            <w:tcW w:w="881" w:type="dxa"/>
            <w:shd w:val="clear" w:color="auto" w:fill="auto"/>
            <w:vAlign w:val="center"/>
          </w:tcPr>
          <w:p w14:paraId="7DA8E8A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3F2261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BACD91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111F851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96FF98B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7C5133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E7F7338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2A6AEFD" w14:textId="77777777" w:rsidR="00612C7F" w:rsidRPr="004E1A8C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5382"/>
        <w:gridCol w:w="1914"/>
        <w:gridCol w:w="1913"/>
      </w:tblGrid>
      <w:tr w:rsidR="00612C7F" w:rsidRPr="004E1A8C" w14:paraId="3906C1C3" w14:textId="77777777" w:rsidTr="001F6F34">
        <w:tc>
          <w:tcPr>
            <w:tcW w:w="9209" w:type="dxa"/>
            <w:gridSpan w:val="3"/>
            <w:shd w:val="clear" w:color="auto" w:fill="E7E6E6"/>
            <w:vAlign w:val="center"/>
          </w:tcPr>
          <w:p w14:paraId="0F93ED64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612C7F" w:rsidRPr="004E1A8C" w14:paraId="669849A0" w14:textId="77777777" w:rsidTr="001F6F34">
        <w:tc>
          <w:tcPr>
            <w:tcW w:w="5382" w:type="dxa"/>
            <w:shd w:val="clear" w:color="auto" w:fill="auto"/>
            <w:vAlign w:val="center"/>
          </w:tcPr>
          <w:p w14:paraId="534424AA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83F6AE4" w14:textId="77777777" w:rsidR="00612C7F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 xml:space="preserve">Tipo </w:t>
            </w:r>
          </w:p>
          <w:p w14:paraId="33F4A491" w14:textId="77777777" w:rsidR="00612C7F" w:rsidRPr="004F2101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(1 a 6 - conforme legenda abaixo)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B5A0C57" w14:textId="77777777" w:rsidR="00612C7F" w:rsidRPr="004F2101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>Valor total por tipo de despesa</w:t>
            </w:r>
          </w:p>
          <w:p w14:paraId="58985240" w14:textId="77777777" w:rsidR="00612C7F" w:rsidRPr="004F2101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t>(R$)</w:t>
            </w:r>
          </w:p>
        </w:tc>
      </w:tr>
      <w:tr w:rsidR="00612C7F" w:rsidRPr="004E1A8C" w14:paraId="7016AB09" w14:textId="77777777" w:rsidTr="001F6F34">
        <w:tc>
          <w:tcPr>
            <w:tcW w:w="5382" w:type="dxa"/>
            <w:shd w:val="clear" w:color="auto" w:fill="auto"/>
            <w:vAlign w:val="center"/>
          </w:tcPr>
          <w:p w14:paraId="7B4D59EF" w14:textId="77777777" w:rsidR="00612C7F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Material de consumo </w:t>
            </w:r>
          </w:p>
          <w:p w14:paraId="61802BB8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</w:t>
            </w:r>
            <w:r w:rsidRPr="004E1A8C">
              <w:rPr>
                <w:rFonts w:ascii="Calibri" w:hAnsi="Calibri" w:cs="Calibri"/>
                <w:sz w:val="22"/>
                <w:szCs w:val="22"/>
              </w:rPr>
              <w:t xml:space="preserve"> 100 Blocos para anotações, material de expediente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D1A2277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3EA8E2EE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77CB7C75" w14:textId="77777777" w:rsidTr="001F6F34">
        <w:tc>
          <w:tcPr>
            <w:tcW w:w="5382" w:type="dxa"/>
            <w:shd w:val="clear" w:color="auto" w:fill="auto"/>
            <w:vAlign w:val="center"/>
          </w:tcPr>
          <w:p w14:paraId="30AC6BA9" w14:textId="77777777" w:rsidR="00612C7F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61AB01BE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: diárias, </w:t>
            </w:r>
            <w:proofErr w:type="gramStart"/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Palestrante</w:t>
            </w:r>
            <w:proofErr w:type="gramEnd"/>
          </w:p>
        </w:tc>
        <w:tc>
          <w:tcPr>
            <w:tcW w:w="1914" w:type="dxa"/>
            <w:shd w:val="clear" w:color="auto" w:fill="auto"/>
            <w:vAlign w:val="center"/>
          </w:tcPr>
          <w:p w14:paraId="786EBD92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B6B8B4A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2764AD5F" w14:textId="77777777" w:rsidTr="001F6F34">
        <w:tc>
          <w:tcPr>
            <w:tcW w:w="5382" w:type="dxa"/>
            <w:shd w:val="clear" w:color="auto" w:fill="auto"/>
            <w:vAlign w:val="center"/>
          </w:tcPr>
          <w:p w14:paraId="547287E4" w14:textId="77777777" w:rsidR="00612C7F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48D42B8A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Agência de publicidade, empresa de eventos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E9734B0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9CCF876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R$ 100.000,00</w:t>
            </w:r>
          </w:p>
        </w:tc>
      </w:tr>
      <w:tr w:rsidR="00612C7F" w:rsidRPr="004E1A8C" w14:paraId="3711D3C3" w14:textId="77777777" w:rsidTr="001F6F34">
        <w:tc>
          <w:tcPr>
            <w:tcW w:w="5382" w:type="dxa"/>
            <w:shd w:val="clear" w:color="auto" w:fill="auto"/>
            <w:vAlign w:val="center"/>
          </w:tcPr>
          <w:p w14:paraId="5C5BDB91" w14:textId="77777777" w:rsidR="00612C7F" w:rsidRPr="00BB7CE4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>Custo indiretos</w:t>
            </w:r>
          </w:p>
          <w:p w14:paraId="4B034382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</w:t>
            </w:r>
            <w:r w:rsidRPr="00E50669">
              <w:rPr>
                <w:rFonts w:ascii="Calibri" w:hAnsi="Calibri" w:cs="Calibri"/>
                <w:sz w:val="22"/>
                <w:szCs w:val="22"/>
              </w:rPr>
              <w:t>ercentual de energia, telefone, internet, etc.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741B967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F7282D5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38D2C630" w14:textId="77777777" w:rsidTr="001F6F34">
        <w:tc>
          <w:tcPr>
            <w:tcW w:w="5382" w:type="dxa"/>
            <w:shd w:val="clear" w:color="auto" w:fill="auto"/>
            <w:vAlign w:val="center"/>
          </w:tcPr>
          <w:p w14:paraId="41F5A406" w14:textId="77777777" w:rsidR="00612C7F" w:rsidRPr="00BB7CE4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07A25F43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B2D4216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24D4167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637EC6A6" w14:textId="77777777" w:rsidTr="001F6F34">
        <w:trPr>
          <w:trHeight w:val="549"/>
        </w:trPr>
        <w:tc>
          <w:tcPr>
            <w:tcW w:w="5382" w:type="dxa"/>
            <w:shd w:val="clear" w:color="auto" w:fill="auto"/>
            <w:vAlign w:val="center"/>
          </w:tcPr>
          <w:p w14:paraId="0909FB01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EEF077D" w14:textId="77777777" w:rsidR="00612C7F" w:rsidRPr="009F3A68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2FF341C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2C7F" w:rsidRPr="004E1A8C" w14:paraId="4D1653BB" w14:textId="77777777" w:rsidTr="001F6F34">
        <w:trPr>
          <w:trHeight w:val="473"/>
        </w:trPr>
        <w:tc>
          <w:tcPr>
            <w:tcW w:w="7296" w:type="dxa"/>
            <w:gridSpan w:val="2"/>
            <w:shd w:val="clear" w:color="auto" w:fill="auto"/>
            <w:vAlign w:val="center"/>
          </w:tcPr>
          <w:p w14:paraId="1197BC27" w14:textId="77777777" w:rsidR="00612C7F" w:rsidRPr="00E50669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50669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519E296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R$ 100.000,00</w:t>
            </w:r>
          </w:p>
        </w:tc>
      </w:tr>
      <w:tr w:rsidR="00612C7F" w:rsidRPr="004E1A8C" w14:paraId="4B6592D5" w14:textId="77777777" w:rsidTr="001F6F34">
        <w:tc>
          <w:tcPr>
            <w:tcW w:w="9209" w:type="dxa"/>
            <w:gridSpan w:val="3"/>
            <w:shd w:val="clear" w:color="auto" w:fill="auto"/>
            <w:vAlign w:val="center"/>
          </w:tcPr>
          <w:p w14:paraId="6C97127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7AAC176C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01 -R$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370B936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02 -R$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223ACE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03 -R$ 10</w:t>
            </w:r>
            <w:r w:rsidRPr="005A137B">
              <w:rPr>
                <w:rFonts w:ascii="Calibri" w:hAnsi="Calibri" w:cs="Calibri"/>
                <w:b/>
                <w:bCs/>
                <w:sz w:val="22"/>
                <w:szCs w:val="22"/>
              </w:rPr>
              <w:t>0.000,00</w:t>
            </w:r>
          </w:p>
          <w:p w14:paraId="3DAD7190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04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41EA7203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05 - 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5A24A89E" w14:textId="77777777" w:rsidR="00612C7F" w:rsidRPr="004E1A8C" w:rsidRDefault="00612C7F" w:rsidP="001F6F3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06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12BEE2A1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</w:p>
    <w:p w14:paraId="4008E785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  <w:r w:rsidRPr="00E50669">
        <w:rPr>
          <w:rFonts w:ascii="Calibri" w:hAnsi="Calibri" w:cs="Calibri"/>
          <w:b/>
          <w:sz w:val="22"/>
          <w:szCs w:val="22"/>
          <w:u w:val="single"/>
        </w:rPr>
        <w:t>Legenda para os tipos de despesa:</w:t>
      </w:r>
    </w:p>
    <w:p w14:paraId="30A6B987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01 - Material de consumo;</w:t>
      </w:r>
    </w:p>
    <w:p w14:paraId="07282C37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02 - Serviços de Terceiros – Pessoa Física;</w:t>
      </w:r>
    </w:p>
    <w:p w14:paraId="2B34E7FD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03 - Serviços de Terceiros – Pessoa Jurídica;</w:t>
      </w:r>
    </w:p>
    <w:p w14:paraId="27B49C9E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04 - Custo indiretos (percentual de energia, telefone, internet, etc. alocado ao projeto);</w:t>
      </w:r>
    </w:p>
    <w:p w14:paraId="56E92CB8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05 - Equipe da proponente encarregada pela execução (percentual alocado ao projeto);</w:t>
      </w:r>
    </w:p>
    <w:p w14:paraId="4A656815" w14:textId="77777777" w:rsidR="00612C7F" w:rsidRPr="00E50669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06 - Equipamentos e materiais permanentes.</w:t>
      </w:r>
    </w:p>
    <w:p w14:paraId="2F56D448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311AA227" w14:textId="77777777" w:rsidR="00612C7F" w:rsidRPr="004E1A8C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17 de janeiro de 2023.</w:t>
      </w:r>
    </w:p>
    <w:p w14:paraId="65CB7D65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4A96739E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sz w:val="22"/>
          <w:szCs w:val="22"/>
          <w:highlight w:val="lightGray"/>
        </w:rPr>
      </w:pPr>
    </w:p>
    <w:p w14:paraId="08DE4BC5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sz w:val="22"/>
          <w:szCs w:val="22"/>
        </w:rPr>
      </w:pPr>
      <w:r w:rsidRPr="005A137B">
        <w:rPr>
          <w:rFonts w:ascii="Calibri" w:hAnsi="Calibri" w:cs="Calibri"/>
          <w:sz w:val="22"/>
          <w:szCs w:val="22"/>
        </w:rPr>
        <w:t>Josiane Cristina Bernardi</w:t>
      </w:r>
    </w:p>
    <w:p w14:paraId="530D7019" w14:textId="77777777" w:rsidR="00612C7F" w:rsidRPr="004E1A8C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</w:p>
    <w:p w14:paraId="45925D60" w14:textId="77777777" w:rsidR="00612C7F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612C7F" w:rsidRPr="004E1A8C" w14:paraId="12B0F653" w14:textId="77777777" w:rsidTr="001F6F34">
        <w:tc>
          <w:tcPr>
            <w:tcW w:w="9209" w:type="dxa"/>
            <w:gridSpan w:val="2"/>
            <w:shd w:val="clear" w:color="auto" w:fill="E7E6E6"/>
            <w:vAlign w:val="center"/>
          </w:tcPr>
          <w:p w14:paraId="1B15141A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10. Aprovação do plano de trabalho pelo CAU/RS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A069A6">
              <w:rPr>
                <w:rFonts w:ascii="Calibri" w:eastAsia="Calibri" w:hAnsi="Calibri" w:cs="Calibri"/>
                <w:sz w:val="22"/>
                <w:szCs w:val="22"/>
              </w:rPr>
              <w:t>(assinalar com “X a opção desejada).</w:t>
            </w:r>
          </w:p>
        </w:tc>
      </w:tr>
      <w:tr w:rsidR="00612C7F" w:rsidRPr="004E1A8C" w14:paraId="0618D177" w14:textId="77777777" w:rsidTr="001F6F34">
        <w:tc>
          <w:tcPr>
            <w:tcW w:w="662" w:type="dxa"/>
            <w:shd w:val="clear" w:color="auto" w:fill="auto"/>
            <w:vAlign w:val="center"/>
          </w:tcPr>
          <w:p w14:paraId="29E68F91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0D1E771C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Aprovado pela Comissão de Planejamento e Finanças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4CC20F2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612C7F" w:rsidRPr="004E1A8C" w14:paraId="4A545657" w14:textId="77777777" w:rsidTr="001F6F34">
        <w:tc>
          <w:tcPr>
            <w:tcW w:w="662" w:type="dxa"/>
            <w:shd w:val="clear" w:color="auto" w:fill="auto"/>
            <w:vAlign w:val="center"/>
          </w:tcPr>
          <w:p w14:paraId="012864C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05AECFA8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 xml:space="preserve">Aprovado com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seguintes ressalvas:</w:t>
            </w:r>
          </w:p>
          <w:p w14:paraId="1E611DB3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  <w:p w14:paraId="0EBD2DCF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  <w:p w14:paraId="0A932738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612C7F" w:rsidRPr="004E1A8C" w14:paraId="1F0FB6B7" w14:textId="77777777" w:rsidTr="001F6F34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2081124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12A6CE51" w14:textId="77777777" w:rsidR="00612C7F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sz w:val="22"/>
                <w:szCs w:val="22"/>
              </w:rPr>
              <w:t>Reprovado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445A67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40568"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612C7F" w:rsidRPr="004E1A8C" w14:paraId="62270D85" w14:textId="77777777" w:rsidTr="001F6F34">
        <w:tc>
          <w:tcPr>
            <w:tcW w:w="9209" w:type="dxa"/>
            <w:gridSpan w:val="2"/>
            <w:shd w:val="clear" w:color="auto" w:fill="auto"/>
            <w:vAlign w:val="center"/>
          </w:tcPr>
          <w:p w14:paraId="38E146A6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6022AD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Porto Alegre, XX de XXXX de XXXX</w:t>
            </w:r>
          </w:p>
          <w:p w14:paraId="441F0E8E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7E30E7" w14:textId="77777777" w:rsidR="00612C7F" w:rsidRPr="004E1A8C" w:rsidRDefault="00612C7F" w:rsidP="001F6F3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  <w:highlight w:val="lightGray"/>
              </w:rPr>
              <w:t>[NOME E ASSINATUR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A DO/A COORDENADOR/A DA CPFI-CAU/RS</w:t>
            </w:r>
            <w:r w:rsidRPr="00A069A6">
              <w:rPr>
                <w:rFonts w:ascii="Calibri" w:hAnsi="Calibri" w:cs="Calibri"/>
                <w:sz w:val="22"/>
                <w:szCs w:val="22"/>
                <w:highlight w:val="lightGray"/>
              </w:rPr>
              <w:t>]</w:t>
            </w:r>
          </w:p>
        </w:tc>
      </w:tr>
    </w:tbl>
    <w:p w14:paraId="0F3E8E0C" w14:textId="77777777" w:rsidR="00612C7F" w:rsidRPr="004E1A8C" w:rsidRDefault="00612C7F" w:rsidP="00612C7F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738F2E61" w14:textId="77777777" w:rsidR="007F3797" w:rsidRDefault="007F3797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7F379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C066" w14:textId="77777777" w:rsidR="00B568B6" w:rsidRDefault="00B568B6">
      <w:r>
        <w:separator/>
      </w:r>
    </w:p>
  </w:endnote>
  <w:endnote w:type="continuationSeparator" w:id="0">
    <w:p w14:paraId="3DB91A8D" w14:textId="77777777" w:rsidR="00B568B6" w:rsidRDefault="00B5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3CE6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3CE6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3CE6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612C7F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7B3CE6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612C7F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F04C6" w14:textId="77777777" w:rsidR="00B568B6" w:rsidRDefault="00B568B6">
      <w:r>
        <w:separator/>
      </w:r>
    </w:p>
  </w:footnote>
  <w:footnote w:type="continuationSeparator" w:id="0">
    <w:p w14:paraId="028F4ED4" w14:textId="77777777" w:rsidR="00B568B6" w:rsidRDefault="00B5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E923773"/>
    <w:multiLevelType w:val="hybridMultilevel"/>
    <w:tmpl w:val="D8A4BE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2008"/>
    <w:multiLevelType w:val="hybridMultilevel"/>
    <w:tmpl w:val="EB12CF04"/>
    <w:numStyleLink w:val="EstiloImportado1"/>
  </w:abstractNum>
  <w:abstractNum w:abstractNumId="7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E75217"/>
    <w:multiLevelType w:val="hybridMultilevel"/>
    <w:tmpl w:val="B1C42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2520"/>
    <w:multiLevelType w:val="hybridMultilevel"/>
    <w:tmpl w:val="390E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7146D"/>
    <w:multiLevelType w:val="hybridMultilevel"/>
    <w:tmpl w:val="62E45768"/>
    <w:lvl w:ilvl="0" w:tplc="696CE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84ED7"/>
    <w:multiLevelType w:val="hybridMultilevel"/>
    <w:tmpl w:val="C6F68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358"/>
    <w:multiLevelType w:val="hybridMultilevel"/>
    <w:tmpl w:val="1C52B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D6B696E"/>
    <w:multiLevelType w:val="hybridMultilevel"/>
    <w:tmpl w:val="E5FED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BF207C"/>
    <w:multiLevelType w:val="hybridMultilevel"/>
    <w:tmpl w:val="6DA02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29E4"/>
    <w:multiLevelType w:val="hybridMultilevel"/>
    <w:tmpl w:val="8368AB62"/>
    <w:lvl w:ilvl="0" w:tplc="63ECDFE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4D03CBA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F846353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65FABC70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C86C4C44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39C6B292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0570FB5A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66A66590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D67030F4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1" w15:restartNumberingAfterBreak="0">
    <w:nsid w:val="49B7268F"/>
    <w:multiLevelType w:val="hybridMultilevel"/>
    <w:tmpl w:val="F11442A4"/>
    <w:lvl w:ilvl="0" w:tplc="8BA81B40">
      <w:start w:val="1"/>
      <w:numFmt w:val="decimal"/>
      <w:lvlText w:val="3.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C4762"/>
    <w:multiLevelType w:val="multilevel"/>
    <w:tmpl w:val="966890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51735E0D"/>
    <w:multiLevelType w:val="multilevel"/>
    <w:tmpl w:val="E96464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26770"/>
    <w:multiLevelType w:val="hybridMultilevel"/>
    <w:tmpl w:val="E0D874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A470A"/>
    <w:multiLevelType w:val="hybridMultilevel"/>
    <w:tmpl w:val="20CCB8E2"/>
    <w:lvl w:ilvl="0" w:tplc="6BE0E8B0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40742BC2">
      <w:numFmt w:val="bullet"/>
      <w:lvlText w:val="•"/>
      <w:lvlJc w:val="left"/>
      <w:pPr>
        <w:ind w:left="1670" w:hanging="360"/>
      </w:pPr>
      <w:rPr>
        <w:lang w:val="pt-PT" w:eastAsia="en-US" w:bidi="ar-SA"/>
      </w:rPr>
    </w:lvl>
    <w:lvl w:ilvl="2" w:tplc="0DAE44BA">
      <w:numFmt w:val="bullet"/>
      <w:lvlText w:val="•"/>
      <w:lvlJc w:val="left"/>
      <w:pPr>
        <w:ind w:left="2520" w:hanging="360"/>
      </w:pPr>
      <w:rPr>
        <w:lang w:val="pt-PT" w:eastAsia="en-US" w:bidi="ar-SA"/>
      </w:rPr>
    </w:lvl>
    <w:lvl w:ilvl="3" w:tplc="1B587576">
      <w:numFmt w:val="bullet"/>
      <w:lvlText w:val="•"/>
      <w:lvlJc w:val="left"/>
      <w:pPr>
        <w:ind w:left="3370" w:hanging="360"/>
      </w:pPr>
      <w:rPr>
        <w:lang w:val="pt-PT" w:eastAsia="en-US" w:bidi="ar-SA"/>
      </w:rPr>
    </w:lvl>
    <w:lvl w:ilvl="4" w:tplc="B17A05CA">
      <w:numFmt w:val="bullet"/>
      <w:lvlText w:val="•"/>
      <w:lvlJc w:val="left"/>
      <w:pPr>
        <w:ind w:left="4220" w:hanging="360"/>
      </w:pPr>
      <w:rPr>
        <w:lang w:val="pt-PT" w:eastAsia="en-US" w:bidi="ar-SA"/>
      </w:rPr>
    </w:lvl>
    <w:lvl w:ilvl="5" w:tplc="80A81ED4">
      <w:numFmt w:val="bullet"/>
      <w:lvlText w:val="•"/>
      <w:lvlJc w:val="left"/>
      <w:pPr>
        <w:ind w:left="5071" w:hanging="360"/>
      </w:pPr>
      <w:rPr>
        <w:lang w:val="pt-PT" w:eastAsia="en-US" w:bidi="ar-SA"/>
      </w:rPr>
    </w:lvl>
    <w:lvl w:ilvl="6" w:tplc="29DC4B7E">
      <w:numFmt w:val="bullet"/>
      <w:lvlText w:val="•"/>
      <w:lvlJc w:val="left"/>
      <w:pPr>
        <w:ind w:left="5921" w:hanging="360"/>
      </w:pPr>
      <w:rPr>
        <w:lang w:val="pt-PT" w:eastAsia="en-US" w:bidi="ar-SA"/>
      </w:rPr>
    </w:lvl>
    <w:lvl w:ilvl="7" w:tplc="98162F36">
      <w:numFmt w:val="bullet"/>
      <w:lvlText w:val="•"/>
      <w:lvlJc w:val="left"/>
      <w:pPr>
        <w:ind w:left="6771" w:hanging="360"/>
      </w:pPr>
      <w:rPr>
        <w:lang w:val="pt-PT" w:eastAsia="en-US" w:bidi="ar-SA"/>
      </w:rPr>
    </w:lvl>
    <w:lvl w:ilvl="8" w:tplc="B4BE5C26">
      <w:numFmt w:val="bullet"/>
      <w:lvlText w:val="•"/>
      <w:lvlJc w:val="left"/>
      <w:pPr>
        <w:ind w:left="7621" w:hanging="360"/>
      </w:pPr>
      <w:rPr>
        <w:lang w:val="pt-PT" w:eastAsia="en-US" w:bidi="ar-SA"/>
      </w:rPr>
    </w:lvl>
  </w:abstractNum>
  <w:abstractNum w:abstractNumId="26" w15:restartNumberingAfterBreak="0">
    <w:nsid w:val="536F20FC"/>
    <w:multiLevelType w:val="multilevel"/>
    <w:tmpl w:val="9CA61F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90" w:hanging="30"/>
      </w:pPr>
      <w:rPr>
        <w:b w:val="0"/>
        <w:i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b w:val="0"/>
        <w:i/>
      </w:rPr>
    </w:lvl>
    <w:lvl w:ilvl="3">
      <w:start w:val="1"/>
      <w:numFmt w:val="decimal"/>
      <w:isLgl/>
      <w:lvlText w:val="%1.%2.%3.%4"/>
      <w:lvlJc w:val="left"/>
      <w:pPr>
        <w:ind w:left="750" w:hanging="390"/>
      </w:pPr>
    </w:lvl>
    <w:lvl w:ilvl="4">
      <w:start w:val="1"/>
      <w:numFmt w:val="decimal"/>
      <w:isLgl/>
      <w:lvlText w:val="%1.%2.%3.%4.%5"/>
      <w:lvlJc w:val="left"/>
      <w:pPr>
        <w:ind w:left="1110" w:hanging="750"/>
      </w:pPr>
    </w:lvl>
    <w:lvl w:ilvl="5">
      <w:start w:val="1"/>
      <w:numFmt w:val="decimal"/>
      <w:isLgl/>
      <w:lvlText w:val="%1.%2.%3.%4.%5.%6"/>
      <w:lvlJc w:val="left"/>
      <w:pPr>
        <w:ind w:left="1110" w:hanging="750"/>
      </w:pPr>
    </w:lvl>
    <w:lvl w:ilvl="6">
      <w:start w:val="1"/>
      <w:numFmt w:val="decimal"/>
      <w:isLgl/>
      <w:lvlText w:val="%1.%2.%3.%4.%5.%6.%7"/>
      <w:lvlJc w:val="left"/>
      <w:pPr>
        <w:ind w:left="1470" w:hanging="1110"/>
      </w:pPr>
    </w:lvl>
    <w:lvl w:ilvl="7">
      <w:start w:val="1"/>
      <w:numFmt w:val="decimal"/>
      <w:isLgl/>
      <w:lvlText w:val="%1.%2.%3.%4.%5.%6.%7.%8"/>
      <w:lvlJc w:val="left"/>
      <w:pPr>
        <w:ind w:left="1470" w:hanging="1110"/>
      </w:pPr>
    </w:lvl>
    <w:lvl w:ilvl="8">
      <w:start w:val="1"/>
      <w:numFmt w:val="decimal"/>
      <w:isLgl/>
      <w:lvlText w:val="%1.%2.%3.%4.%5.%6.%7.%8.%9"/>
      <w:lvlJc w:val="left"/>
      <w:pPr>
        <w:ind w:left="1830" w:hanging="1470"/>
      </w:pPr>
    </w:lvl>
  </w:abstractNum>
  <w:abstractNum w:abstractNumId="27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31033"/>
    <w:multiLevelType w:val="hybridMultilevel"/>
    <w:tmpl w:val="59126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67389"/>
    <w:multiLevelType w:val="multilevel"/>
    <w:tmpl w:val="5BC6477A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5CF61E0B"/>
    <w:multiLevelType w:val="hybridMultilevel"/>
    <w:tmpl w:val="6BC85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D4DE4"/>
    <w:multiLevelType w:val="hybridMultilevel"/>
    <w:tmpl w:val="01F09DC6"/>
    <w:lvl w:ilvl="0" w:tplc="30DA97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BA55468"/>
    <w:multiLevelType w:val="hybridMultilevel"/>
    <w:tmpl w:val="3C62E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51725"/>
    <w:multiLevelType w:val="hybridMultilevel"/>
    <w:tmpl w:val="42ECBB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72F97"/>
    <w:multiLevelType w:val="hybridMultilevel"/>
    <w:tmpl w:val="CDA273FA"/>
    <w:lvl w:ilvl="0" w:tplc="9740EE5C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1" w:tplc="DC1830B0">
      <w:numFmt w:val="bullet"/>
      <w:lvlText w:val="•"/>
      <w:lvlJc w:val="left"/>
      <w:pPr>
        <w:ind w:left="1022" w:hanging="129"/>
      </w:pPr>
      <w:rPr>
        <w:lang w:val="pt-PT" w:eastAsia="en-US" w:bidi="ar-SA"/>
      </w:rPr>
    </w:lvl>
    <w:lvl w:ilvl="2" w:tplc="225C7708">
      <w:numFmt w:val="bullet"/>
      <w:lvlText w:val="•"/>
      <w:lvlJc w:val="left"/>
      <w:pPr>
        <w:ind w:left="1944" w:hanging="129"/>
      </w:pPr>
      <w:rPr>
        <w:lang w:val="pt-PT" w:eastAsia="en-US" w:bidi="ar-SA"/>
      </w:rPr>
    </w:lvl>
    <w:lvl w:ilvl="3" w:tplc="014CFAEC">
      <w:numFmt w:val="bullet"/>
      <w:lvlText w:val="•"/>
      <w:lvlJc w:val="left"/>
      <w:pPr>
        <w:ind w:left="2866" w:hanging="129"/>
      </w:pPr>
      <w:rPr>
        <w:lang w:val="pt-PT" w:eastAsia="en-US" w:bidi="ar-SA"/>
      </w:rPr>
    </w:lvl>
    <w:lvl w:ilvl="4" w:tplc="BEAA3698">
      <w:numFmt w:val="bullet"/>
      <w:lvlText w:val="•"/>
      <w:lvlJc w:val="left"/>
      <w:pPr>
        <w:ind w:left="3788" w:hanging="129"/>
      </w:pPr>
      <w:rPr>
        <w:lang w:val="pt-PT" w:eastAsia="en-US" w:bidi="ar-SA"/>
      </w:rPr>
    </w:lvl>
    <w:lvl w:ilvl="5" w:tplc="D0ACE98C">
      <w:numFmt w:val="bullet"/>
      <w:lvlText w:val="•"/>
      <w:lvlJc w:val="left"/>
      <w:pPr>
        <w:ind w:left="4711" w:hanging="129"/>
      </w:pPr>
      <w:rPr>
        <w:lang w:val="pt-PT" w:eastAsia="en-US" w:bidi="ar-SA"/>
      </w:rPr>
    </w:lvl>
    <w:lvl w:ilvl="6" w:tplc="28663842">
      <w:numFmt w:val="bullet"/>
      <w:lvlText w:val="•"/>
      <w:lvlJc w:val="left"/>
      <w:pPr>
        <w:ind w:left="5633" w:hanging="129"/>
      </w:pPr>
      <w:rPr>
        <w:lang w:val="pt-PT" w:eastAsia="en-US" w:bidi="ar-SA"/>
      </w:rPr>
    </w:lvl>
    <w:lvl w:ilvl="7" w:tplc="B9848960">
      <w:numFmt w:val="bullet"/>
      <w:lvlText w:val="•"/>
      <w:lvlJc w:val="left"/>
      <w:pPr>
        <w:ind w:left="6555" w:hanging="129"/>
      </w:pPr>
      <w:rPr>
        <w:lang w:val="pt-PT" w:eastAsia="en-US" w:bidi="ar-SA"/>
      </w:rPr>
    </w:lvl>
    <w:lvl w:ilvl="8" w:tplc="9AF2DCB4">
      <w:numFmt w:val="bullet"/>
      <w:lvlText w:val="•"/>
      <w:lvlJc w:val="left"/>
      <w:pPr>
        <w:ind w:left="7477" w:hanging="129"/>
      </w:pPr>
      <w:rPr>
        <w:lang w:val="pt-PT" w:eastAsia="en-US" w:bidi="ar-SA"/>
      </w:rPr>
    </w:lvl>
  </w:abstractNum>
  <w:abstractNum w:abstractNumId="39" w15:restartNumberingAfterBreak="0">
    <w:nsid w:val="712F6A67"/>
    <w:multiLevelType w:val="hybridMultilevel"/>
    <w:tmpl w:val="A3F6B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6317C"/>
    <w:multiLevelType w:val="hybridMultilevel"/>
    <w:tmpl w:val="5DDAE932"/>
    <w:lvl w:ilvl="0" w:tplc="3D766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F274E47"/>
    <w:multiLevelType w:val="multilevel"/>
    <w:tmpl w:val="3084B960"/>
    <w:lvl w:ilvl="0">
      <w:start w:val="2"/>
      <w:numFmt w:val="decimal"/>
      <w:lvlText w:val="%1"/>
      <w:lvlJc w:val="left"/>
      <w:pPr>
        <w:ind w:left="432" w:hanging="33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2" w:hanging="330"/>
      </w:pPr>
      <w:rPr>
        <w:rFonts w:asciiTheme="minorHAnsi" w:eastAsia="Times New Roman" w:hAnsiTheme="minorHAnsi" w:cstheme="minorHAnsi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10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13" w:hanging="12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00" w:hanging="12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87" w:hanging="12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4" w:hanging="12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61" w:hanging="12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48" w:hanging="129"/>
      </w:pPr>
      <w:rPr>
        <w:lang w:val="pt-PT" w:eastAsia="en-US" w:bidi="ar-SA"/>
      </w:rPr>
    </w:lvl>
  </w:abstractNum>
  <w:num w:numId="1" w16cid:durableId="925262964">
    <w:abstractNumId w:val="18"/>
  </w:num>
  <w:num w:numId="2" w16cid:durableId="446042628">
    <w:abstractNumId w:val="40"/>
  </w:num>
  <w:num w:numId="3" w16cid:durableId="801458299">
    <w:abstractNumId w:val="6"/>
    <w:lvlOverride w:ilvl="0">
      <w:lvl w:ilvl="0" w:tplc="53CC30A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83568720">
    <w:abstractNumId w:val="9"/>
  </w:num>
  <w:num w:numId="5" w16cid:durableId="1966304647">
    <w:abstractNumId w:val="1"/>
  </w:num>
  <w:num w:numId="6" w16cid:durableId="1961568174">
    <w:abstractNumId w:val="15"/>
  </w:num>
  <w:num w:numId="7" w16cid:durableId="1378503703">
    <w:abstractNumId w:val="42"/>
  </w:num>
  <w:num w:numId="8" w16cid:durableId="446194566">
    <w:abstractNumId w:val="2"/>
  </w:num>
  <w:num w:numId="9" w16cid:durableId="1994287797">
    <w:abstractNumId w:val="16"/>
  </w:num>
  <w:num w:numId="10" w16cid:durableId="960188004">
    <w:abstractNumId w:val="4"/>
  </w:num>
  <w:num w:numId="11" w16cid:durableId="485174472">
    <w:abstractNumId w:val="10"/>
  </w:num>
  <w:num w:numId="12" w16cid:durableId="736245296">
    <w:abstractNumId w:val="34"/>
  </w:num>
  <w:num w:numId="13" w16cid:durableId="92871629">
    <w:abstractNumId w:val="7"/>
  </w:num>
  <w:num w:numId="14" w16cid:durableId="1150747864">
    <w:abstractNumId w:val="0"/>
  </w:num>
  <w:num w:numId="15" w16cid:durableId="2143644223">
    <w:abstractNumId w:val="5"/>
  </w:num>
  <w:num w:numId="16" w16cid:durableId="395471580">
    <w:abstractNumId w:val="17"/>
  </w:num>
  <w:num w:numId="17" w16cid:durableId="1503928984">
    <w:abstractNumId w:val="19"/>
  </w:num>
  <w:num w:numId="18" w16cid:durableId="210963589">
    <w:abstractNumId w:val="35"/>
  </w:num>
  <w:num w:numId="19" w16cid:durableId="927734317">
    <w:abstractNumId w:val="36"/>
  </w:num>
  <w:num w:numId="20" w16cid:durableId="1430200334">
    <w:abstractNumId w:val="39"/>
  </w:num>
  <w:num w:numId="21" w16cid:durableId="896665893">
    <w:abstractNumId w:val="30"/>
  </w:num>
  <w:num w:numId="22" w16cid:durableId="1118139504">
    <w:abstractNumId w:val="8"/>
  </w:num>
  <w:num w:numId="23" w16cid:durableId="1922986801">
    <w:abstractNumId w:val="24"/>
  </w:num>
  <w:num w:numId="24" w16cid:durableId="1663697253">
    <w:abstractNumId w:val="13"/>
  </w:num>
  <w:num w:numId="25" w16cid:durableId="2039356720">
    <w:abstractNumId w:val="28"/>
  </w:num>
  <w:num w:numId="26" w16cid:durableId="1718315870">
    <w:abstractNumId w:val="11"/>
  </w:num>
  <w:num w:numId="27" w16cid:durableId="250820336">
    <w:abstractNumId w:val="14"/>
  </w:num>
  <w:num w:numId="28" w16cid:durableId="20231695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75635491">
    <w:abstractNumId w:val="4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6372999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3054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620691">
    <w:abstractNumId w:val="20"/>
  </w:num>
  <w:num w:numId="33" w16cid:durableId="783159692">
    <w:abstractNumId w:val="25"/>
  </w:num>
  <w:num w:numId="34" w16cid:durableId="1768621656">
    <w:abstractNumId w:val="38"/>
  </w:num>
  <w:num w:numId="35" w16cid:durableId="1543401198">
    <w:abstractNumId w:val="23"/>
  </w:num>
  <w:num w:numId="36" w16cid:durableId="1686521786">
    <w:abstractNumId w:val="29"/>
  </w:num>
  <w:num w:numId="37" w16cid:durableId="1807815948">
    <w:abstractNumId w:val="27"/>
  </w:num>
  <w:num w:numId="38" w16cid:durableId="2001542768">
    <w:abstractNumId w:val="3"/>
  </w:num>
  <w:num w:numId="39" w16cid:durableId="515582828">
    <w:abstractNumId w:val="37"/>
  </w:num>
  <w:num w:numId="40" w16cid:durableId="862550928">
    <w:abstractNumId w:val="31"/>
  </w:num>
  <w:num w:numId="41" w16cid:durableId="286207934">
    <w:abstractNumId w:val="41"/>
  </w:num>
  <w:num w:numId="42" w16cid:durableId="14342776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D9"/>
    <w:rsid w:val="00002984"/>
    <w:rsid w:val="000244E9"/>
    <w:rsid w:val="0004021B"/>
    <w:rsid w:val="000610C9"/>
    <w:rsid w:val="000801BC"/>
    <w:rsid w:val="000B621A"/>
    <w:rsid w:val="00104B22"/>
    <w:rsid w:val="00110449"/>
    <w:rsid w:val="0013101F"/>
    <w:rsid w:val="00162159"/>
    <w:rsid w:val="001A2002"/>
    <w:rsid w:val="001E2D03"/>
    <w:rsid w:val="001E4F47"/>
    <w:rsid w:val="001F51BC"/>
    <w:rsid w:val="0020210B"/>
    <w:rsid w:val="002159D6"/>
    <w:rsid w:val="00220B49"/>
    <w:rsid w:val="00225E96"/>
    <w:rsid w:val="00230B3D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A6F2D"/>
    <w:rsid w:val="002B11FA"/>
    <w:rsid w:val="002E5F0F"/>
    <w:rsid w:val="002E67F8"/>
    <w:rsid w:val="00300595"/>
    <w:rsid w:val="00305CBC"/>
    <w:rsid w:val="003262D1"/>
    <w:rsid w:val="00332947"/>
    <w:rsid w:val="003523FC"/>
    <w:rsid w:val="0035668C"/>
    <w:rsid w:val="00366E55"/>
    <w:rsid w:val="00382C4E"/>
    <w:rsid w:val="00385BD1"/>
    <w:rsid w:val="003A6EE1"/>
    <w:rsid w:val="003B530C"/>
    <w:rsid w:val="003C0262"/>
    <w:rsid w:val="003C39E0"/>
    <w:rsid w:val="003D2C37"/>
    <w:rsid w:val="003D3CC3"/>
    <w:rsid w:val="003D595F"/>
    <w:rsid w:val="004129B1"/>
    <w:rsid w:val="004136E1"/>
    <w:rsid w:val="00421D3E"/>
    <w:rsid w:val="004250EB"/>
    <w:rsid w:val="00453BE7"/>
    <w:rsid w:val="004857A1"/>
    <w:rsid w:val="0049129F"/>
    <w:rsid w:val="004921EE"/>
    <w:rsid w:val="00492F8A"/>
    <w:rsid w:val="004A7853"/>
    <w:rsid w:val="004B0F35"/>
    <w:rsid w:val="004F4077"/>
    <w:rsid w:val="005074A3"/>
    <w:rsid w:val="00507DD9"/>
    <w:rsid w:val="00535ACB"/>
    <w:rsid w:val="005943D9"/>
    <w:rsid w:val="00594DD0"/>
    <w:rsid w:val="005A7B0E"/>
    <w:rsid w:val="005C18E0"/>
    <w:rsid w:val="005C3926"/>
    <w:rsid w:val="00603655"/>
    <w:rsid w:val="0061151A"/>
    <w:rsid w:val="00612C7F"/>
    <w:rsid w:val="00622469"/>
    <w:rsid w:val="006264DF"/>
    <w:rsid w:val="00665E9D"/>
    <w:rsid w:val="0066618A"/>
    <w:rsid w:val="006A5AB6"/>
    <w:rsid w:val="006D535E"/>
    <w:rsid w:val="006F5074"/>
    <w:rsid w:val="006F72F5"/>
    <w:rsid w:val="007267F7"/>
    <w:rsid w:val="00731D96"/>
    <w:rsid w:val="00735525"/>
    <w:rsid w:val="00741A3F"/>
    <w:rsid w:val="0074549A"/>
    <w:rsid w:val="00756C3A"/>
    <w:rsid w:val="007632B2"/>
    <w:rsid w:val="00766FE1"/>
    <w:rsid w:val="007A1836"/>
    <w:rsid w:val="007B3CE6"/>
    <w:rsid w:val="007E12CB"/>
    <w:rsid w:val="007F3797"/>
    <w:rsid w:val="008037A5"/>
    <w:rsid w:val="00817233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8F2F50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801E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568B6"/>
    <w:rsid w:val="00B80B09"/>
    <w:rsid w:val="00B814A4"/>
    <w:rsid w:val="00B820CC"/>
    <w:rsid w:val="00B9545A"/>
    <w:rsid w:val="00BB5D7D"/>
    <w:rsid w:val="00BC12AE"/>
    <w:rsid w:val="00BC3326"/>
    <w:rsid w:val="00BD0FFB"/>
    <w:rsid w:val="00BE2484"/>
    <w:rsid w:val="00C44E4B"/>
    <w:rsid w:val="00C555AB"/>
    <w:rsid w:val="00CC0D6E"/>
    <w:rsid w:val="00CC4BED"/>
    <w:rsid w:val="00CD4B3C"/>
    <w:rsid w:val="00CE11BC"/>
    <w:rsid w:val="00D14A4E"/>
    <w:rsid w:val="00D2590D"/>
    <w:rsid w:val="00D97B2E"/>
    <w:rsid w:val="00DB6FAA"/>
    <w:rsid w:val="00DC3A52"/>
    <w:rsid w:val="00DF3013"/>
    <w:rsid w:val="00E5615B"/>
    <w:rsid w:val="00E65E3D"/>
    <w:rsid w:val="00E66813"/>
    <w:rsid w:val="00EC4204"/>
    <w:rsid w:val="00ED0C4B"/>
    <w:rsid w:val="00ED450D"/>
    <w:rsid w:val="00ED7FDA"/>
    <w:rsid w:val="00EE0389"/>
    <w:rsid w:val="00EE061E"/>
    <w:rsid w:val="00F12FD5"/>
    <w:rsid w:val="00F14606"/>
    <w:rsid w:val="00F23B0B"/>
    <w:rsid w:val="00F44056"/>
    <w:rsid w:val="00F52C53"/>
    <w:rsid w:val="00F70A8E"/>
    <w:rsid w:val="00F95ADD"/>
    <w:rsid w:val="00FA7338"/>
    <w:rsid w:val="00FB5D9F"/>
    <w:rsid w:val="00FB7267"/>
    <w:rsid w:val="00FC05FF"/>
    <w:rsid w:val="00FC2C1B"/>
    <w:rsid w:val="00FC556E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uiPriority w:val="2"/>
    <w:qFormat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CC0D6E"/>
  </w:style>
  <w:style w:type="paragraph" w:customStyle="1" w:styleId="texto1">
    <w:name w:val="texto1"/>
    <w:basedOn w:val="Normal"/>
    <w:rsid w:val="00612C7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6F65A-AA3A-446F-9AB6-3E5B9BD2E7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2172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10</cp:revision>
  <cp:lastPrinted>2023-02-06T19:22:00Z</cp:lastPrinted>
  <dcterms:created xsi:type="dcterms:W3CDTF">2023-02-26T19:17:00Z</dcterms:created>
  <dcterms:modified xsi:type="dcterms:W3CDTF">2023-03-13T18:41:00Z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