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B8" w:rsidRPr="00051CB8" w:rsidRDefault="009B46AE" w:rsidP="00051C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PORTARIA NORMATIVA Nº 02</w:t>
      </w:r>
      <w:r w:rsidR="000362CA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, DE 20 DE DEZEMBRO</w:t>
      </w:r>
      <w:r w:rsidR="00051CB8" w:rsidRPr="00051CB8">
        <w:rPr>
          <w:rFonts w:asciiTheme="minorHAnsi" w:hAnsiTheme="minorHAnsi" w:cstheme="minorHAnsi"/>
          <w:b/>
          <w:sz w:val="22"/>
          <w:szCs w:val="22"/>
        </w:rPr>
        <w:t xml:space="preserve"> DE 2022.</w:t>
      </w:r>
    </w:p>
    <w:p w:rsidR="00051CB8" w:rsidRPr="00051CB8" w:rsidRDefault="00051CB8" w:rsidP="00051CB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tabs>
          <w:tab w:val="center" w:pos="4252"/>
          <w:tab w:val="left" w:pos="5355"/>
        </w:tabs>
        <w:ind w:left="504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Dispõe acerca da utilização do superávit financeiro pelo CAU/RS, e revoga a Portaria Normativa n° 05/2019.</w:t>
      </w:r>
    </w:p>
    <w:p w:rsidR="00051CB8" w:rsidRPr="00051CB8" w:rsidRDefault="00051CB8" w:rsidP="00051CB8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 </w:t>
      </w:r>
      <w:r w:rsidRPr="00051CB8">
        <w:rPr>
          <w:rFonts w:asciiTheme="minorHAnsi" w:hAnsiTheme="minorHAnsi" w:cstheme="minorHAnsi"/>
          <w:sz w:val="22"/>
          <w:szCs w:val="22"/>
        </w:rPr>
        <w:t>Presidente</w:t>
      </w:r>
      <w:r w:rsidRPr="00051CB8">
        <w:rPr>
          <w:rFonts w:asciiTheme="minorHAnsi" w:eastAsia="Times New Roman" w:hAnsiTheme="minorHAnsi" w:cstheme="minorHAnsi"/>
          <w:bCs/>
          <w:sz w:val="22"/>
          <w:szCs w:val="22"/>
          <w:lang w:eastAsia="pt-BR"/>
        </w:rPr>
        <w:t xml:space="preserve"> do CONSELHO DE ARQUITETURA E URBANISMO DO RIO GRANDE DO SUL – CAU/RS</w:t>
      </w:r>
      <w:r w:rsidRPr="00051CB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no uso de suas atribuições e tendo em vista o disposto no </w:t>
      </w:r>
      <w:r w:rsidRPr="00051CB8">
        <w:rPr>
          <w:rFonts w:asciiTheme="minorHAnsi" w:hAnsiTheme="minorHAnsi" w:cstheme="minorHAnsi"/>
          <w:sz w:val="22"/>
          <w:szCs w:val="22"/>
        </w:rPr>
        <w:t>art. 35, inciso III, da Lei nº 12.378, de 31 de dezembro de 201</w:t>
      </w:r>
      <w:r w:rsidRPr="00051CB8">
        <w:rPr>
          <w:rFonts w:asciiTheme="minorHAnsi" w:eastAsia="Times New Roman" w:hAnsiTheme="minorHAnsi" w:cstheme="minorHAnsi"/>
          <w:sz w:val="22"/>
          <w:szCs w:val="22"/>
          <w:lang w:eastAsia="pt-BR"/>
        </w:rPr>
        <w:t>0 e no art. 152, do Regimento Interno do CAU/RS;</w:t>
      </w:r>
    </w:p>
    <w:p w:rsidR="00051CB8" w:rsidRPr="00051CB8" w:rsidRDefault="00051CB8" w:rsidP="00051CB8">
      <w:pPr>
        <w:tabs>
          <w:tab w:val="left" w:pos="709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051CB8" w:rsidRPr="00051CB8" w:rsidRDefault="00051CB8" w:rsidP="00051CB8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51CB8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a Resolução CAU/BR n° 200, de 15 de dezembro de 2020, a qual normatiza no capítulo VI a utilização do superávit financeiro pelo CAU/BR e pelos CAU/UF.</w:t>
      </w:r>
    </w:p>
    <w:p w:rsidR="00051CB8" w:rsidRPr="00051CB8" w:rsidRDefault="00051CB8" w:rsidP="00051CB8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051CB8" w:rsidRPr="00051CB8" w:rsidRDefault="00051CB8" w:rsidP="00051CB8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51CB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a Deliberação Plenária DPOPBR Nº 0097-08.A/2019 - Brasília-DF, de 19 de dezembro de 2019, a qual altera a Deliberação Plenária nº 0084-03/2018 e dispõe sobre a utilização do superávit financeiro. </w:t>
      </w:r>
    </w:p>
    <w:p w:rsidR="00051CB8" w:rsidRPr="00051CB8" w:rsidRDefault="00051CB8" w:rsidP="00051CB8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051CB8" w:rsidRPr="00051CB8" w:rsidRDefault="00051CB8" w:rsidP="00051CB8">
      <w:pPr>
        <w:tabs>
          <w:tab w:val="left" w:pos="709"/>
          <w:tab w:val="center" w:pos="4252"/>
          <w:tab w:val="left" w:pos="5355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51CB8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a Lei de Responsabilidade Fiscal, em seu artigo 17, considera “obrigatória de caráter continuado a despesa corrente derivada de lei, medida provisória ou ato administrativo normativo que fixem para o ente a obrigação legal de sua execução por um período superior a dois exercícios”.</w:t>
      </w:r>
    </w:p>
    <w:p w:rsidR="00051CB8" w:rsidRPr="00051CB8" w:rsidRDefault="00051CB8" w:rsidP="00051CB8">
      <w:pPr>
        <w:tabs>
          <w:tab w:val="left" w:pos="709"/>
          <w:tab w:val="center" w:pos="4252"/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</w:p>
    <w:p w:rsidR="00051CB8" w:rsidRPr="00051CB8" w:rsidRDefault="00051CB8" w:rsidP="00051CB8">
      <w:pPr>
        <w:tabs>
          <w:tab w:val="left" w:pos="709"/>
          <w:tab w:val="center" w:pos="4252"/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  <w:r w:rsidRPr="00051CB8">
        <w:rPr>
          <w:rFonts w:asciiTheme="minorHAnsi" w:hAnsiTheme="minorHAnsi" w:cstheme="minorHAnsi"/>
          <w:b/>
          <w:sz w:val="22"/>
          <w:szCs w:val="22"/>
        </w:rPr>
        <w:t>RESOLVE:</w:t>
      </w:r>
    </w:p>
    <w:p w:rsidR="00051CB8" w:rsidRPr="00051CB8" w:rsidRDefault="00051CB8" w:rsidP="00051CB8">
      <w:pPr>
        <w:tabs>
          <w:tab w:val="left" w:pos="709"/>
          <w:tab w:val="center" w:pos="4252"/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</w:p>
    <w:p w:rsidR="00051CB8" w:rsidRPr="00051CB8" w:rsidRDefault="00051CB8" w:rsidP="00051CB8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b/>
          <w:sz w:val="22"/>
          <w:szCs w:val="22"/>
        </w:rPr>
        <w:t>CAPITULO I</w:t>
      </w:r>
    </w:p>
    <w:p w:rsidR="00051CB8" w:rsidRPr="00051CB8" w:rsidRDefault="00051CB8" w:rsidP="00051CB8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b/>
          <w:sz w:val="22"/>
          <w:szCs w:val="22"/>
        </w:rPr>
        <w:t>DAS DISPOSIÇÕES GERAIS</w:t>
      </w:r>
    </w:p>
    <w:p w:rsidR="00051CB8" w:rsidRPr="00051CB8" w:rsidRDefault="00051CB8" w:rsidP="00051CB8">
      <w:pPr>
        <w:ind w:firstLine="720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051CB8" w:rsidRPr="00051CB8" w:rsidRDefault="00051CB8" w:rsidP="00051CB8">
      <w:pPr>
        <w:ind w:firstLine="72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Os créditos adicionais, com utilização de recursos provenientes do superávit financeiro, só poderão ser abertos com autorização do Plenário.</w:t>
      </w:r>
    </w:p>
    <w:p w:rsidR="00051CB8" w:rsidRPr="00051CB8" w:rsidRDefault="00051CB8" w:rsidP="00051CB8">
      <w:pPr>
        <w:pStyle w:val="PargrafodaLista"/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b/>
          <w:sz w:val="22"/>
          <w:szCs w:val="22"/>
        </w:rPr>
        <w:t>Parágrafo único.</w:t>
      </w:r>
      <w:r w:rsidRPr="00051CB8">
        <w:rPr>
          <w:rFonts w:asciiTheme="minorHAnsi" w:hAnsiTheme="minorHAnsi" w:cstheme="minorHAnsi"/>
          <w:sz w:val="22"/>
          <w:szCs w:val="22"/>
        </w:rPr>
        <w:t xml:space="preserve"> Os créditos adicionais têm por finalidade sua agregação às dotações preliminarmente autorizadas na normativa que aprovou o orçamento, tanto pela insuficiência da dotação original, quanto pela inserção no orçamento de despesas não previstas e necessárias ao atendimento de determinados projetos do Conselho.</w:t>
      </w:r>
    </w:p>
    <w:p w:rsidR="00051CB8" w:rsidRPr="00051CB8" w:rsidRDefault="00051CB8" w:rsidP="00051CB8">
      <w:pPr>
        <w:pStyle w:val="PargrafodaLista"/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A abertura de crédito adicional só será possível se houver fonte de recursos disponíveis, e será precedida de exposição de motivos.</w:t>
      </w:r>
    </w:p>
    <w:p w:rsidR="00051CB8" w:rsidRPr="00051CB8" w:rsidRDefault="00051CB8" w:rsidP="00051CB8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b/>
          <w:sz w:val="22"/>
          <w:szCs w:val="22"/>
        </w:rPr>
        <w:t>CAPITULO II</w:t>
      </w:r>
    </w:p>
    <w:p w:rsidR="00051CB8" w:rsidRPr="00051CB8" w:rsidRDefault="00051CB8" w:rsidP="00051CB8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b/>
          <w:sz w:val="22"/>
          <w:szCs w:val="22"/>
        </w:rPr>
        <w:t>DA UTILIZAÇÃO</w:t>
      </w:r>
    </w:p>
    <w:p w:rsidR="00051CB8" w:rsidRPr="00051CB8" w:rsidRDefault="00051CB8" w:rsidP="00051CB8">
      <w:pPr>
        <w:pStyle w:val="PargrafodaLista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clear" w:pos="0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 xml:space="preserve">A utilização de superávit financeiro de exercícios anteriores só será permitida em despesas de capital e ou em despesas correntes quando provenientes de projetos especiais com duração não superior a dois exercícios, de caráter não continuado, em ações cuja realização seja suportada por despesas de </w:t>
      </w:r>
      <w:r w:rsidRPr="00051CB8">
        <w:rPr>
          <w:rFonts w:asciiTheme="minorHAnsi" w:hAnsiTheme="minorHAnsi" w:cstheme="minorHAnsi"/>
          <w:sz w:val="22"/>
          <w:szCs w:val="22"/>
        </w:rPr>
        <w:lastRenderedPageBreak/>
        <w:t>natureza corrente, com apresentação de Plano de Trabalho, com estudo detalhado dos custos e da manutenção do projeto.</w:t>
      </w:r>
    </w:p>
    <w:p w:rsidR="00051CB8" w:rsidRPr="00051CB8" w:rsidRDefault="00051CB8" w:rsidP="00051CB8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clear" w:pos="0"/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A utilização de recursos do superávit financeiro para aplicação em projetos especiais deverá ser previamente aprovada pela Comissão de Planejamento e Finanças e pelo Plenário do CAU/RS.</w:t>
      </w:r>
    </w:p>
    <w:p w:rsidR="00051CB8" w:rsidRPr="00051CB8" w:rsidRDefault="00051CB8" w:rsidP="00051CB8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tabs>
          <w:tab w:val="left" w:pos="851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b/>
          <w:sz w:val="22"/>
          <w:szCs w:val="22"/>
        </w:rPr>
        <w:t>Parágrafo único.</w:t>
      </w:r>
      <w:r w:rsidRPr="00051CB8">
        <w:rPr>
          <w:rFonts w:asciiTheme="minorHAnsi" w:hAnsiTheme="minorHAnsi" w:cstheme="minorHAnsi"/>
          <w:sz w:val="22"/>
          <w:szCs w:val="22"/>
        </w:rPr>
        <w:t xml:space="preserve"> Deve-se respeitar às vedações de utilização de receitas de capital em despesas correntes, previstas na legislação vigente.</w:t>
      </w:r>
    </w:p>
    <w:p w:rsidR="00051CB8" w:rsidRPr="00051CB8" w:rsidRDefault="00051CB8" w:rsidP="00051CB8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clear" w:pos="0"/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Os créditos provenientes da utilização do superávit financeiro devem ser utilizados nas contratações direta e exclusivamente vinculadas aos projetos aprovados pelo Conselho Diretor, no que tange ao mérito, para posterior encaminhamento à Comissão de Planejamento e Finanças para aprovação dos recursos, devendo ser homologados pelo Plenário do CAU/RS;</w:t>
      </w:r>
    </w:p>
    <w:p w:rsidR="00051CB8" w:rsidRPr="00051CB8" w:rsidRDefault="00051CB8" w:rsidP="00051CB8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clear" w:pos="0"/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O Plano de Trabalho deverá ser apresentado conforme modelo anexo a esta Portaria Normativa.</w:t>
      </w:r>
    </w:p>
    <w:p w:rsidR="00051CB8" w:rsidRPr="00051CB8" w:rsidRDefault="00051CB8" w:rsidP="00051CB8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b/>
          <w:sz w:val="22"/>
          <w:szCs w:val="22"/>
        </w:rPr>
        <w:t>CAPITULO III</w:t>
      </w:r>
    </w:p>
    <w:p w:rsidR="00051CB8" w:rsidRPr="00051CB8" w:rsidRDefault="00051CB8" w:rsidP="00051CB8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b/>
          <w:sz w:val="22"/>
          <w:szCs w:val="22"/>
        </w:rPr>
        <w:t>DO VALOR</w:t>
      </w:r>
    </w:p>
    <w:p w:rsidR="00051CB8" w:rsidRPr="00051CB8" w:rsidRDefault="00051CB8" w:rsidP="00051CB8">
      <w:pPr>
        <w:pStyle w:val="PargrafodaLista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left" w:pos="426"/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Os projetos especiais a serem custeados com recursos do superávit financeiro poderão utilizar, a cada exercício, no máximo 15% do montante acumulado como superávit financeiro, verificado no exercício em que os projetos forem apresentados.</w:t>
      </w:r>
    </w:p>
    <w:p w:rsidR="00051CB8" w:rsidRPr="00051CB8" w:rsidRDefault="00051CB8" w:rsidP="00051CB8">
      <w:pPr>
        <w:pStyle w:val="PargrafodaLista"/>
        <w:tabs>
          <w:tab w:val="left" w:pos="426"/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left" w:pos="426"/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 xml:space="preserve">No caso </w:t>
      </w:r>
      <w:proofErr w:type="gramStart"/>
      <w:r w:rsidRPr="00051CB8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Pr="00051CB8">
        <w:rPr>
          <w:rFonts w:asciiTheme="minorHAnsi" w:hAnsiTheme="minorHAnsi" w:cstheme="minorHAnsi"/>
          <w:sz w:val="22"/>
          <w:szCs w:val="22"/>
        </w:rPr>
        <w:t xml:space="preserve"> projeto resultar em despesas de caráter continuado, deverá constar no estudo detalhado dos custos a demonstração de que o orçamento corrente suportará as despesas provenientes deste projeto.</w:t>
      </w:r>
    </w:p>
    <w:p w:rsidR="00051CB8" w:rsidRPr="00051CB8" w:rsidRDefault="00051CB8" w:rsidP="00051CB8">
      <w:pPr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b/>
          <w:sz w:val="22"/>
          <w:szCs w:val="22"/>
        </w:rPr>
        <w:t xml:space="preserve">CAPÍTULO IV </w:t>
      </w:r>
    </w:p>
    <w:p w:rsidR="00051CB8" w:rsidRPr="00051CB8" w:rsidRDefault="00051CB8" w:rsidP="00051CB8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51CB8">
        <w:rPr>
          <w:rFonts w:asciiTheme="minorHAnsi" w:eastAsia="Times New Roman" w:hAnsiTheme="minorHAnsi" w:cstheme="minorHAnsi"/>
          <w:b/>
          <w:sz w:val="22"/>
          <w:szCs w:val="22"/>
        </w:rPr>
        <w:t>DAS DISPOSIÇÕES FINAIS</w:t>
      </w:r>
    </w:p>
    <w:p w:rsidR="00051CB8" w:rsidRPr="00051CB8" w:rsidRDefault="00051CB8" w:rsidP="00051CB8">
      <w:pPr>
        <w:pStyle w:val="PargrafodaLista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clear" w:pos="0"/>
          <w:tab w:val="num" w:pos="426"/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Fica vedada a utilização dos recursos do superávit financeiro para remuneraçã</w:t>
      </w:r>
      <w:bookmarkStart w:id="0" w:name="_GoBack"/>
      <w:bookmarkEnd w:id="0"/>
      <w:r w:rsidRPr="00051CB8">
        <w:rPr>
          <w:rFonts w:asciiTheme="minorHAnsi" w:hAnsiTheme="minorHAnsi" w:cstheme="minorHAnsi"/>
          <w:sz w:val="22"/>
          <w:szCs w:val="22"/>
        </w:rPr>
        <w:t>o de pessoal efetivo e de empregos de livre provimento e demissão e para demais despesas correntes de caráter continuado.</w:t>
      </w:r>
    </w:p>
    <w:p w:rsidR="00051CB8" w:rsidRPr="00051CB8" w:rsidRDefault="00051CB8" w:rsidP="00051CB8">
      <w:pPr>
        <w:pStyle w:val="PargrafodaLista"/>
        <w:tabs>
          <w:tab w:val="num" w:pos="426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clear" w:pos="0"/>
          <w:tab w:val="num" w:pos="426"/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Os projetos especiais, custeados com superávit financeiro, farão parte do Plano de Ação e Orçamento do CAU/RS, e de suas Reprogramações, observando os procedimentos especificados nas Diretrizes de Elaboração, e as de Reprogramação, do Plano de Ação e Orçamento do CAU/BR.</w:t>
      </w:r>
    </w:p>
    <w:p w:rsidR="00051CB8" w:rsidRPr="00051CB8" w:rsidRDefault="00051CB8" w:rsidP="00051CB8">
      <w:pPr>
        <w:pStyle w:val="PargrafodaLista"/>
        <w:tabs>
          <w:tab w:val="num" w:pos="426"/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PargrafodaLista"/>
        <w:numPr>
          <w:ilvl w:val="0"/>
          <w:numId w:val="14"/>
        </w:numPr>
        <w:tabs>
          <w:tab w:val="clear" w:pos="0"/>
          <w:tab w:val="num" w:pos="426"/>
          <w:tab w:val="left" w:pos="851"/>
        </w:tabs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bCs/>
          <w:sz w:val="22"/>
          <w:szCs w:val="22"/>
        </w:rPr>
        <w:t>Esta Portaria Normativa entra em vigor na data de sua publicação e revoga a Portaria Normativa n° 05/2019.</w:t>
      </w:r>
    </w:p>
    <w:p w:rsidR="00051CB8" w:rsidRPr="00051CB8" w:rsidRDefault="00051CB8" w:rsidP="00051CB8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Textopadr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362CA" w:rsidP="00051CB8">
      <w:pPr>
        <w:pStyle w:val="Textopadr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 – RS, 20 de dezembro</w:t>
      </w:r>
      <w:r w:rsidR="00051CB8" w:rsidRPr="00051CB8">
        <w:rPr>
          <w:rFonts w:asciiTheme="minorHAnsi" w:hAnsiTheme="minorHAnsi" w:cstheme="minorHAnsi"/>
          <w:sz w:val="22"/>
          <w:szCs w:val="22"/>
        </w:rPr>
        <w:t xml:space="preserve"> de 2022.</w:t>
      </w:r>
    </w:p>
    <w:p w:rsidR="00051CB8" w:rsidRPr="00051CB8" w:rsidRDefault="00051CB8" w:rsidP="00051CB8">
      <w:pPr>
        <w:pStyle w:val="Textopadr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51CB8" w:rsidRPr="000362CA" w:rsidRDefault="00051CB8" w:rsidP="00051CB8">
      <w:pPr>
        <w:pStyle w:val="Textopadr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62CA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51CB8" w:rsidRPr="00051CB8" w:rsidRDefault="00051CB8" w:rsidP="00051CB8">
      <w:pPr>
        <w:pStyle w:val="Textopadr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Presidente do CAU/RS</w:t>
      </w:r>
    </w:p>
    <w:p w:rsidR="00051CB8" w:rsidRPr="00051CB8" w:rsidRDefault="00051CB8" w:rsidP="00051CB8">
      <w:pPr>
        <w:pStyle w:val="Textopadr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pStyle w:val="Textopadr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1CB8">
        <w:rPr>
          <w:rFonts w:asciiTheme="minorHAnsi" w:hAnsiTheme="minorHAnsi" w:cstheme="minorHAnsi"/>
          <w:b/>
          <w:sz w:val="22"/>
          <w:szCs w:val="22"/>
        </w:rPr>
        <w:t>ANEXO I</w:t>
      </w:r>
    </w:p>
    <w:p w:rsidR="00051CB8" w:rsidRPr="00051CB8" w:rsidRDefault="00051CB8" w:rsidP="00051CB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1CB8">
        <w:rPr>
          <w:rFonts w:asciiTheme="minorHAnsi" w:hAnsiTheme="minorHAnsi" w:cstheme="minorHAnsi"/>
          <w:b/>
          <w:sz w:val="22"/>
          <w:szCs w:val="22"/>
        </w:rPr>
        <w:t>PLANO DE TRABALHO DE PROJETO ESPECIAL</w:t>
      </w:r>
    </w:p>
    <w:p w:rsidR="00051CB8" w:rsidRPr="00051CB8" w:rsidRDefault="00051CB8" w:rsidP="00051CB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1CB8">
        <w:rPr>
          <w:rFonts w:asciiTheme="minorHAnsi" w:hAnsiTheme="minorHAnsi" w:cstheme="minorHAnsi"/>
          <w:b/>
          <w:sz w:val="22"/>
          <w:szCs w:val="22"/>
          <w:highlight w:val="lightGray"/>
        </w:rPr>
        <w:t>[NOME DO PROJETO]</w:t>
      </w: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4686"/>
        <w:gridCol w:w="271"/>
        <w:gridCol w:w="4252"/>
        <w:gridCol w:w="135"/>
      </w:tblGrid>
      <w:tr w:rsidR="00051CB8" w:rsidRPr="00051CB8" w:rsidTr="00051CB8">
        <w:tc>
          <w:tcPr>
            <w:tcW w:w="9344" w:type="dxa"/>
            <w:gridSpan w:val="4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Dados cadastrais</w:t>
            </w:r>
          </w:p>
        </w:tc>
      </w:tr>
      <w:tr w:rsidR="00051CB8" w:rsidRPr="00051CB8" w:rsidTr="00051CB8">
        <w:tc>
          <w:tcPr>
            <w:tcW w:w="4686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Equipe Responsável:</w:t>
            </w:r>
          </w:p>
        </w:tc>
        <w:tc>
          <w:tcPr>
            <w:tcW w:w="4658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</w:tc>
      </w:tr>
      <w:tr w:rsidR="00051CB8" w:rsidRPr="00051CB8" w:rsidTr="00051CB8">
        <w:tc>
          <w:tcPr>
            <w:tcW w:w="4686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58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4686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58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Proposta de trabalho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  <w:trHeight w:val="1007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do projeto: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2214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 xml:space="preserve">Prazo de Execução: </w:t>
            </w: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2214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051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[mês/ano] a [mês/ano]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Público alvo: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Objeto: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Justificativa do projeto (motivação), descrevendo a realidade onde o projeto será realizado e as mudanças esperadas após a execução do projeto: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  <w:trHeight w:val="533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Monitoramento e avaliação: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  <w:trHeight w:val="560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DDD9C3" w:themeFill="background2" w:themeFillShade="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 necessária a abertura de edital para a realização do projeto, informar: 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Objeto do edital: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Justificativa e vinculação à plataforma de gestão: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A quem se destina: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Valor global: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4957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Previsão de nº de cotas (se houver):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Valor máximo da cota: </w:t>
            </w:r>
          </w:p>
        </w:tc>
      </w:tr>
      <w:tr w:rsidR="00051CB8" w:rsidRPr="00051CB8" w:rsidTr="00455B06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35" w:type="dxa"/>
        </w:trPr>
        <w:tc>
          <w:tcPr>
            <w:tcW w:w="9209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Previsão do prazo de duração do edital: </w:t>
            </w:r>
            <w:r w:rsidRPr="00051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[mês/ano] a [mês/ano]</w:t>
            </w:r>
          </w:p>
        </w:tc>
      </w:tr>
    </w:tbl>
    <w:p w:rsidR="00051CB8" w:rsidRPr="00051CB8" w:rsidRDefault="00051CB8" w:rsidP="00051CB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1340"/>
        <w:gridCol w:w="767"/>
        <w:gridCol w:w="237"/>
        <w:gridCol w:w="330"/>
        <w:gridCol w:w="1334"/>
        <w:gridCol w:w="508"/>
        <w:gridCol w:w="158"/>
        <w:gridCol w:w="668"/>
        <w:gridCol w:w="40"/>
        <w:gridCol w:w="309"/>
        <w:gridCol w:w="985"/>
        <w:gridCol w:w="286"/>
        <w:gridCol w:w="50"/>
        <w:gridCol w:w="284"/>
        <w:gridCol w:w="714"/>
        <w:gridCol w:w="143"/>
        <w:gridCol w:w="1056"/>
        <w:gridCol w:w="135"/>
      </w:tblGrid>
      <w:tr w:rsidR="00051CB8" w:rsidRPr="00051CB8" w:rsidTr="00051CB8">
        <w:tc>
          <w:tcPr>
            <w:tcW w:w="9344" w:type="dxa"/>
            <w:gridSpan w:val="18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Objetivos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lastRenderedPageBreak/>
              <w:t>Gerais: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Específicos: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 Metodologia</w:t>
            </w:r>
          </w:p>
        </w:tc>
      </w:tr>
      <w:tr w:rsidR="00051CB8" w:rsidRPr="00051CB8" w:rsidTr="00051CB8">
        <w:trPr>
          <w:trHeight w:val="299"/>
        </w:trPr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Forma de execução das atividades do evento, dos projetos e de cumprimento das metas.</w:t>
            </w:r>
          </w:p>
        </w:tc>
      </w:tr>
      <w:tr w:rsidR="00051CB8" w:rsidRPr="00051CB8" w:rsidTr="00051CB8">
        <w:trPr>
          <w:trHeight w:val="299"/>
        </w:trPr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5. Metas, Atividades e Entregas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Descrição das metas a serem atingidas: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Descrição das atividades planejadas para o atingimento das metas: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Resultados esperados: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Indicadores para a aferição do cumprimento das metas: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051CB8" w:rsidRPr="00051CB8" w:rsidTr="00051CB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9344" w:type="dxa"/>
            <w:gridSpan w:val="18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 Cronograma de execução física das atividades</w:t>
            </w:r>
          </w:p>
        </w:tc>
      </w:tr>
      <w:tr w:rsidR="00051CB8" w:rsidRPr="00051CB8" w:rsidTr="00051CB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84"/>
        </w:trPr>
        <w:tc>
          <w:tcPr>
            <w:tcW w:w="2107" w:type="dxa"/>
            <w:gridSpan w:val="2"/>
            <w:vMerge w:val="restart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Atividade</w:t>
            </w:r>
          </w:p>
        </w:tc>
        <w:tc>
          <w:tcPr>
            <w:tcW w:w="2409" w:type="dxa"/>
            <w:gridSpan w:val="4"/>
            <w:vMerge w:val="restart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Descrição da Atividade</w:t>
            </w:r>
          </w:p>
        </w:tc>
        <w:tc>
          <w:tcPr>
            <w:tcW w:w="2446" w:type="dxa"/>
            <w:gridSpan w:val="6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Indicador físico</w:t>
            </w:r>
          </w:p>
        </w:tc>
        <w:tc>
          <w:tcPr>
            <w:tcW w:w="2382" w:type="dxa"/>
            <w:gridSpan w:val="6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Duração</w:t>
            </w:r>
          </w:p>
        </w:tc>
      </w:tr>
      <w:tr w:rsidR="00051CB8" w:rsidRPr="00051CB8" w:rsidTr="00051CB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83"/>
        </w:trPr>
        <w:tc>
          <w:tcPr>
            <w:tcW w:w="2107" w:type="dxa"/>
            <w:gridSpan w:val="2"/>
            <w:vMerge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vMerge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Unidade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Quantidade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Início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Término</w:t>
            </w:r>
          </w:p>
        </w:tc>
      </w:tr>
      <w:tr w:rsidR="00051CB8" w:rsidRPr="00051CB8" w:rsidTr="00051CB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2107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Mês/Ano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Mês/Ano</w:t>
            </w:r>
          </w:p>
        </w:tc>
      </w:tr>
      <w:tr w:rsidR="00051CB8" w:rsidRPr="00051CB8" w:rsidTr="00051CB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2107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2107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 Previsão da receita e da despesa</w:t>
            </w:r>
          </w:p>
        </w:tc>
      </w:tr>
      <w:tr w:rsidR="00051CB8" w:rsidRPr="00051CB8" w:rsidTr="00051CB8">
        <w:tc>
          <w:tcPr>
            <w:tcW w:w="234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Receita</w:t>
            </w: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2338" w:type="dxa"/>
            <w:gridSpan w:val="6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Valor mensal</w:t>
            </w:r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Valor anual</w:t>
            </w:r>
          </w:p>
        </w:tc>
      </w:tr>
      <w:tr w:rsidR="00051CB8" w:rsidRPr="00051CB8" w:rsidTr="00051CB8">
        <w:tc>
          <w:tcPr>
            <w:tcW w:w="234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  <w:gridSpan w:val="6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234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  <w:gridSpan w:val="6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234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2338" w:type="dxa"/>
            <w:gridSpan w:val="6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Valor mensal</w:t>
            </w:r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Valor anual</w:t>
            </w:r>
          </w:p>
        </w:tc>
      </w:tr>
      <w:tr w:rsidR="00051CB8" w:rsidRPr="00051CB8" w:rsidTr="00051CB8">
        <w:tc>
          <w:tcPr>
            <w:tcW w:w="234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  <w:gridSpan w:val="6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234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  <w:gridSpan w:val="6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 Cronograma de desembolso (R$)</w:t>
            </w:r>
          </w:p>
        </w:tc>
      </w:tr>
      <w:tr w:rsidR="00051CB8" w:rsidRPr="00051CB8" w:rsidTr="00051CB8">
        <w:tc>
          <w:tcPr>
            <w:tcW w:w="9344" w:type="dxa"/>
            <w:gridSpan w:val="18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Valor total do projeto: </w:t>
            </w: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CAU/RS – R$ </w:t>
            </w:r>
            <w:r w:rsidRPr="00051CB8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>[PREENCHER VALOR NOS FORMATOS NUMÉRICO E POR EXTENSO]</w:t>
            </w: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051CB8" w:rsidRPr="00051CB8" w:rsidTr="00051CB8">
        <w:tc>
          <w:tcPr>
            <w:tcW w:w="1340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Meta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1º mês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2º mês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3º mês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4º mês</w:t>
            </w:r>
          </w:p>
        </w:tc>
        <w:tc>
          <w:tcPr>
            <w:tcW w:w="1334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5º mês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6º mês</w:t>
            </w:r>
          </w:p>
        </w:tc>
      </w:tr>
      <w:tr w:rsidR="00051CB8" w:rsidRPr="00051CB8" w:rsidTr="00051CB8">
        <w:tc>
          <w:tcPr>
            <w:tcW w:w="1340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1340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Meta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7º mês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8º mês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9º mês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10º mês</w:t>
            </w:r>
          </w:p>
        </w:tc>
        <w:tc>
          <w:tcPr>
            <w:tcW w:w="1334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11º mês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12º mês</w:t>
            </w:r>
          </w:p>
        </w:tc>
      </w:tr>
      <w:tr w:rsidR="00051CB8" w:rsidRPr="00051CB8" w:rsidTr="00051CB8">
        <w:tc>
          <w:tcPr>
            <w:tcW w:w="1340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1340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051CB8">
        <w:tc>
          <w:tcPr>
            <w:tcW w:w="1340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4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1CB8" w:rsidRPr="00051CB8" w:rsidTr="00455B06">
        <w:trPr>
          <w:gridAfter w:val="1"/>
          <w:wAfter w:w="135" w:type="dxa"/>
        </w:trPr>
        <w:tc>
          <w:tcPr>
            <w:tcW w:w="9209" w:type="dxa"/>
            <w:gridSpan w:val="17"/>
            <w:shd w:val="clear" w:color="auto" w:fill="E7E6E6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 Detalhamento da aplicação dos recursos financeiros</w:t>
            </w:r>
          </w:p>
        </w:tc>
      </w:tr>
      <w:tr w:rsidR="00051CB8" w:rsidRPr="00051CB8" w:rsidTr="00455B06">
        <w:trPr>
          <w:gridAfter w:val="1"/>
          <w:wAfter w:w="135" w:type="dxa"/>
        </w:trPr>
        <w:tc>
          <w:tcPr>
            <w:tcW w:w="5382" w:type="dxa"/>
            <w:gridSpan w:val="9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 da despesa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Tipo </w:t>
            </w:r>
          </w:p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(1 a 6 - conforme legenda abaixo)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Valor total por tipo de despesa</w:t>
            </w:r>
          </w:p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(R$)</w:t>
            </w:r>
          </w:p>
        </w:tc>
      </w:tr>
      <w:tr w:rsidR="00051CB8" w:rsidRPr="00051CB8" w:rsidTr="00455B06">
        <w:trPr>
          <w:gridAfter w:val="1"/>
          <w:wAfter w:w="135" w:type="dxa"/>
        </w:trPr>
        <w:tc>
          <w:tcPr>
            <w:tcW w:w="5382" w:type="dxa"/>
            <w:gridSpan w:val="9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Material de consumo </w:t>
            </w:r>
          </w:p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Ex.: 100 Blocos para anotações, material de expediente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455B06">
        <w:trPr>
          <w:gridAfter w:val="1"/>
          <w:wAfter w:w="135" w:type="dxa"/>
        </w:trPr>
        <w:tc>
          <w:tcPr>
            <w:tcW w:w="5382" w:type="dxa"/>
            <w:gridSpan w:val="9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Serviços de terceiros – Pessoa Física </w:t>
            </w:r>
          </w:p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Ex.: diárias, Palestrante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455B06">
        <w:trPr>
          <w:gridAfter w:val="1"/>
          <w:wAfter w:w="135" w:type="dxa"/>
        </w:trPr>
        <w:tc>
          <w:tcPr>
            <w:tcW w:w="5382" w:type="dxa"/>
            <w:gridSpan w:val="9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Serviços de Terceiros – Pessoa Jurídica </w:t>
            </w:r>
          </w:p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Cs/>
                <w:sz w:val="22"/>
                <w:szCs w:val="22"/>
              </w:rPr>
              <w:t>Ex.: Agência de publicidade, empresa de eventos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455B06">
        <w:trPr>
          <w:gridAfter w:val="1"/>
          <w:wAfter w:w="135" w:type="dxa"/>
        </w:trPr>
        <w:tc>
          <w:tcPr>
            <w:tcW w:w="5382" w:type="dxa"/>
            <w:gridSpan w:val="9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Custo indiretos</w:t>
            </w:r>
          </w:p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Ex.: Percentual de energia, telefone, internet, etc. alocado ao projeto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455B06">
        <w:trPr>
          <w:gridAfter w:val="1"/>
          <w:wAfter w:w="135" w:type="dxa"/>
        </w:trPr>
        <w:tc>
          <w:tcPr>
            <w:tcW w:w="5382" w:type="dxa"/>
            <w:gridSpan w:val="9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Equipe da proponente encarregada pela execução </w:t>
            </w:r>
          </w:p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</w:rPr>
              <w:t>Ex.: Percentual alocado ao projeto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455B06">
        <w:trPr>
          <w:gridAfter w:val="1"/>
          <w:wAfter w:w="135" w:type="dxa"/>
          <w:trHeight w:val="549"/>
        </w:trPr>
        <w:tc>
          <w:tcPr>
            <w:tcW w:w="5382" w:type="dxa"/>
            <w:gridSpan w:val="9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Equipamentos e materiais permanentes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455B06">
        <w:trPr>
          <w:gridAfter w:val="1"/>
          <w:wAfter w:w="135" w:type="dxa"/>
          <w:trHeight w:val="473"/>
        </w:trPr>
        <w:tc>
          <w:tcPr>
            <w:tcW w:w="7296" w:type="dxa"/>
            <w:gridSpan w:val="14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sz w:val="22"/>
                <w:szCs w:val="22"/>
              </w:rPr>
              <w:t>Total Geral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051CB8" w:rsidRPr="00051CB8" w:rsidRDefault="00051CB8" w:rsidP="00455B06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CB8" w:rsidRPr="00051CB8" w:rsidTr="00455B06">
        <w:trPr>
          <w:gridAfter w:val="1"/>
          <w:wAfter w:w="135" w:type="dxa"/>
        </w:trPr>
        <w:tc>
          <w:tcPr>
            <w:tcW w:w="9209" w:type="dxa"/>
            <w:gridSpan w:val="17"/>
            <w:shd w:val="clear" w:color="auto" w:fill="auto"/>
            <w:vAlign w:val="center"/>
          </w:tcPr>
          <w:p w:rsidR="00051CB8" w:rsidRPr="00051CB8" w:rsidRDefault="00051CB8" w:rsidP="0082024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 por tipo de despesa: </w:t>
            </w:r>
          </w:p>
          <w:p w:rsidR="00051CB8" w:rsidRPr="00051CB8" w:rsidRDefault="00051CB8" w:rsidP="0082024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01 -R$ </w:t>
            </w: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:rsidR="00051CB8" w:rsidRPr="00051CB8" w:rsidRDefault="00051CB8" w:rsidP="0082024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02 -R$ </w:t>
            </w: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:rsidR="00051CB8" w:rsidRPr="00051CB8" w:rsidRDefault="00051CB8" w:rsidP="0082024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03 –R$ </w:t>
            </w: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:rsidR="00051CB8" w:rsidRPr="00051CB8" w:rsidRDefault="00051CB8" w:rsidP="0082024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04 –R$ </w:t>
            </w: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:rsidR="00051CB8" w:rsidRPr="00051CB8" w:rsidRDefault="00051CB8" w:rsidP="0082024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05 - R$ </w:t>
            </w: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:rsidR="00051CB8" w:rsidRPr="00051CB8" w:rsidRDefault="00051CB8" w:rsidP="0082024A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06 –R$ </w:t>
            </w:r>
            <w:r w:rsidRPr="00051CB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</w:tc>
      </w:tr>
    </w:tbl>
    <w:p w:rsidR="00051CB8" w:rsidRPr="00051CB8" w:rsidRDefault="00051CB8" w:rsidP="0082024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Autospacing="0" w:afterAutospacing="0" w:line="360" w:lineRule="auto"/>
        <w:ind w:right="-7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CB8">
        <w:rPr>
          <w:rFonts w:asciiTheme="minorHAnsi" w:hAnsiTheme="minorHAnsi" w:cstheme="minorHAnsi"/>
          <w:b/>
          <w:sz w:val="22"/>
          <w:szCs w:val="22"/>
          <w:u w:val="single"/>
        </w:rPr>
        <w:t>Legenda para os tipos de despesa:</w:t>
      </w:r>
    </w:p>
    <w:p w:rsidR="00051CB8" w:rsidRPr="00051CB8" w:rsidRDefault="00051CB8" w:rsidP="0082024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Autospacing="0" w:afterAutospacing="0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01 - Material de consumo;</w:t>
      </w:r>
    </w:p>
    <w:p w:rsidR="00051CB8" w:rsidRPr="00051CB8" w:rsidRDefault="00051CB8" w:rsidP="0082024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Autospacing="0" w:afterAutospacing="0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lastRenderedPageBreak/>
        <w:t>02 - Serviços de Terceiros – Pessoa Física;</w:t>
      </w:r>
    </w:p>
    <w:p w:rsidR="00051CB8" w:rsidRPr="00051CB8" w:rsidRDefault="00051CB8" w:rsidP="0082024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Autospacing="0" w:afterAutospacing="0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03 - Serviços de Terceiros – Pessoa Jurídica;</w:t>
      </w:r>
    </w:p>
    <w:p w:rsidR="00051CB8" w:rsidRPr="00051CB8" w:rsidRDefault="00051CB8" w:rsidP="0082024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Autospacing="0" w:afterAutospacing="0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04 - Custo indiretos (percentual de energia, telefone, internet, etc. alocado ao projeto);</w:t>
      </w:r>
    </w:p>
    <w:p w:rsidR="00051CB8" w:rsidRPr="00051CB8" w:rsidRDefault="00051CB8" w:rsidP="0082024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Autospacing="0" w:afterAutospacing="0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05 - Equipe da proponente encarregada pela execução (percentual alocado ao projeto);</w:t>
      </w:r>
    </w:p>
    <w:p w:rsidR="00051CB8" w:rsidRPr="00051CB8" w:rsidRDefault="00051CB8" w:rsidP="0082024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Autospacing="0" w:afterAutospacing="0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06 - Equipamentos e materiais permanentes.</w:t>
      </w:r>
    </w:p>
    <w:p w:rsidR="00051CB8" w:rsidRPr="00051CB8" w:rsidRDefault="00051CB8" w:rsidP="00051CB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</w:rPr>
        <w:t>Porto Alegre, XX de XXXX de XXXX.</w:t>
      </w:r>
    </w:p>
    <w:p w:rsidR="00051CB8" w:rsidRPr="00051CB8" w:rsidRDefault="00051CB8" w:rsidP="00051CB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1CB8">
        <w:rPr>
          <w:rFonts w:asciiTheme="minorHAnsi" w:hAnsiTheme="minorHAnsi" w:cstheme="minorHAnsi"/>
          <w:sz w:val="22"/>
          <w:szCs w:val="22"/>
          <w:highlight w:val="lightGray"/>
        </w:rPr>
        <w:t>[NOME E ASSINATURA DO RESPONSÁVEL PELA PROPOSTA]</w:t>
      </w: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662"/>
        <w:gridCol w:w="8547"/>
      </w:tblGrid>
      <w:tr w:rsidR="00051CB8" w:rsidRPr="00051CB8" w:rsidTr="00455B06">
        <w:tc>
          <w:tcPr>
            <w:tcW w:w="9209" w:type="dxa"/>
            <w:gridSpan w:val="2"/>
            <w:shd w:val="clear" w:color="auto" w:fill="E7E6E6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10. Aprovação do plano de trabalho pelo CAU/RS </w:t>
            </w:r>
            <w:r w:rsidRPr="00051CB8">
              <w:rPr>
                <w:rFonts w:asciiTheme="minorHAnsi" w:eastAsia="Calibri" w:hAnsiTheme="minorHAnsi" w:cstheme="minorHAnsi"/>
                <w:sz w:val="22"/>
                <w:szCs w:val="22"/>
              </w:rPr>
              <w:t>(assinalar com “X a opção desejada).</w:t>
            </w:r>
          </w:p>
        </w:tc>
      </w:tr>
      <w:tr w:rsidR="00051CB8" w:rsidRPr="00051CB8" w:rsidTr="00455B06">
        <w:tc>
          <w:tcPr>
            <w:tcW w:w="662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</w:rPr>
              <w:t>Aprovado pela Comissão de Planejamento e Finanças.</w:t>
            </w: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051CB8" w:rsidRPr="00051CB8" w:rsidTr="00455B06">
        <w:tc>
          <w:tcPr>
            <w:tcW w:w="662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</w:rPr>
              <w:t>Aprovado com as seguintes ressalvas:</w:t>
            </w: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</w:rPr>
              <w:t>2.</w:t>
            </w: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051CB8" w:rsidRPr="00051CB8" w:rsidTr="00455B06">
        <w:trPr>
          <w:trHeight w:val="629"/>
        </w:trPr>
        <w:tc>
          <w:tcPr>
            <w:tcW w:w="662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</w:rPr>
              <w:t>Reprovado.</w:t>
            </w: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051CB8" w:rsidRPr="00051CB8" w:rsidTr="00455B06">
        <w:tc>
          <w:tcPr>
            <w:tcW w:w="9209" w:type="dxa"/>
            <w:gridSpan w:val="2"/>
            <w:shd w:val="clear" w:color="auto" w:fill="auto"/>
            <w:vAlign w:val="center"/>
          </w:tcPr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eastAsia="Calibri" w:hAnsiTheme="minorHAnsi" w:cstheme="minorHAnsi"/>
                <w:sz w:val="22"/>
                <w:szCs w:val="22"/>
              </w:rPr>
              <w:t>Porto Alegre, XX de XXXX de XXXX</w:t>
            </w:r>
          </w:p>
          <w:p w:rsidR="00051CB8" w:rsidRPr="00051CB8" w:rsidRDefault="00051CB8" w:rsidP="0045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51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[NOME E ASSINATURA DO/A COORDENADOR/A DA CPFI-CAU/RS]</w:t>
            </w:r>
          </w:p>
        </w:tc>
      </w:tr>
    </w:tbl>
    <w:p w:rsidR="00051CB8" w:rsidRPr="00051CB8" w:rsidRDefault="00051CB8" w:rsidP="00051CB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51CB8" w:rsidRPr="00051CB8" w:rsidRDefault="00051CB8" w:rsidP="00051CB8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051CB8" w:rsidRPr="00051CB8" w:rsidSect="00E67F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F5" w:rsidRDefault="00367AF5">
      <w:r>
        <w:separator/>
      </w:r>
    </w:p>
  </w:endnote>
  <w:endnote w:type="continuationSeparator" w:id="0">
    <w:p w:rsidR="00367AF5" w:rsidRDefault="0036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362CA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0362CA"/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362CA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0362CA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F5" w:rsidRDefault="00367AF5">
      <w:r>
        <w:separator/>
      </w:r>
    </w:p>
  </w:footnote>
  <w:footnote w:type="continuationSeparator" w:id="0">
    <w:p w:rsidR="00367AF5" w:rsidRDefault="00367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1A7F3E87"/>
    <w:multiLevelType w:val="multilevel"/>
    <w:tmpl w:val="257694F8"/>
    <w:lvl w:ilvl="0">
      <w:start w:val="1"/>
      <w:numFmt w:val="decimal"/>
      <w:lvlText w:val="Art. %1º."/>
      <w:lvlJc w:val="left"/>
      <w:pPr>
        <w:tabs>
          <w:tab w:val="num" w:pos="0"/>
        </w:tabs>
        <w:ind w:left="1211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4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2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362CA"/>
    <w:rsid w:val="00051CB8"/>
    <w:rsid w:val="001F501F"/>
    <w:rsid w:val="0020210B"/>
    <w:rsid w:val="00225E96"/>
    <w:rsid w:val="00292FD6"/>
    <w:rsid w:val="003262D1"/>
    <w:rsid w:val="00332947"/>
    <w:rsid w:val="00367AF5"/>
    <w:rsid w:val="003A6EE1"/>
    <w:rsid w:val="004136E1"/>
    <w:rsid w:val="004A7853"/>
    <w:rsid w:val="004B0F35"/>
    <w:rsid w:val="004F4077"/>
    <w:rsid w:val="00507DD9"/>
    <w:rsid w:val="005C3926"/>
    <w:rsid w:val="005D4746"/>
    <w:rsid w:val="0061151A"/>
    <w:rsid w:val="006264DF"/>
    <w:rsid w:val="00665E9D"/>
    <w:rsid w:val="0066618A"/>
    <w:rsid w:val="00735525"/>
    <w:rsid w:val="0074549A"/>
    <w:rsid w:val="007662BA"/>
    <w:rsid w:val="00766FE1"/>
    <w:rsid w:val="007A1836"/>
    <w:rsid w:val="0082024A"/>
    <w:rsid w:val="008B0FC5"/>
    <w:rsid w:val="008F050A"/>
    <w:rsid w:val="009116E7"/>
    <w:rsid w:val="009352BC"/>
    <w:rsid w:val="00947009"/>
    <w:rsid w:val="0099319A"/>
    <w:rsid w:val="009B46AE"/>
    <w:rsid w:val="009D6966"/>
    <w:rsid w:val="009F48A5"/>
    <w:rsid w:val="00A5451E"/>
    <w:rsid w:val="00A84B42"/>
    <w:rsid w:val="00AB2898"/>
    <w:rsid w:val="00BD31F9"/>
    <w:rsid w:val="00C80214"/>
    <w:rsid w:val="00CD22A8"/>
    <w:rsid w:val="00CD4B3C"/>
    <w:rsid w:val="00D95B10"/>
    <w:rsid w:val="00E5615B"/>
    <w:rsid w:val="00E67FB4"/>
    <w:rsid w:val="00EC4204"/>
    <w:rsid w:val="00ED7FDA"/>
    <w:rsid w:val="00EE0389"/>
    <w:rsid w:val="00EE061E"/>
    <w:rsid w:val="00EF246A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paragraph" w:customStyle="1" w:styleId="Textopadro">
    <w:name w:val="Texto padrão"/>
    <w:basedOn w:val="Normal"/>
    <w:qFormat/>
    <w:rsid w:val="00051CB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table" w:customStyle="1" w:styleId="TabelaSimples11">
    <w:name w:val="Tabela Simples 11"/>
    <w:basedOn w:val="Tabelanormal"/>
    <w:uiPriority w:val="41"/>
    <w:rsid w:val="005D47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B248B-086F-464C-B0D1-1AAA7F4A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1175</Words>
  <Characters>6346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8</cp:revision>
  <cp:lastPrinted>2021-11-22T12:22:00Z</cp:lastPrinted>
  <dcterms:created xsi:type="dcterms:W3CDTF">2022-11-24T21:19:00Z</dcterms:created>
  <dcterms:modified xsi:type="dcterms:W3CDTF">2022-12-20T19:01:00Z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