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B64FA8">
        <w:rPr>
          <w:rFonts w:ascii="Times New Roman" w:hAnsi="Times New Roman"/>
          <w:sz w:val="22"/>
          <w:szCs w:val="22"/>
        </w:rPr>
        <w:t>2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F16765" w:rsidRPr="004C5183" w:rsidTr="00EA4D7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64FA8" w:rsidP="00B64FA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24</w:t>
            </w:r>
            <w:r w:rsidR="007939D1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A55F48" w:rsidP="00A55F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 às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h00</w:t>
            </w:r>
          </w:p>
        </w:tc>
      </w:tr>
      <w:tr w:rsidR="00F16765" w:rsidRPr="004C5183" w:rsidTr="00EA4D7E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EA4D7E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EA4D7E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050CE" w:rsidRPr="00264FDC" w:rsidTr="00EA4D7E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50CE" w:rsidRPr="00264FDC" w:rsidRDefault="00E050C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CA2139" w:rsidRPr="00264FDC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264FDC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180AF1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180AF1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180AF1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7939D1" w:rsidRDefault="00CA2139" w:rsidP="00CA2139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FC007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4C5183" w:rsidRDefault="00CA2139" w:rsidP="004F7A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pleno com </w:t>
            </w:r>
            <w:r w:rsidR="004F7AF4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</w:t>
            </w:r>
            <w:r w:rsidR="000A6670">
              <w:rPr>
                <w:rFonts w:ascii="Times New Roman" w:eastAsia="MS Mincho" w:hAnsi="Times New Roman"/>
                <w:sz w:val="22"/>
                <w:szCs w:val="22"/>
              </w:rPr>
              <w:t xml:space="preserve"> às 09h10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reunião anterior</w:t>
            </w:r>
          </w:p>
        </w:tc>
      </w:tr>
      <w:tr w:rsidR="00CA2139" w:rsidRPr="00FC007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FC007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FC0076" w:rsidRDefault="00CA2139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A minuta é lida e aprovada pelos presentes.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FC007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FC0076" w:rsidRDefault="00CA2139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47CA1" w:rsidRPr="004C5183" w:rsidTr="00E82DB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7CA1" w:rsidRPr="00596F39" w:rsidRDefault="00847CA1" w:rsidP="00E82DB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Aprovada a pauta apresentada previamente, apenas com inversão da ordem dos itens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4.1 e 4.2.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BD65AB" w:rsidP="00C87D64">
            <w:pPr>
              <w:pStyle w:val="PargrafodaLista"/>
              <w:numPr>
                <w:ilvl w:val="1"/>
                <w:numId w:val="4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Análise das propostas dos Grupos de Trabalho do CAU/RS:</w:t>
            </w:r>
            <w:r w:rsidRPr="00BD65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87D64" w:rsidRPr="00BD65AB">
              <w:rPr>
                <w:rFonts w:ascii="Times New Roman" w:hAnsi="Times New Roman"/>
                <w:b/>
                <w:sz w:val="22"/>
                <w:szCs w:val="22"/>
              </w:rPr>
              <w:t xml:space="preserve">Plano de Cargos e Salários 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437046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437046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49F" w:rsidRPr="00437046" w:rsidRDefault="00A959C7" w:rsidP="00706E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relata que durante a reu</w:t>
            </w:r>
            <w:r w:rsidR="005D2F33">
              <w:rPr>
                <w:rFonts w:ascii="Times New Roman" w:hAnsi="Times New Roman"/>
                <w:sz w:val="22"/>
                <w:szCs w:val="22"/>
              </w:rPr>
              <w:t>nião do Conselho Diretor houve cobrança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a resoluç</w:t>
            </w:r>
            <w:r w:rsidR="00504EAF">
              <w:rPr>
                <w:rFonts w:ascii="Times New Roman" w:hAnsi="Times New Roman"/>
                <w:sz w:val="22"/>
                <w:szCs w:val="22"/>
              </w:rPr>
              <w:t>ão dos assuntos pela COA e CPFI, portanto, o que for analisado hoje será encaminhado à CPFI.</w:t>
            </w:r>
            <w:r w:rsidR="00B13494">
              <w:rPr>
                <w:rFonts w:ascii="Times New Roman" w:hAnsi="Times New Roman"/>
                <w:sz w:val="22"/>
                <w:szCs w:val="22"/>
              </w:rPr>
              <w:t xml:space="preserve"> Entende que deve ser definido primeiramente o Acordo Coletivo para depois ser discutido o Plano de Cargos e Salários.</w:t>
            </w:r>
            <w:r w:rsidR="000B331A">
              <w:rPr>
                <w:rFonts w:ascii="Times New Roman" w:hAnsi="Times New Roman"/>
                <w:sz w:val="22"/>
                <w:szCs w:val="22"/>
              </w:rPr>
              <w:t xml:space="preserve"> O conselheiro Tostes acredita que o PCS deve ser elaborado e ap</w:t>
            </w:r>
            <w:r w:rsidR="00180AF1">
              <w:rPr>
                <w:rFonts w:ascii="Times New Roman" w:hAnsi="Times New Roman"/>
                <w:sz w:val="22"/>
                <w:szCs w:val="22"/>
              </w:rPr>
              <w:t>ós o Acordo Coletivo, que a COA deve definir a parte conceitual e passar à CPFI para a definição financeira.</w:t>
            </w:r>
            <w:r w:rsidR="00E03C83">
              <w:rPr>
                <w:rFonts w:ascii="Times New Roman" w:hAnsi="Times New Roman"/>
                <w:sz w:val="22"/>
                <w:szCs w:val="22"/>
              </w:rPr>
              <w:t xml:space="preserve"> O conselheiro Clovis </w:t>
            </w:r>
            <w:r w:rsidR="00973140">
              <w:rPr>
                <w:rFonts w:ascii="Times New Roman" w:hAnsi="Times New Roman"/>
                <w:sz w:val="22"/>
                <w:szCs w:val="22"/>
              </w:rPr>
              <w:t xml:space="preserve">crê que o PCS não deve ter interferência do Acordo Coletivo. </w:t>
            </w:r>
            <w:r w:rsidR="00E03C83">
              <w:rPr>
                <w:rFonts w:ascii="Times New Roman" w:hAnsi="Times New Roman"/>
                <w:sz w:val="22"/>
                <w:szCs w:val="22"/>
              </w:rPr>
              <w:t xml:space="preserve">O conselheiro Vinicius ressalta que necessita de maior embasamento </w:t>
            </w:r>
            <w:r w:rsidR="00F43E89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="00E03C83">
              <w:rPr>
                <w:rFonts w:ascii="Times New Roman" w:hAnsi="Times New Roman"/>
                <w:sz w:val="22"/>
                <w:szCs w:val="22"/>
              </w:rPr>
              <w:t>as informaç</w:t>
            </w:r>
            <w:r w:rsidR="00F43E89">
              <w:rPr>
                <w:rFonts w:ascii="Times New Roman" w:hAnsi="Times New Roman"/>
                <w:sz w:val="22"/>
                <w:szCs w:val="22"/>
              </w:rPr>
              <w:t>ões para tomar uma decisão.</w:t>
            </w:r>
            <w:r w:rsidR="00F80B94">
              <w:rPr>
                <w:rFonts w:ascii="Times New Roman" w:hAnsi="Times New Roman"/>
                <w:sz w:val="22"/>
                <w:szCs w:val="22"/>
              </w:rPr>
              <w:t xml:space="preserve"> A gerente Carla esclarece que o Gerente de Planejamento Gelson virá na próxima reunião para apresentar algumas definições do Plano de Cargos e Salários. O gerente Tales salienta que a Gerente Financeira Cheila Chagas também está desenvolvendo os estudos financeiros. O conselheiro Vinicius questiona o que será encaminhado à CPFI. O conselheiro </w:t>
            </w:r>
            <w:r w:rsidR="00F80B94" w:rsidRPr="004F2B78">
              <w:rPr>
                <w:rFonts w:ascii="Times New Roman" w:hAnsi="Times New Roman"/>
                <w:sz w:val="22"/>
                <w:szCs w:val="22"/>
              </w:rPr>
              <w:t xml:space="preserve">Fontana </w:t>
            </w:r>
            <w:r w:rsidR="00272221" w:rsidRPr="004F2B78">
              <w:rPr>
                <w:rFonts w:ascii="Times New Roman" w:hAnsi="Times New Roman"/>
                <w:sz w:val="22"/>
                <w:szCs w:val="22"/>
              </w:rPr>
              <w:t>afirm</w:t>
            </w:r>
            <w:r w:rsidR="00F80B94" w:rsidRPr="004F2B78">
              <w:rPr>
                <w:rFonts w:ascii="Times New Roman" w:hAnsi="Times New Roman"/>
                <w:sz w:val="22"/>
                <w:szCs w:val="22"/>
              </w:rPr>
              <w:t>a</w:t>
            </w:r>
            <w:r w:rsidR="004F2B78">
              <w:rPr>
                <w:rFonts w:ascii="Times New Roman" w:hAnsi="Times New Roman"/>
                <w:sz w:val="22"/>
                <w:szCs w:val="22"/>
              </w:rPr>
              <w:t xml:space="preserve"> que a análise do aspecto</w:t>
            </w:r>
            <w:r w:rsidR="00F80B94">
              <w:rPr>
                <w:rFonts w:ascii="Times New Roman" w:hAnsi="Times New Roman"/>
                <w:sz w:val="22"/>
                <w:szCs w:val="22"/>
              </w:rPr>
              <w:t xml:space="preserve"> conceitual.</w:t>
            </w:r>
            <w:r w:rsidR="000D1C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0C50">
              <w:rPr>
                <w:rFonts w:ascii="Times New Roman" w:hAnsi="Times New Roman"/>
                <w:sz w:val="22"/>
                <w:szCs w:val="22"/>
              </w:rPr>
              <w:t>A comissão faz a leitura do documento</w:t>
            </w:r>
            <w:r w:rsidR="000D1CB3">
              <w:rPr>
                <w:rFonts w:ascii="Times New Roman" w:hAnsi="Times New Roman"/>
                <w:sz w:val="22"/>
                <w:szCs w:val="22"/>
              </w:rPr>
              <w:t>, discutindo,</w:t>
            </w:r>
            <w:r w:rsidR="00EC0C50">
              <w:rPr>
                <w:rFonts w:ascii="Times New Roman" w:hAnsi="Times New Roman"/>
                <w:sz w:val="22"/>
                <w:szCs w:val="22"/>
              </w:rPr>
              <w:t xml:space="preserve"> revisando </w:t>
            </w:r>
            <w:r w:rsidR="000D1CB3">
              <w:rPr>
                <w:rFonts w:ascii="Times New Roman" w:hAnsi="Times New Roman"/>
                <w:sz w:val="22"/>
                <w:szCs w:val="22"/>
              </w:rPr>
              <w:t xml:space="preserve">e apontando </w:t>
            </w:r>
            <w:r w:rsidR="00706EF0">
              <w:rPr>
                <w:rFonts w:ascii="Times New Roman" w:hAnsi="Times New Roman"/>
                <w:sz w:val="22"/>
                <w:szCs w:val="22"/>
              </w:rPr>
              <w:t>sugest</w:t>
            </w:r>
            <w:r w:rsidR="000D1CB3">
              <w:rPr>
                <w:rFonts w:ascii="Times New Roman" w:hAnsi="Times New Roman"/>
                <w:sz w:val="22"/>
                <w:szCs w:val="22"/>
              </w:rPr>
              <w:t>ões</w:t>
            </w:r>
            <w:r w:rsidR="00475889">
              <w:rPr>
                <w:rFonts w:ascii="Times New Roman" w:hAnsi="Times New Roman"/>
                <w:sz w:val="22"/>
                <w:szCs w:val="22"/>
              </w:rPr>
              <w:t>/correções</w:t>
            </w:r>
            <w:r w:rsidR="000D1CB3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="00EC0C50">
              <w:rPr>
                <w:rFonts w:ascii="Times New Roman" w:hAnsi="Times New Roman"/>
                <w:sz w:val="22"/>
                <w:szCs w:val="22"/>
              </w:rPr>
              <w:t xml:space="preserve">cada item </w:t>
            </w:r>
            <w:r w:rsidR="004F2B78">
              <w:rPr>
                <w:rFonts w:ascii="Times New Roman" w:hAnsi="Times New Roman"/>
                <w:sz w:val="22"/>
                <w:szCs w:val="22"/>
              </w:rPr>
              <w:t>até o artigo 55</w:t>
            </w:r>
            <w:r w:rsidR="00EC0C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437046" w:rsidRDefault="00A1482E" w:rsidP="00A148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fará a compilação das anotações para que o documento seja e</w:t>
            </w:r>
            <w:r w:rsidR="00932529">
              <w:rPr>
                <w:rFonts w:ascii="Times New Roman" w:hAnsi="Times New Roman"/>
                <w:sz w:val="22"/>
                <w:szCs w:val="22"/>
              </w:rPr>
              <w:t>ncaminha</w:t>
            </w:r>
            <w:r>
              <w:rPr>
                <w:rFonts w:ascii="Times New Roman" w:hAnsi="Times New Roman"/>
                <w:sz w:val="22"/>
                <w:szCs w:val="22"/>
              </w:rPr>
              <w:t>do</w:t>
            </w:r>
            <w:r w:rsidR="00932529">
              <w:rPr>
                <w:rFonts w:ascii="Times New Roman" w:hAnsi="Times New Roman"/>
                <w:sz w:val="22"/>
                <w:szCs w:val="22"/>
              </w:rPr>
              <w:t xml:space="preserve"> à CPFI, conforme definido no Conselho Diretor.</w:t>
            </w:r>
          </w:p>
        </w:tc>
      </w:tr>
      <w:tr w:rsidR="00CA2139" w:rsidRPr="00351419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351419" w:rsidRDefault="00CA2139" w:rsidP="00CA2139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351419" w:rsidRDefault="00CA2139" w:rsidP="00CA2139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A2139" w:rsidRPr="00BD65AB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BD65AB" w:rsidP="00C87D64">
            <w:pPr>
              <w:pStyle w:val="PargrafodaLista"/>
              <w:numPr>
                <w:ilvl w:val="1"/>
                <w:numId w:val="4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Análise das propostas dos Grupos de Trabalho do CAU/RS:</w:t>
            </w:r>
            <w:r w:rsidRPr="00BD65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87D64" w:rsidRPr="00BD65AB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BD65AB" w:rsidRPr="00BD65AB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5AB" w:rsidRPr="00BD65AB" w:rsidRDefault="00BD65AB" w:rsidP="00BD65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65AB" w:rsidRPr="00437046" w:rsidRDefault="00BD65AB" w:rsidP="00BD65A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BD65AB" w:rsidRPr="00BD65AB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65AB" w:rsidRPr="00BD65AB" w:rsidRDefault="00BD65AB" w:rsidP="00BD65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65AB" w:rsidRPr="00437046" w:rsidRDefault="00BD65AB" w:rsidP="00BD65A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A2139" w:rsidRPr="00BD65AB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BD65AB" w:rsidRDefault="0012049E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CA2139" w:rsidRPr="00BD65AB" w:rsidTr="00EA4D7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BD65AB" w:rsidRDefault="004356F0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CA2139" w:rsidRPr="00BD65A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BD65AB" w:rsidP="00BD65AB">
            <w:pPr>
              <w:pStyle w:val="PargrafodaLista"/>
              <w:numPr>
                <w:ilvl w:val="0"/>
                <w:numId w:val="42"/>
              </w:numPr>
              <w:ind w:left="74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hAnsi="Times New Roman"/>
                <w:b/>
                <w:sz w:val="22"/>
                <w:szCs w:val="22"/>
              </w:rPr>
              <w:t>Proposta de Diretrizes para utilização de veículos oficiais: análise da Deliberação 27/2018 da COA-CAU/BR</w:t>
            </w:r>
          </w:p>
        </w:tc>
      </w:tr>
      <w:tr w:rsidR="00CA2139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BD65AB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A2139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BD65AB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CA2139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BD65AB" w:rsidRDefault="0012049E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CA2139" w:rsidRPr="004C5183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4C5183" w:rsidRDefault="004356F0" w:rsidP="007D48D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 w:rsidR="007D48D8">
              <w:rPr>
                <w:rFonts w:ascii="Times New Roman" w:eastAsia="MS Mincho" w:hAnsi="Times New Roman"/>
                <w:sz w:val="22"/>
                <w:szCs w:val="22"/>
              </w:rPr>
              <w:t>posteriormente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7939D1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7939D1" w:rsidRDefault="00BD65AB" w:rsidP="00BD65AB">
            <w:pPr>
              <w:pStyle w:val="PargrafodaLista"/>
              <w:numPr>
                <w:ilvl w:val="0"/>
                <w:numId w:val="42"/>
              </w:numPr>
              <w:ind w:left="74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044DD9" w:rsidRDefault="00BD65AB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044DD9" w:rsidRDefault="004356F0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C052C9" w:rsidRDefault="0012049E" w:rsidP="00CA21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C052C9" w:rsidRDefault="004356F0" w:rsidP="00CA21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A1DC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1DC6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A1DC6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1DC6" w:rsidRPr="00596F39" w:rsidRDefault="008A1DC6" w:rsidP="008A1D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8A1DC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1DC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A1DC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7D48D8" w:rsidRDefault="008A1DC6" w:rsidP="008A1DC6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8A1DC6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437046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8A1DC6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437046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8A1DC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7D48D8" w:rsidRDefault="008A1DC6" w:rsidP="008A1DC6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8A1DC6" w:rsidRPr="004C5183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437046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8A1DC6" w:rsidRPr="004C5183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437046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8A1DC6" w:rsidRPr="004C5183" w:rsidTr="00E80A7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8A1DC6" w:rsidRPr="004C5183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044DD9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A1DC6" w:rsidRPr="004C5183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DC6" w:rsidRPr="004C5183" w:rsidRDefault="008A1DC6" w:rsidP="008A1D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1DC6" w:rsidRPr="00044DD9" w:rsidRDefault="008A1DC6" w:rsidP="008A1DC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6C07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6C07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953648" w:rsidRDefault="0095364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62C1A" w:rsidRPr="00044DD9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</w:t>
            </w:r>
            <w:r w:rsidRPr="003A46E1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FRITZ DA SILVA</w:t>
            </w:r>
          </w:p>
          <w:p w:rsidR="00AF1451" w:rsidRPr="00044DD9" w:rsidRDefault="00262C1A" w:rsidP="00262C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3A46E1" w:rsidRDefault="00262C1A" w:rsidP="00262C1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3A46E1" w:rsidRPr="00044DD9" w:rsidRDefault="00262C1A" w:rsidP="00262C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044DD9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262C1A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Assessora – Gerente Administrativa</w:t>
            </w:r>
          </w:p>
        </w:tc>
        <w:tc>
          <w:tcPr>
            <w:tcW w:w="4606" w:type="dxa"/>
            <w:shd w:val="clear" w:color="auto" w:fill="auto"/>
          </w:tcPr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0E15F8" w:rsidRDefault="00262C1A" w:rsidP="00262C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262C1A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953648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364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364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17"/>
  </w:num>
  <w:num w:numId="5">
    <w:abstractNumId w:val="21"/>
  </w:num>
  <w:num w:numId="6">
    <w:abstractNumId w:val="41"/>
  </w:num>
  <w:num w:numId="7">
    <w:abstractNumId w:val="42"/>
  </w:num>
  <w:num w:numId="8">
    <w:abstractNumId w:val="30"/>
  </w:num>
  <w:num w:numId="9">
    <w:abstractNumId w:val="35"/>
  </w:num>
  <w:num w:numId="10">
    <w:abstractNumId w:val="18"/>
  </w:num>
  <w:num w:numId="11">
    <w:abstractNumId w:val="3"/>
  </w:num>
  <w:num w:numId="12">
    <w:abstractNumId w:val="29"/>
  </w:num>
  <w:num w:numId="13">
    <w:abstractNumId w:val="1"/>
  </w:num>
  <w:num w:numId="14">
    <w:abstractNumId w:val="38"/>
  </w:num>
  <w:num w:numId="15">
    <w:abstractNumId w:val="37"/>
  </w:num>
  <w:num w:numId="16">
    <w:abstractNumId w:val="14"/>
  </w:num>
  <w:num w:numId="17">
    <w:abstractNumId w:val="0"/>
  </w:num>
  <w:num w:numId="18">
    <w:abstractNumId w:val="27"/>
  </w:num>
  <w:num w:numId="19">
    <w:abstractNumId w:val="26"/>
  </w:num>
  <w:num w:numId="20">
    <w:abstractNumId w:val="23"/>
  </w:num>
  <w:num w:numId="21">
    <w:abstractNumId w:val="11"/>
  </w:num>
  <w:num w:numId="22">
    <w:abstractNumId w:val="16"/>
  </w:num>
  <w:num w:numId="23">
    <w:abstractNumId w:val="31"/>
  </w:num>
  <w:num w:numId="24">
    <w:abstractNumId w:val="19"/>
  </w:num>
  <w:num w:numId="25">
    <w:abstractNumId w:val="36"/>
  </w:num>
  <w:num w:numId="26">
    <w:abstractNumId w:val="8"/>
  </w:num>
  <w:num w:numId="27">
    <w:abstractNumId w:val="4"/>
  </w:num>
  <w:num w:numId="28">
    <w:abstractNumId w:val="13"/>
  </w:num>
  <w:num w:numId="29">
    <w:abstractNumId w:val="5"/>
  </w:num>
  <w:num w:numId="30">
    <w:abstractNumId w:val="33"/>
  </w:num>
  <w:num w:numId="31">
    <w:abstractNumId w:val="39"/>
  </w:num>
  <w:num w:numId="32">
    <w:abstractNumId w:val="28"/>
  </w:num>
  <w:num w:numId="33">
    <w:abstractNumId w:val="7"/>
  </w:num>
  <w:num w:numId="34">
    <w:abstractNumId w:val="12"/>
  </w:num>
  <w:num w:numId="35">
    <w:abstractNumId w:val="24"/>
  </w:num>
  <w:num w:numId="36">
    <w:abstractNumId w:val="6"/>
  </w:num>
  <w:num w:numId="37">
    <w:abstractNumId w:val="22"/>
  </w:num>
  <w:num w:numId="38">
    <w:abstractNumId w:val="15"/>
  </w:num>
  <w:num w:numId="39">
    <w:abstractNumId w:val="25"/>
  </w:num>
  <w:num w:numId="40">
    <w:abstractNumId w:val="40"/>
  </w:num>
  <w:num w:numId="41">
    <w:abstractNumId w:val="9"/>
  </w:num>
  <w:num w:numId="42">
    <w:abstractNumId w:val="3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890"/>
    <w:rsid w:val="00133AD2"/>
    <w:rsid w:val="001419C3"/>
    <w:rsid w:val="00153B9B"/>
    <w:rsid w:val="00157456"/>
    <w:rsid w:val="001679E1"/>
    <w:rsid w:val="00170CA0"/>
    <w:rsid w:val="00174A5A"/>
    <w:rsid w:val="001778C5"/>
    <w:rsid w:val="00180AF1"/>
    <w:rsid w:val="00180FB9"/>
    <w:rsid w:val="00182051"/>
    <w:rsid w:val="00182C94"/>
    <w:rsid w:val="00182E25"/>
    <w:rsid w:val="0019623A"/>
    <w:rsid w:val="0019688A"/>
    <w:rsid w:val="001979E1"/>
    <w:rsid w:val="001A44BC"/>
    <w:rsid w:val="001A6E70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D08AF"/>
    <w:rsid w:val="001D1E87"/>
    <w:rsid w:val="001E56D2"/>
    <w:rsid w:val="001F00E0"/>
    <w:rsid w:val="001F61E5"/>
    <w:rsid w:val="0020446F"/>
    <w:rsid w:val="00206EBA"/>
    <w:rsid w:val="00207724"/>
    <w:rsid w:val="002119E1"/>
    <w:rsid w:val="00213F9A"/>
    <w:rsid w:val="00220A16"/>
    <w:rsid w:val="00233AD8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483C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4970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40A"/>
    <w:rsid w:val="00534389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2FA6"/>
    <w:rsid w:val="00627097"/>
    <w:rsid w:val="006320B8"/>
    <w:rsid w:val="006326C4"/>
    <w:rsid w:val="00633BEB"/>
    <w:rsid w:val="006340C8"/>
    <w:rsid w:val="00637577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5B4C"/>
    <w:rsid w:val="00717A7C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30D18"/>
    <w:rsid w:val="00835E1C"/>
    <w:rsid w:val="00837D80"/>
    <w:rsid w:val="00840C84"/>
    <w:rsid w:val="00840D65"/>
    <w:rsid w:val="00841F6E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F16"/>
    <w:rsid w:val="00857EA9"/>
    <w:rsid w:val="00863C7E"/>
    <w:rsid w:val="00865189"/>
    <w:rsid w:val="0086709B"/>
    <w:rsid w:val="00874426"/>
    <w:rsid w:val="00874A65"/>
    <w:rsid w:val="00877C4F"/>
    <w:rsid w:val="00887187"/>
    <w:rsid w:val="00890C7F"/>
    <w:rsid w:val="00893A8D"/>
    <w:rsid w:val="008952EB"/>
    <w:rsid w:val="008967F7"/>
    <w:rsid w:val="008A0A11"/>
    <w:rsid w:val="008A1373"/>
    <w:rsid w:val="008A1BD5"/>
    <w:rsid w:val="008A1DC6"/>
    <w:rsid w:val="008A2EE4"/>
    <w:rsid w:val="008B096F"/>
    <w:rsid w:val="008B25EF"/>
    <w:rsid w:val="008B4A5F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5544"/>
    <w:rsid w:val="00945ED2"/>
    <w:rsid w:val="0094772A"/>
    <w:rsid w:val="009516B6"/>
    <w:rsid w:val="00953648"/>
    <w:rsid w:val="009547E6"/>
    <w:rsid w:val="009643CB"/>
    <w:rsid w:val="00964862"/>
    <w:rsid w:val="00965872"/>
    <w:rsid w:val="00966059"/>
    <w:rsid w:val="009664DE"/>
    <w:rsid w:val="00973140"/>
    <w:rsid w:val="00974359"/>
    <w:rsid w:val="00982F34"/>
    <w:rsid w:val="00983D0E"/>
    <w:rsid w:val="009A0BA3"/>
    <w:rsid w:val="009B40C9"/>
    <w:rsid w:val="009B5DB8"/>
    <w:rsid w:val="009C2E63"/>
    <w:rsid w:val="009C4923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C5A"/>
    <w:rsid w:val="00A55F48"/>
    <w:rsid w:val="00A565FE"/>
    <w:rsid w:val="00A570C2"/>
    <w:rsid w:val="00A62383"/>
    <w:rsid w:val="00A71688"/>
    <w:rsid w:val="00A73A3F"/>
    <w:rsid w:val="00A7420F"/>
    <w:rsid w:val="00A75344"/>
    <w:rsid w:val="00A80C65"/>
    <w:rsid w:val="00A83107"/>
    <w:rsid w:val="00A8567F"/>
    <w:rsid w:val="00A85F05"/>
    <w:rsid w:val="00A9469A"/>
    <w:rsid w:val="00A959C7"/>
    <w:rsid w:val="00A975A3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5AB4"/>
    <w:rsid w:val="00BA16D4"/>
    <w:rsid w:val="00BA3D7F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3B6"/>
    <w:rsid w:val="00BC7ACC"/>
    <w:rsid w:val="00BC7DEB"/>
    <w:rsid w:val="00BD2062"/>
    <w:rsid w:val="00BD5256"/>
    <w:rsid w:val="00BD65AB"/>
    <w:rsid w:val="00BD788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70676"/>
    <w:rsid w:val="00C72981"/>
    <w:rsid w:val="00C72C38"/>
    <w:rsid w:val="00C83A92"/>
    <w:rsid w:val="00C86244"/>
    <w:rsid w:val="00C87D64"/>
    <w:rsid w:val="00C91671"/>
    <w:rsid w:val="00CA1219"/>
    <w:rsid w:val="00CA2139"/>
    <w:rsid w:val="00CA217F"/>
    <w:rsid w:val="00CB10BA"/>
    <w:rsid w:val="00CB23CF"/>
    <w:rsid w:val="00CB7824"/>
    <w:rsid w:val="00CC544D"/>
    <w:rsid w:val="00CC5C61"/>
    <w:rsid w:val="00CC5EB2"/>
    <w:rsid w:val="00CC6294"/>
    <w:rsid w:val="00CC6F0C"/>
    <w:rsid w:val="00CD0E69"/>
    <w:rsid w:val="00CE0C6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7FA4"/>
    <w:rsid w:val="00D43467"/>
    <w:rsid w:val="00D43FC1"/>
    <w:rsid w:val="00D45DFE"/>
    <w:rsid w:val="00D575D9"/>
    <w:rsid w:val="00D62C61"/>
    <w:rsid w:val="00D67B4E"/>
    <w:rsid w:val="00D71B35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1D16"/>
    <w:rsid w:val="00E6329F"/>
    <w:rsid w:val="00E662FF"/>
    <w:rsid w:val="00E663BC"/>
    <w:rsid w:val="00E7026B"/>
    <w:rsid w:val="00E763D3"/>
    <w:rsid w:val="00E77B43"/>
    <w:rsid w:val="00E826CE"/>
    <w:rsid w:val="00E8532D"/>
    <w:rsid w:val="00E85F99"/>
    <w:rsid w:val="00E87EAC"/>
    <w:rsid w:val="00E9313B"/>
    <w:rsid w:val="00E9324D"/>
    <w:rsid w:val="00E96C94"/>
    <w:rsid w:val="00EA2436"/>
    <w:rsid w:val="00EA4D7E"/>
    <w:rsid w:val="00EA593B"/>
    <w:rsid w:val="00EB1D18"/>
    <w:rsid w:val="00EB4AC7"/>
    <w:rsid w:val="00EB7ADA"/>
    <w:rsid w:val="00EC0C50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7714B"/>
    <w:rsid w:val="00F77760"/>
    <w:rsid w:val="00F779B6"/>
    <w:rsid w:val="00F80B94"/>
    <w:rsid w:val="00F8163D"/>
    <w:rsid w:val="00F82A32"/>
    <w:rsid w:val="00FA3DCF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6A2F"/>
    <w:rsid w:val="00FC73FB"/>
    <w:rsid w:val="00FD23F4"/>
    <w:rsid w:val="00FD3B54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98A4-8562-4769-9A04-D7E5C042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84</cp:revision>
  <cp:lastPrinted>2016-09-05T13:56:00Z</cp:lastPrinted>
  <dcterms:created xsi:type="dcterms:W3CDTF">2018-05-10T12:21:00Z</dcterms:created>
  <dcterms:modified xsi:type="dcterms:W3CDTF">2018-06-06T19:57:00Z</dcterms:modified>
</cp:coreProperties>
</file>