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1D6CAE" w:rsidRDefault="00D96F51" w:rsidP="00D96F51">
      <w:pPr>
        <w:jc w:val="center"/>
        <w:rPr>
          <w:rFonts w:ascii="Times New Roman" w:hAnsi="Times New Roman"/>
        </w:rPr>
      </w:pPr>
      <w:r w:rsidRPr="001D6CAE">
        <w:rPr>
          <w:rFonts w:ascii="Times New Roman" w:hAnsi="Times New Roman"/>
        </w:rPr>
        <w:t xml:space="preserve">SÚMULA </w:t>
      </w:r>
      <w:r w:rsidR="001A2A75" w:rsidRPr="001D6CAE">
        <w:rPr>
          <w:rFonts w:ascii="Times New Roman" w:hAnsi="Times New Roman"/>
        </w:rPr>
        <w:t>1</w:t>
      </w:r>
      <w:r w:rsidR="004D4139" w:rsidRPr="001D6CAE">
        <w:rPr>
          <w:rFonts w:ascii="Times New Roman" w:hAnsi="Times New Roman"/>
        </w:rPr>
        <w:t>2</w:t>
      </w:r>
      <w:r w:rsidR="007417B2" w:rsidRPr="001D6CAE">
        <w:rPr>
          <w:rFonts w:ascii="Times New Roman" w:hAnsi="Times New Roman"/>
        </w:rPr>
        <w:t>7</w:t>
      </w:r>
      <w:r w:rsidRPr="001D6CAE">
        <w:rPr>
          <w:rFonts w:ascii="Times New Roman" w:hAnsi="Times New Roman"/>
        </w:rPr>
        <w:t>ª REUNIÃO ORDINÁRIA DA CE</w:t>
      </w:r>
      <w:r w:rsidR="001A2A75" w:rsidRPr="001D6CAE">
        <w:rPr>
          <w:rFonts w:ascii="Times New Roman" w:hAnsi="Times New Roman"/>
        </w:rPr>
        <w:t>D</w:t>
      </w:r>
      <w:r w:rsidRPr="001D6CAE">
        <w:rPr>
          <w:rFonts w:ascii="Times New Roman" w:hAnsi="Times New Roman"/>
        </w:rPr>
        <w:t>-CAU/RS</w:t>
      </w:r>
    </w:p>
    <w:p w:rsidR="00D96F51" w:rsidRPr="001D6CAE" w:rsidRDefault="00D96F51" w:rsidP="00D96F51">
      <w:pPr>
        <w:rPr>
          <w:rFonts w:ascii="Times New Roman" w:hAnsi="Times New Roman"/>
        </w:rPr>
      </w:pPr>
    </w:p>
    <w:p w:rsidR="00D00821" w:rsidRPr="001D6CAE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D6CAE" w:rsidRDefault="007417B2" w:rsidP="00CC0E7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24</w:t>
            </w:r>
            <w:r w:rsidR="00563007" w:rsidRPr="001D6CAE">
              <w:rPr>
                <w:rFonts w:ascii="Times New Roman" w:eastAsia="MS Mincho" w:hAnsi="Times New Roman"/>
              </w:rPr>
              <w:t xml:space="preserve"> de julho</w:t>
            </w:r>
            <w:r w:rsidR="00D96F51" w:rsidRPr="001D6CAE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1D6CAE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4398"/>
        <w:gridCol w:w="2822"/>
      </w:tblGrid>
      <w:tr w:rsidR="00E87DD3" w:rsidRPr="001D6CAE" w:rsidTr="00E87DD3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7DD3" w:rsidRPr="001D6CAE" w:rsidRDefault="00E87DD3" w:rsidP="00E87DD3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CF0192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Coordenador</w:t>
            </w:r>
          </w:p>
        </w:tc>
      </w:tr>
      <w:tr w:rsidR="00E87DD3" w:rsidRPr="001D6CAE" w:rsidTr="00E87DD3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hAnsi="Times New Roman"/>
              </w:rPr>
              <w:t>Noé Vega Cotta de Mello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E87DD3" w:rsidRPr="001D6CAE" w:rsidTr="00E87DD3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C04161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E87DD3" w:rsidRPr="001D6CAE" w:rsidTr="00E87DD3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7DD3" w:rsidRPr="001D6CAE" w:rsidRDefault="00E87DD3" w:rsidP="00E87DD3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Marta Floriani Volkmer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Conselheira Suplente</w:t>
            </w:r>
          </w:p>
        </w:tc>
      </w:tr>
      <w:tr w:rsidR="00E87DD3" w:rsidRPr="001D6CAE" w:rsidTr="00E87DD3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7DD3" w:rsidRPr="001D6CAE" w:rsidRDefault="00E87DD3" w:rsidP="00E87DD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7DD3" w:rsidRPr="001D6CAE" w:rsidRDefault="00E87DD3" w:rsidP="00E87DD3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hAnsi="Times New Roman"/>
              </w:rPr>
              <w:t>Cássio Lorensini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hAnsi="Times New Roman"/>
              </w:rPr>
              <w:t>Gerente de Atendimento e Fiscalização Substituto</w:t>
            </w:r>
          </w:p>
        </w:tc>
      </w:tr>
      <w:tr w:rsidR="00E87DD3" w:rsidRPr="001D6CAE" w:rsidTr="00E87DD3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7DD3" w:rsidRPr="001D6CAE" w:rsidRDefault="00E87DD3" w:rsidP="00E87DD3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E87DD3" w:rsidRPr="001D6CAE" w:rsidTr="00E87DD3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DD3" w:rsidRPr="001D6CAE" w:rsidRDefault="00E87DD3" w:rsidP="004B141A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1D6CAE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1D6CA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1D6CAE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D6CAE" w:rsidRDefault="004433DD" w:rsidP="004C589C">
            <w:pPr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1D6CAE">
              <w:rPr>
                <w:rFonts w:ascii="Times New Roman" w:eastAsia="MS Mincho" w:hAnsi="Times New Roman"/>
              </w:rPr>
              <w:t>acima nominados</w:t>
            </w:r>
            <w:r w:rsidRPr="001D6CAE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1D6CAE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1D6CA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0C2BBB" w:rsidP="00CC0E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 xml:space="preserve">Leitura e </w:t>
            </w:r>
            <w:r w:rsidR="00F05124" w:rsidRPr="001D6CAE">
              <w:rPr>
                <w:rFonts w:ascii="Times New Roman" w:eastAsia="MS Mincho" w:hAnsi="Times New Roman"/>
                <w:b/>
              </w:rPr>
              <w:t>aprovação da Súmula da Reunião Ordinária de número 12</w:t>
            </w:r>
            <w:r w:rsidR="00CC0E7A" w:rsidRPr="001D6CAE">
              <w:rPr>
                <w:rFonts w:ascii="Times New Roman" w:eastAsia="MS Mincho" w:hAnsi="Times New Roman"/>
                <w:b/>
              </w:rPr>
              <w:t>5</w:t>
            </w:r>
            <w:r w:rsidR="00F05124" w:rsidRPr="001D6CAE">
              <w:rPr>
                <w:rFonts w:ascii="Times New Roman" w:eastAsia="MS Mincho" w:hAnsi="Times New Roman"/>
                <w:b/>
              </w:rPr>
              <w:t>ª</w:t>
            </w:r>
          </w:p>
        </w:tc>
      </w:tr>
      <w:tr w:rsidR="001D2493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1D6CAE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1D6CAE" w:rsidRDefault="00C90FCC" w:rsidP="00F05124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A súmula fo</w:t>
            </w:r>
            <w:r w:rsidR="00F05124" w:rsidRPr="001D6CAE">
              <w:rPr>
                <w:rFonts w:ascii="Times New Roman" w:hAnsi="Times New Roman"/>
              </w:rPr>
              <w:t>i</w:t>
            </w:r>
            <w:r w:rsidRPr="001D6CAE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1D6CAE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1D6CAE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1D6CAE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1D6CA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D6CAE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D6CAE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1D6CAE" w:rsidRDefault="007417B2" w:rsidP="007417B2">
            <w:pPr>
              <w:tabs>
                <w:tab w:val="left" w:pos="1428"/>
              </w:tabs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Rui Mineiro</w:t>
            </w:r>
          </w:p>
        </w:tc>
      </w:tr>
      <w:tr w:rsidR="000C2BBB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D6CAE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3582" w:rsidRPr="001D6CAE" w:rsidRDefault="00183582" w:rsidP="00D411DD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O Coordenador informa à Comissão que o Presidente Tiago estará presente em algumas palestras da Comissão nas IE</w:t>
            </w:r>
            <w:r w:rsidR="00083A8E">
              <w:rPr>
                <w:rFonts w:ascii="Times New Roman" w:hAnsi="Times New Roman"/>
              </w:rPr>
              <w:t>S, iniciando em Santa Maria, no dia</w:t>
            </w:r>
            <w:r w:rsidRPr="001D6CAE">
              <w:rPr>
                <w:rFonts w:ascii="Times New Roman" w:hAnsi="Times New Roman"/>
              </w:rPr>
              <w:t xml:space="preserve"> 02 de agosto de 2018. O </w:t>
            </w:r>
            <w:r w:rsidR="00083A8E">
              <w:rPr>
                <w:rFonts w:ascii="Times New Roman" w:hAnsi="Times New Roman"/>
              </w:rPr>
              <w:t xml:space="preserve">coordenador solicita à assessora Sabrina que informe ao </w:t>
            </w:r>
            <w:r w:rsidRPr="001D6CAE">
              <w:rPr>
                <w:rFonts w:ascii="Times New Roman" w:hAnsi="Times New Roman"/>
              </w:rPr>
              <w:t>chefe de gabinete</w:t>
            </w:r>
            <w:r w:rsidR="00083A8E">
              <w:rPr>
                <w:rFonts w:ascii="Times New Roman" w:hAnsi="Times New Roman"/>
              </w:rPr>
              <w:t xml:space="preserve">, </w:t>
            </w:r>
            <w:r w:rsidR="00083A8E">
              <w:t>Fausto,</w:t>
            </w:r>
            <w:r w:rsidRPr="001D6CAE">
              <w:rPr>
                <w:rFonts w:ascii="Times New Roman" w:hAnsi="Times New Roman"/>
              </w:rPr>
              <w:t xml:space="preserve"> a agenda de atividades externas da CED para que </w:t>
            </w:r>
            <w:r w:rsidR="00083A8E">
              <w:rPr>
                <w:rFonts w:ascii="Times New Roman" w:hAnsi="Times New Roman"/>
              </w:rPr>
              <w:t xml:space="preserve">ele </w:t>
            </w:r>
            <w:r w:rsidRPr="001D6CAE">
              <w:rPr>
                <w:rFonts w:ascii="Times New Roman" w:hAnsi="Times New Roman"/>
              </w:rPr>
              <w:t xml:space="preserve">possa </w:t>
            </w:r>
            <w:r w:rsidR="00083A8E">
              <w:rPr>
                <w:rFonts w:ascii="Times New Roman" w:hAnsi="Times New Roman"/>
              </w:rPr>
              <w:t>programar as ações da presidência em conjunto com as palestras da CED,</w:t>
            </w:r>
            <w:r w:rsidRPr="001D6CAE">
              <w:rPr>
                <w:rFonts w:ascii="Times New Roman" w:hAnsi="Times New Roman"/>
              </w:rPr>
              <w:t xml:space="preserve"> </w:t>
            </w:r>
            <w:r w:rsidR="00083A8E">
              <w:rPr>
                <w:rFonts w:ascii="Times New Roman" w:hAnsi="Times New Roman"/>
              </w:rPr>
              <w:t xml:space="preserve">no que for possível, </w:t>
            </w:r>
            <w:r w:rsidRPr="001D6CAE">
              <w:rPr>
                <w:rFonts w:ascii="Times New Roman" w:hAnsi="Times New Roman"/>
              </w:rPr>
              <w:t>de forma que a passagem do CAU na</w:t>
            </w:r>
            <w:r w:rsidR="00083A8E">
              <w:rPr>
                <w:rFonts w:ascii="Times New Roman" w:hAnsi="Times New Roman"/>
              </w:rPr>
              <w:t>s</w:t>
            </w:r>
            <w:r w:rsidRPr="001D6CAE">
              <w:rPr>
                <w:rFonts w:ascii="Times New Roman" w:hAnsi="Times New Roman"/>
              </w:rPr>
              <w:t xml:space="preserve"> cidade</w:t>
            </w:r>
            <w:r w:rsidR="00083A8E">
              <w:rPr>
                <w:rFonts w:ascii="Times New Roman" w:hAnsi="Times New Roman"/>
              </w:rPr>
              <w:t>s</w:t>
            </w:r>
            <w:r w:rsidRPr="001D6CAE">
              <w:rPr>
                <w:rFonts w:ascii="Times New Roman" w:hAnsi="Times New Roman"/>
              </w:rPr>
              <w:t xml:space="preserve"> seja otimizada. </w:t>
            </w:r>
          </w:p>
          <w:p w:rsidR="00183582" w:rsidRPr="001D6CAE" w:rsidRDefault="00183582" w:rsidP="00D411DD">
            <w:pPr>
              <w:jc w:val="both"/>
              <w:rPr>
                <w:rFonts w:ascii="Times New Roman" w:hAnsi="Times New Roman"/>
              </w:rPr>
            </w:pPr>
          </w:p>
          <w:p w:rsidR="00F61825" w:rsidRDefault="00183582" w:rsidP="00D411DD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O Coordenador comunica</w:t>
            </w:r>
            <w:r w:rsidR="00083A8E">
              <w:rPr>
                <w:rFonts w:ascii="Times New Roman" w:hAnsi="Times New Roman"/>
              </w:rPr>
              <w:t xml:space="preserve"> à Comissão</w:t>
            </w:r>
            <w:r w:rsidRPr="001D6CAE">
              <w:rPr>
                <w:rFonts w:ascii="Times New Roman" w:hAnsi="Times New Roman"/>
              </w:rPr>
              <w:t xml:space="preserve"> que a </w:t>
            </w:r>
            <w:r w:rsidR="00083A8E">
              <w:rPr>
                <w:rFonts w:ascii="Times New Roman" w:hAnsi="Times New Roman"/>
              </w:rPr>
              <w:t xml:space="preserve">sessão </w:t>
            </w:r>
            <w:r w:rsidRPr="001D6CAE">
              <w:rPr>
                <w:rFonts w:ascii="Times New Roman" w:hAnsi="Times New Roman"/>
              </w:rPr>
              <w:t xml:space="preserve">plenária </w:t>
            </w:r>
            <w:r w:rsidR="00083A8E">
              <w:rPr>
                <w:rFonts w:ascii="Times New Roman" w:hAnsi="Times New Roman"/>
              </w:rPr>
              <w:t>agendada para o dia</w:t>
            </w:r>
            <w:r w:rsidRPr="001D6CAE">
              <w:rPr>
                <w:rFonts w:ascii="Times New Roman" w:hAnsi="Times New Roman"/>
              </w:rPr>
              <w:t xml:space="preserve"> 27/07/2018 será ampliada, com o turno da manhã dedicado </w:t>
            </w:r>
            <w:r w:rsidR="00083A8E">
              <w:rPr>
                <w:rFonts w:ascii="Times New Roman" w:hAnsi="Times New Roman"/>
              </w:rPr>
              <w:t xml:space="preserve">apenas </w:t>
            </w:r>
            <w:r w:rsidRPr="001D6CAE">
              <w:rPr>
                <w:rFonts w:ascii="Times New Roman" w:hAnsi="Times New Roman"/>
              </w:rPr>
              <w:t>ao julgamento dos processos ético-disciplinares, sendo que inicialmente será feita uma abertura com a participação dos assessores Flávio e Sabrina para esclarecimento dos trâmites do julgamento</w:t>
            </w:r>
            <w:r w:rsidR="00083A8E">
              <w:rPr>
                <w:rFonts w:ascii="Times New Roman" w:hAnsi="Times New Roman"/>
              </w:rPr>
              <w:t xml:space="preserve"> ao plenário</w:t>
            </w:r>
            <w:r w:rsidRPr="001D6CAE">
              <w:rPr>
                <w:rFonts w:ascii="Times New Roman" w:hAnsi="Times New Roman"/>
              </w:rPr>
              <w:t xml:space="preserve">, em especial a </w:t>
            </w:r>
            <w:r w:rsidR="00F61825" w:rsidRPr="001D6CAE">
              <w:rPr>
                <w:rFonts w:ascii="Times New Roman" w:hAnsi="Times New Roman"/>
              </w:rPr>
              <w:t>competência de cada participante do julgamento.</w:t>
            </w:r>
            <w:r w:rsidR="00C15D6F">
              <w:rPr>
                <w:rFonts w:ascii="Times New Roman" w:hAnsi="Times New Roman"/>
              </w:rPr>
              <w:t xml:space="preserve"> Na sessão de julgamento seguinte haverá um processo oriundo do CREA-RS, cuja conclusão foi pelo arquivamento, em função da incidência da prescrição intercorrente, desta forma, o Coordenador mantém a indicação de que as partes não precisam ser intimadas acerca </w:t>
            </w:r>
            <w:bookmarkStart w:id="0" w:name="_GoBack"/>
            <w:bookmarkEnd w:id="0"/>
            <w:r w:rsidR="00C15D6F">
              <w:rPr>
                <w:rFonts w:ascii="Times New Roman" w:hAnsi="Times New Roman"/>
              </w:rPr>
              <w:t>da sessão de julgamento.</w:t>
            </w:r>
          </w:p>
          <w:p w:rsidR="00C15D6F" w:rsidRPr="001D6CAE" w:rsidRDefault="00C15D6F" w:rsidP="00D411DD">
            <w:pPr>
              <w:jc w:val="both"/>
              <w:rPr>
                <w:rFonts w:ascii="Times New Roman" w:hAnsi="Times New Roman"/>
              </w:rPr>
            </w:pPr>
          </w:p>
          <w:p w:rsidR="00F61825" w:rsidRPr="001D6CAE" w:rsidRDefault="00F61825" w:rsidP="00C82E74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lastRenderedPageBreak/>
              <w:t>A Conselheira Marta questiona se pode fazer uma sugestão de pauta para a Comissão</w:t>
            </w:r>
            <w:r w:rsidR="00083A8E">
              <w:rPr>
                <w:rFonts w:ascii="Times New Roman" w:hAnsi="Times New Roman"/>
              </w:rPr>
              <w:t>. O Coordenador informa que sim. A conselheira explana que</w:t>
            </w:r>
            <w:r w:rsidRPr="001D6CAE">
              <w:rPr>
                <w:rFonts w:ascii="Times New Roman" w:hAnsi="Times New Roman"/>
              </w:rPr>
              <w:t xml:space="preserve"> existem muitos problemas éticos relacionados às grandes construtoras e que haveria a necessidade de comunicação com o mercado para obter as informações necessárias para instruir uma investigação ético-disciplinar acerca da atuação destas construtoras, sem expor os profissionais da área. O Coordenador informa que não está pacificada a questão sobre a denúncia anônima, embora haja previsão na Resolução nº 143 do CAU/BR</w:t>
            </w:r>
            <w:r w:rsidR="00850084">
              <w:rPr>
                <w:rFonts w:ascii="Times New Roman" w:hAnsi="Times New Roman"/>
              </w:rPr>
              <w:t>, mas que esta pode ser uma forma de recebimento de denúncias acerca de possíveis condutas antiéticas praticadas por grandes empresas da área, entretanto, os documentos que porventura instruam o processo deverão ser apresentados na oportunidade do cadastramento da denúncia, que poderá ser conduzida de ofício se possuir elementos suficientes para análise pela Comissão</w:t>
            </w:r>
            <w:r w:rsidRPr="001D6CAE">
              <w:rPr>
                <w:rFonts w:ascii="Times New Roman" w:hAnsi="Times New Roman"/>
              </w:rPr>
              <w:t>.</w:t>
            </w:r>
            <w:r w:rsidR="00526C5B" w:rsidRPr="001D6CAE">
              <w:rPr>
                <w:rFonts w:ascii="Times New Roman" w:hAnsi="Times New Roman"/>
              </w:rPr>
              <w:t xml:space="preserve"> A Conselheira</w:t>
            </w:r>
            <w:r w:rsidR="00850084">
              <w:rPr>
                <w:rFonts w:ascii="Times New Roman" w:hAnsi="Times New Roman"/>
              </w:rPr>
              <w:t xml:space="preserve"> Marta</w:t>
            </w:r>
            <w:r w:rsidR="00526C5B" w:rsidRPr="001D6CAE">
              <w:rPr>
                <w:rFonts w:ascii="Times New Roman" w:hAnsi="Times New Roman"/>
              </w:rPr>
              <w:t xml:space="preserve"> informa que </w:t>
            </w:r>
            <w:r w:rsidR="00A32D00" w:rsidRPr="001D6CAE">
              <w:rPr>
                <w:rFonts w:ascii="Times New Roman" w:hAnsi="Times New Roman"/>
              </w:rPr>
              <w:t>as grandes construtoras têm</w:t>
            </w:r>
            <w:r w:rsidR="00526C5B" w:rsidRPr="001D6CAE">
              <w:rPr>
                <w:rFonts w:ascii="Times New Roman" w:hAnsi="Times New Roman"/>
              </w:rPr>
              <w:t xml:space="preserve"> contratado profissionais renomados para dar peso ao empreendimento, enquanto os profissionais do estado trabalham em conjunto recebendo honorários muito baixos. </w:t>
            </w:r>
            <w:r w:rsidR="00A32D00" w:rsidRPr="001D6CAE">
              <w:rPr>
                <w:rFonts w:ascii="Times New Roman" w:hAnsi="Times New Roman"/>
              </w:rPr>
              <w:t>Os conselheiros Rui e Noé,</w:t>
            </w:r>
            <w:r w:rsidR="00526C5B" w:rsidRPr="001D6CAE">
              <w:rPr>
                <w:rFonts w:ascii="Times New Roman" w:hAnsi="Times New Roman"/>
              </w:rPr>
              <w:t xml:space="preserve"> se posicionam sobre </w:t>
            </w:r>
            <w:r w:rsidR="00285280" w:rsidRPr="001D6CAE">
              <w:rPr>
                <w:rFonts w:ascii="Times New Roman" w:hAnsi="Times New Roman"/>
              </w:rPr>
              <w:t>a necessidade de</w:t>
            </w:r>
            <w:r w:rsidR="00850084">
              <w:rPr>
                <w:rFonts w:ascii="Times New Roman" w:hAnsi="Times New Roman"/>
              </w:rPr>
              <w:t xml:space="preserve"> cadastramento de</w:t>
            </w:r>
            <w:r w:rsidR="00285280" w:rsidRPr="001D6CAE">
              <w:rPr>
                <w:rFonts w:ascii="Times New Roman" w:hAnsi="Times New Roman"/>
              </w:rPr>
              <w:t xml:space="preserve"> denúncias que instruam as práticas antiéticas existentes no mercado. Conselheiro Noé acrescenta que este é um problema no exercício profissional, o qual está na atuação do mercado e que posteriormente pode vir a ser uma infração ético-disciplinar, de acordo com as </w:t>
            </w:r>
            <w:r w:rsidR="00850084">
              <w:rPr>
                <w:rFonts w:ascii="Times New Roman" w:hAnsi="Times New Roman"/>
              </w:rPr>
              <w:t xml:space="preserve">motivações e </w:t>
            </w:r>
            <w:r w:rsidR="00285280" w:rsidRPr="001D6CAE">
              <w:rPr>
                <w:rFonts w:ascii="Times New Roman" w:hAnsi="Times New Roman"/>
              </w:rPr>
              <w:t xml:space="preserve">condutas profissionais. Conselheira Marta indica que este é um assunto que deveria ser discutido nas comissões de ética e de exercício, pois o egresso sai da faculdade e encontra </w:t>
            </w:r>
            <w:r w:rsidR="00850084">
              <w:rPr>
                <w:rFonts w:ascii="Times New Roman" w:hAnsi="Times New Roman"/>
              </w:rPr>
              <w:t>espaço no</w:t>
            </w:r>
            <w:r w:rsidR="00285280" w:rsidRPr="001D6CAE">
              <w:rPr>
                <w:rFonts w:ascii="Times New Roman" w:hAnsi="Times New Roman"/>
              </w:rPr>
              <w:t xml:space="preserve"> mercado</w:t>
            </w:r>
            <w:r w:rsidR="00850084">
              <w:rPr>
                <w:rFonts w:ascii="Times New Roman" w:hAnsi="Times New Roman"/>
              </w:rPr>
              <w:t>, além do não atendimento</w:t>
            </w:r>
            <w:r w:rsidR="00285280" w:rsidRPr="001D6CAE">
              <w:rPr>
                <w:rFonts w:ascii="Times New Roman" w:hAnsi="Times New Roman"/>
              </w:rPr>
              <w:t xml:space="preserve"> </w:t>
            </w:r>
            <w:r w:rsidR="00850084">
              <w:rPr>
                <w:rFonts w:ascii="Times New Roman" w:hAnsi="Times New Roman"/>
              </w:rPr>
              <w:t>d</w:t>
            </w:r>
            <w:r w:rsidR="00285280" w:rsidRPr="001D6CAE">
              <w:rPr>
                <w:rFonts w:ascii="Times New Roman" w:hAnsi="Times New Roman"/>
              </w:rPr>
              <w:t xml:space="preserve">a tabela de honorários. Conselheiro Rui esclarece que a tabela de honorários foi </w:t>
            </w:r>
            <w:r w:rsidR="00850084">
              <w:rPr>
                <w:rFonts w:ascii="Times New Roman" w:hAnsi="Times New Roman"/>
              </w:rPr>
              <w:t>criada</w:t>
            </w:r>
            <w:r w:rsidR="00285280" w:rsidRPr="001D6CAE">
              <w:rPr>
                <w:rFonts w:ascii="Times New Roman" w:hAnsi="Times New Roman"/>
              </w:rPr>
              <w:t xml:space="preserve"> pelas entidades e aceita pelo CAU, porém não é uma regulamentação obrigatória. A</w:t>
            </w:r>
            <w:r w:rsidR="00850084">
              <w:rPr>
                <w:rFonts w:ascii="Times New Roman" w:hAnsi="Times New Roman"/>
              </w:rPr>
              <w:t>crescenta que a</w:t>
            </w:r>
            <w:r w:rsidR="00285280" w:rsidRPr="001D6CAE">
              <w:rPr>
                <w:rFonts w:ascii="Times New Roman" w:hAnsi="Times New Roman"/>
              </w:rPr>
              <w:t xml:space="preserve"> realidade </w:t>
            </w:r>
            <w:r w:rsidR="00030799" w:rsidRPr="001D6CAE">
              <w:rPr>
                <w:rFonts w:ascii="Times New Roman" w:hAnsi="Times New Roman"/>
              </w:rPr>
              <w:t xml:space="preserve">social </w:t>
            </w:r>
            <w:r w:rsidR="00285280" w:rsidRPr="001D6CAE">
              <w:rPr>
                <w:rFonts w:ascii="Times New Roman" w:hAnsi="Times New Roman"/>
              </w:rPr>
              <w:t xml:space="preserve">existente nas diferentes regiões </w:t>
            </w:r>
            <w:r w:rsidR="00030799" w:rsidRPr="001D6CAE">
              <w:rPr>
                <w:rFonts w:ascii="Times New Roman" w:hAnsi="Times New Roman"/>
              </w:rPr>
              <w:t>do estado difere em capacidade financeira</w:t>
            </w:r>
            <w:r w:rsidR="00850084">
              <w:rPr>
                <w:rFonts w:ascii="Times New Roman" w:hAnsi="Times New Roman"/>
              </w:rPr>
              <w:t xml:space="preserve"> dos contratantes</w:t>
            </w:r>
            <w:r w:rsidR="00030799" w:rsidRPr="001D6CAE">
              <w:rPr>
                <w:rFonts w:ascii="Times New Roman" w:hAnsi="Times New Roman"/>
              </w:rPr>
              <w:t xml:space="preserve">, o que </w:t>
            </w:r>
            <w:r w:rsidR="00850084">
              <w:rPr>
                <w:rFonts w:ascii="Times New Roman" w:hAnsi="Times New Roman"/>
              </w:rPr>
              <w:t>torna variável a faixa de valores destinados aos</w:t>
            </w:r>
            <w:r w:rsidR="00030799" w:rsidRPr="001D6CAE">
              <w:rPr>
                <w:rFonts w:ascii="Times New Roman" w:hAnsi="Times New Roman"/>
              </w:rPr>
              <w:t xml:space="preserve"> honorários dos profissionais. A Comissão discute so</w:t>
            </w:r>
            <w:r w:rsidR="00C82E74">
              <w:rPr>
                <w:rFonts w:ascii="Times New Roman" w:hAnsi="Times New Roman"/>
              </w:rPr>
              <w:t>bre a valorização profissional,</w:t>
            </w:r>
            <w:r w:rsidR="00850084">
              <w:rPr>
                <w:rFonts w:ascii="Times New Roman" w:hAnsi="Times New Roman"/>
              </w:rPr>
              <w:t xml:space="preserve"> a f</w:t>
            </w:r>
            <w:r w:rsidR="00030799" w:rsidRPr="001D6CAE">
              <w:rPr>
                <w:rFonts w:ascii="Times New Roman" w:hAnsi="Times New Roman"/>
              </w:rPr>
              <w:t>ormação com qualidade</w:t>
            </w:r>
            <w:r w:rsidR="00C82E74">
              <w:rPr>
                <w:rFonts w:ascii="Times New Roman" w:hAnsi="Times New Roman"/>
              </w:rPr>
              <w:t xml:space="preserve">, e </w:t>
            </w:r>
            <w:r w:rsidR="00030799" w:rsidRPr="001D6CAE">
              <w:rPr>
                <w:rFonts w:ascii="Times New Roman" w:hAnsi="Times New Roman"/>
              </w:rPr>
              <w:t>a necessidade de ações voltadas para estes assuntos.</w:t>
            </w:r>
          </w:p>
        </w:tc>
      </w:tr>
    </w:tbl>
    <w:p w:rsidR="000C2BBB" w:rsidRPr="001D6CAE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1D6CAE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0D109C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0D109C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0D109C" w:rsidRDefault="00A32D00" w:rsidP="00332C53">
            <w:pPr>
              <w:jc w:val="both"/>
              <w:rPr>
                <w:rFonts w:ascii="Times New Roman" w:hAnsi="Times New Roman"/>
                <w:color w:val="FF0000"/>
              </w:rPr>
            </w:pPr>
            <w:r w:rsidRPr="000D109C">
              <w:rPr>
                <w:rFonts w:ascii="Times New Roman" w:hAnsi="Times New Roman"/>
                <w:sz w:val="22"/>
                <w:szCs w:val="22"/>
              </w:rPr>
              <w:t>Processo nº 378486/2016, denúncia nº 7744.</w:t>
            </w:r>
          </w:p>
        </w:tc>
      </w:tr>
      <w:tr w:rsidR="00EF6524" w:rsidRPr="000D109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0D109C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0D109C" w:rsidRDefault="00A32D00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0D109C">
              <w:rPr>
                <w:rFonts w:ascii="Times New Roman" w:hAnsi="Times New Roman"/>
                <w:sz w:val="22"/>
                <w:szCs w:val="22"/>
              </w:rPr>
              <w:t>Marta Floriani Volkmer</w:t>
            </w:r>
          </w:p>
        </w:tc>
      </w:tr>
      <w:tr w:rsidR="00A32D00" w:rsidRPr="000D109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D00" w:rsidRPr="000D109C" w:rsidRDefault="00A32D00" w:rsidP="00A32D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2D00" w:rsidRPr="000D109C" w:rsidRDefault="00A32D00" w:rsidP="00A32D00">
            <w:pPr>
              <w:jc w:val="both"/>
              <w:rPr>
                <w:rFonts w:ascii="Times New Roman" w:hAnsi="Times New Roman"/>
                <w:color w:val="FF0000"/>
              </w:rPr>
            </w:pPr>
            <w:r w:rsidRPr="000D109C">
              <w:rPr>
                <w:rFonts w:ascii="Times New Roman" w:hAnsi="Times New Roman"/>
                <w:sz w:val="22"/>
                <w:szCs w:val="22"/>
              </w:rPr>
              <w:t>Processo nº 412499/2016, denúncia nº6046.</w:t>
            </w:r>
          </w:p>
        </w:tc>
      </w:tr>
      <w:tr w:rsidR="00A32D00" w:rsidRPr="000D109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D00" w:rsidRPr="000D109C" w:rsidRDefault="00A32D00" w:rsidP="00A32D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2D00" w:rsidRPr="000D109C" w:rsidRDefault="00A32D00" w:rsidP="00A32D00">
            <w:pPr>
              <w:jc w:val="both"/>
              <w:rPr>
                <w:rFonts w:ascii="Times New Roman" w:hAnsi="Times New Roman"/>
                <w:color w:val="FF0000"/>
              </w:rPr>
            </w:pPr>
            <w:r w:rsidRPr="000D109C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D96F51" w:rsidRPr="000D109C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0D109C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D109C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0D109C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0D109C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0D109C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0D109C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0D109C" w:rsidRDefault="00CF3979" w:rsidP="003173DC">
            <w:pPr>
              <w:jc w:val="both"/>
              <w:rPr>
                <w:rFonts w:ascii="Times New Roman" w:hAnsi="Times New Roman"/>
                <w:b/>
              </w:rPr>
            </w:pPr>
            <w:r w:rsidRPr="000D109C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CC0E7A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0D109C" w:rsidRDefault="00CC0E7A" w:rsidP="00511FF6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C40F02" w:rsidRDefault="00511FF6" w:rsidP="00CC0E7A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Membro</w:t>
            </w:r>
          </w:p>
        </w:tc>
      </w:tr>
      <w:tr w:rsidR="00CC0E7A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0D109C" w:rsidRDefault="00CC0E7A" w:rsidP="00CC0E7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C40F02" w:rsidRDefault="00511FF6" w:rsidP="00CC0E7A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Maurício Zuchetti</w:t>
            </w:r>
          </w:p>
        </w:tc>
      </w:tr>
      <w:tr w:rsidR="00D00821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0D109C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1228" w:rsidRPr="00C40F02" w:rsidRDefault="00511FF6" w:rsidP="00B372B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Processo nº 528064/2017: o Coordenador recebeu o processo e designou como relator o Conselheiro Maurício. O relator retirou o processo em carga para análise.</w:t>
            </w:r>
          </w:p>
        </w:tc>
      </w:tr>
      <w:tr w:rsidR="003D7367" w:rsidRPr="000D109C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0D109C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C40F02" w:rsidRDefault="00511FF6" w:rsidP="003D7367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D7367" w:rsidRPr="000D109C" w:rsidTr="00A32D0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0D109C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C40F02" w:rsidRDefault="00511FF6" w:rsidP="003D7367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9163F" w:rsidRPr="000D109C" w:rsidTr="00A32D0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163F" w:rsidRPr="000D109C" w:rsidRDefault="0039163F" w:rsidP="003D736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163F" w:rsidRPr="00C40F02" w:rsidRDefault="00511FF6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 xml:space="preserve"> </w:t>
            </w:r>
          </w:p>
        </w:tc>
      </w:tr>
      <w:tr w:rsidR="00353A49" w:rsidRPr="000D109C" w:rsidTr="00A32D0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Membro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Maurício Zuchetti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 xml:space="preserve">Processo nº 522621/2017: o Coordenador </w:t>
            </w:r>
            <w:r w:rsidR="00C82E74">
              <w:rPr>
                <w:rFonts w:ascii="Times New Roman" w:hAnsi="Times New Roman"/>
              </w:rPr>
              <w:t xml:space="preserve">Rui Mineiro </w:t>
            </w:r>
            <w:r w:rsidRPr="00C40F02">
              <w:rPr>
                <w:rFonts w:ascii="Times New Roman" w:hAnsi="Times New Roman"/>
              </w:rPr>
              <w:t>designou como relator o Conselheiro Maurício. O relator retirou o processo em carga para análise.</w:t>
            </w:r>
          </w:p>
        </w:tc>
      </w:tr>
      <w:tr w:rsidR="00353A49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53A49" w:rsidRPr="000D109C" w:rsidTr="00353A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53A49" w:rsidRPr="000D109C" w:rsidTr="00353A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</w:p>
        </w:tc>
      </w:tr>
      <w:tr w:rsidR="00353A49" w:rsidRPr="000D109C" w:rsidTr="00353A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Membro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Maurício Zuchetti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Processo nº 528908/2017: O relator retirou o processo em carga para análise.</w:t>
            </w:r>
          </w:p>
        </w:tc>
      </w:tr>
      <w:tr w:rsidR="00353A49" w:rsidRPr="000D109C" w:rsidTr="004F306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53A49" w:rsidRPr="000D109C" w:rsidTr="004F306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A22967" w:rsidRPr="000D109C" w:rsidTr="00A229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2967" w:rsidRPr="000D109C" w:rsidRDefault="00A22967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2967" w:rsidRPr="00C40F02" w:rsidRDefault="00A22967" w:rsidP="001A654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353A49" w:rsidRPr="000D109C" w:rsidTr="00A229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Membro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Maurício Zuchetti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Processo nº 526120/2017: O relator retirou o processo em carga para análise.</w:t>
            </w:r>
          </w:p>
        </w:tc>
      </w:tr>
      <w:tr w:rsidR="00353A49" w:rsidRPr="000D109C" w:rsidTr="004F3060">
        <w:trPr>
          <w:trHeight w:val="60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53A49" w:rsidRPr="000D109C" w:rsidTr="004F306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1A6549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0D109C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C40F02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353A49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Coordenador Adjunto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Noe Vega</w:t>
            </w:r>
          </w:p>
        </w:tc>
      </w:tr>
      <w:tr w:rsidR="00353A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 xml:space="preserve">Processo nº 531044/2017: o Coordenador </w:t>
            </w:r>
            <w:r w:rsidR="00C82E74">
              <w:rPr>
                <w:rFonts w:ascii="Times New Roman" w:hAnsi="Times New Roman"/>
              </w:rPr>
              <w:t xml:space="preserve">Rui Mineiro </w:t>
            </w:r>
            <w:r w:rsidRPr="00C40F02">
              <w:rPr>
                <w:rFonts w:ascii="Times New Roman" w:hAnsi="Times New Roman"/>
              </w:rPr>
              <w:t>designou como relator o Conselheiro Noe Vega. O relator retirou o processo em carga para análise.</w:t>
            </w:r>
          </w:p>
        </w:tc>
      </w:tr>
      <w:tr w:rsidR="00353A49" w:rsidRPr="000D109C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353A49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3A49" w:rsidRPr="000D109C" w:rsidRDefault="00353A49" w:rsidP="00353A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53A49" w:rsidRPr="00C40F02" w:rsidRDefault="00353A49" w:rsidP="00353A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Não há.</w:t>
            </w:r>
          </w:p>
        </w:tc>
      </w:tr>
      <w:tr w:rsidR="001A6549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0D109C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C40F02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F32D0B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2D0B" w:rsidRPr="000D109C" w:rsidRDefault="00F32D0B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2D0B" w:rsidRPr="00C40F02" w:rsidRDefault="00F32D0B" w:rsidP="00F32D0B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Membro</w:t>
            </w:r>
          </w:p>
        </w:tc>
      </w:tr>
      <w:tr w:rsidR="00F32D0B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2D0B" w:rsidRPr="000D109C" w:rsidRDefault="00F32D0B" w:rsidP="00F32D0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32D0B" w:rsidRPr="00C40F02" w:rsidRDefault="00F32D0B" w:rsidP="00F32D0B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Maurício Zuchetti</w:t>
            </w:r>
          </w:p>
        </w:tc>
      </w:tr>
      <w:tr w:rsidR="001A6549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0D109C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C40F02" w:rsidRDefault="00F32D0B" w:rsidP="00C82E74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Processo nº 720283/2018: o relator analisou o preenchimento dos requisitos da denúncia e, por não terem sido atendidos todos requisitos previstos no art. 11 da Resolução nº 143/2017, o relator solicita a notificação ao denunciante para complementação da denúncia</w:t>
            </w:r>
            <w:r w:rsidR="00A52A6C" w:rsidRPr="00C40F02">
              <w:rPr>
                <w:rFonts w:ascii="Times New Roman" w:hAnsi="Times New Roman"/>
              </w:rPr>
              <w:t xml:space="preserve"> no que tange aos itens faltantes</w:t>
            </w:r>
            <w:r w:rsidRPr="00C40F02">
              <w:rPr>
                <w:rFonts w:ascii="Times New Roman" w:hAnsi="Times New Roman"/>
              </w:rPr>
              <w:t xml:space="preserve">. O relator solicita a notificação da parte denunciada e abertura de prazo para manifestação prévia acerca da denúncia.  O relator propõe à comissão a realização de audiência de conciliação, a qual foi </w:t>
            </w:r>
            <w:r w:rsidRPr="00C40F02">
              <w:rPr>
                <w:rFonts w:ascii="Times New Roman" w:hAnsi="Times New Roman"/>
              </w:rPr>
              <w:lastRenderedPageBreak/>
              <w:t xml:space="preserve">acatada pela Comissão, </w:t>
            </w:r>
            <w:r w:rsidR="00C82E74">
              <w:rPr>
                <w:rFonts w:ascii="Times New Roman" w:hAnsi="Times New Roman"/>
              </w:rPr>
              <w:t>que</w:t>
            </w:r>
            <w:r w:rsidRPr="00C40F02">
              <w:rPr>
                <w:rFonts w:ascii="Times New Roman" w:hAnsi="Times New Roman"/>
              </w:rPr>
              <w:t xml:space="preserve"> designou a audiência de conciliação para o dia 24/09/2018, às 14h.</w:t>
            </w:r>
          </w:p>
        </w:tc>
      </w:tr>
      <w:tr w:rsidR="001A6549" w:rsidRPr="000D109C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0D109C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C40F02" w:rsidRDefault="00A52A6C" w:rsidP="00A52A6C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Notificar as partes acerca das diligências do relator e da audiência de conciliação agendada.</w:t>
            </w:r>
          </w:p>
        </w:tc>
      </w:tr>
      <w:tr w:rsidR="001A6549" w:rsidRPr="000D109C" w:rsidTr="009027E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0D109C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C40F02" w:rsidRDefault="00A52A6C" w:rsidP="001A6549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Unidade de Ética</w:t>
            </w:r>
          </w:p>
        </w:tc>
      </w:tr>
      <w:tr w:rsidR="009027E1" w:rsidRPr="000D109C" w:rsidTr="009027E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027E1" w:rsidRPr="000D109C" w:rsidRDefault="009027E1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027E1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9027E1" w:rsidRPr="000D109C" w:rsidTr="009027E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0D109C" w:rsidRDefault="009027E1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027E1" w:rsidP="009027E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Coordenador Adjunto</w:t>
            </w:r>
          </w:p>
        </w:tc>
      </w:tr>
      <w:tr w:rsidR="009027E1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0D109C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027E1" w:rsidP="009027E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Noe Vega</w:t>
            </w:r>
          </w:p>
        </w:tc>
      </w:tr>
      <w:tr w:rsidR="009027E1" w:rsidRPr="000D109C" w:rsidTr="001547D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0D109C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7053A" w:rsidP="00BA0FF6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 xml:space="preserve">Processo nº 722809/2018: o Coordenador </w:t>
            </w:r>
            <w:r w:rsidR="00C82E74">
              <w:rPr>
                <w:rFonts w:ascii="Times New Roman" w:hAnsi="Times New Roman"/>
              </w:rPr>
              <w:t xml:space="preserve">Rui Mineiro </w:t>
            </w:r>
            <w:r w:rsidRPr="00C40F02">
              <w:rPr>
                <w:rFonts w:ascii="Times New Roman" w:hAnsi="Times New Roman"/>
              </w:rPr>
              <w:t>recebeu o processo na Comiss</w:t>
            </w:r>
            <w:r w:rsidR="00BA0FF6" w:rsidRPr="00C40F02">
              <w:rPr>
                <w:rFonts w:ascii="Times New Roman" w:hAnsi="Times New Roman"/>
              </w:rPr>
              <w:t>ão</w:t>
            </w:r>
            <w:r w:rsidRPr="00C40F02">
              <w:rPr>
                <w:rFonts w:ascii="Times New Roman" w:hAnsi="Times New Roman"/>
              </w:rPr>
              <w:t xml:space="preserve"> designou como relator o Conselheiro Noe Vega.</w:t>
            </w:r>
          </w:p>
        </w:tc>
      </w:tr>
      <w:tr w:rsidR="009027E1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0D109C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7053A" w:rsidP="009027E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Pautar o processo para a reunião ordinária do dia 14/08/2018, para análise</w:t>
            </w:r>
            <w:r w:rsidR="00C82E74">
              <w:rPr>
                <w:rFonts w:ascii="Times New Roman" w:hAnsi="Times New Roman"/>
              </w:rPr>
              <w:t xml:space="preserve"> dos requisitos da denúncia</w:t>
            </w:r>
            <w:r w:rsidRPr="00C40F02">
              <w:rPr>
                <w:rFonts w:ascii="Times New Roman" w:hAnsi="Times New Roman"/>
              </w:rPr>
              <w:t xml:space="preserve"> pelo relator.</w:t>
            </w:r>
          </w:p>
        </w:tc>
      </w:tr>
      <w:tr w:rsidR="009027E1" w:rsidRPr="000D109C" w:rsidTr="00A341E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0D109C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C40F02" w:rsidRDefault="0097053A" w:rsidP="009027E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A341EA" w:rsidRPr="000D109C" w:rsidTr="00A341E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41EA" w:rsidRPr="000D109C" w:rsidRDefault="00A341EA" w:rsidP="009027E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A341EA" w:rsidP="009027E1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A341EA" w:rsidRPr="000D109C" w:rsidTr="00A341E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41EA" w:rsidRPr="000D109C" w:rsidRDefault="00A341EA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A341EA" w:rsidP="00A341EA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Coordenador Adjunto</w:t>
            </w:r>
          </w:p>
        </w:tc>
      </w:tr>
      <w:tr w:rsidR="00A341EA" w:rsidRPr="000D109C" w:rsidTr="004F306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41EA" w:rsidRPr="000D109C" w:rsidRDefault="00A341EA" w:rsidP="00A341E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A341EA" w:rsidP="00A341EA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Noe Vega</w:t>
            </w:r>
          </w:p>
        </w:tc>
      </w:tr>
      <w:tr w:rsidR="00A341EA" w:rsidRPr="000D109C" w:rsidTr="004F306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41EA" w:rsidRPr="000D109C" w:rsidRDefault="00A341EA" w:rsidP="00A341E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4F3060" w:rsidP="00A341EA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hAnsi="Times New Roman"/>
              </w:rPr>
              <w:t>Processo nº 711417/2018: o relator analisou os requisitos da denúncia e solicitou a cientificação do denunciado e abertura de prazo para manifestação prévia acerca da denúncia.</w:t>
            </w:r>
          </w:p>
        </w:tc>
      </w:tr>
      <w:tr w:rsidR="00A341EA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41EA" w:rsidRPr="000D109C" w:rsidRDefault="00A341EA" w:rsidP="00A341E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4F3060" w:rsidP="000C5BEF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Intimar a p</w:t>
            </w:r>
            <w:r w:rsidR="000C5BEF" w:rsidRPr="00C40F02">
              <w:rPr>
                <w:rFonts w:ascii="Times New Roman" w:eastAsia="MS Mincho" w:hAnsi="Times New Roman"/>
              </w:rPr>
              <w:t>arte denunciada, conforme a</w:t>
            </w:r>
            <w:r w:rsidRPr="00C40F02">
              <w:rPr>
                <w:rFonts w:ascii="Times New Roman" w:eastAsia="MS Mincho" w:hAnsi="Times New Roman"/>
              </w:rPr>
              <w:t xml:space="preserve"> solicitação do relator.</w:t>
            </w:r>
          </w:p>
        </w:tc>
      </w:tr>
      <w:tr w:rsidR="00A341EA" w:rsidRPr="000D109C" w:rsidTr="007C505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41EA" w:rsidRPr="000D109C" w:rsidRDefault="00A341EA" w:rsidP="00A341E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341EA" w:rsidRPr="00C40F02" w:rsidRDefault="004F3060" w:rsidP="00A341EA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7C5051" w:rsidRPr="000D109C" w:rsidTr="007C505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C5051" w:rsidRPr="000D109C" w:rsidRDefault="007C5051" w:rsidP="00A341E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7C5051" w:rsidP="00A341EA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7C5051" w:rsidRPr="000D109C" w:rsidTr="007C505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5051" w:rsidRPr="000D109C" w:rsidRDefault="007C5051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7C5051" w:rsidP="007C505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Coordenador Adjunto</w:t>
            </w:r>
          </w:p>
        </w:tc>
      </w:tr>
      <w:tr w:rsidR="007C5051" w:rsidRPr="000D109C" w:rsidTr="008971D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5051" w:rsidRPr="000D109C" w:rsidRDefault="007C5051" w:rsidP="007C505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7C5051" w:rsidP="007C5051">
            <w:pPr>
              <w:jc w:val="both"/>
              <w:rPr>
                <w:rFonts w:ascii="Times New Roman" w:hAnsi="Times New Roman"/>
              </w:rPr>
            </w:pPr>
            <w:r w:rsidRPr="00C40F02">
              <w:rPr>
                <w:rFonts w:ascii="Times New Roman" w:hAnsi="Times New Roman"/>
              </w:rPr>
              <w:t>Noe Vega</w:t>
            </w:r>
          </w:p>
        </w:tc>
      </w:tr>
      <w:tr w:rsidR="007C5051" w:rsidRPr="000D109C" w:rsidTr="008971D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5051" w:rsidRPr="000D109C" w:rsidRDefault="007C5051" w:rsidP="007C505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7C5051" w:rsidP="007C5051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hAnsi="Times New Roman"/>
              </w:rPr>
              <w:t xml:space="preserve">Processo nº 522637/2017: o relator apresentou seu parecer de admissibilidade à Comissão, indicando a </w:t>
            </w:r>
            <w:r w:rsidR="0065425C" w:rsidRPr="00C40F02">
              <w:rPr>
                <w:rFonts w:ascii="Times New Roman" w:hAnsi="Times New Roman"/>
              </w:rPr>
              <w:t>o não acatamento da denúncia e consequente determinação do seu arquivamento liminar, uma vez que houve desistência da denúncia pela parte denunciante. A Comissão aprovou, por unanimidade, o não acatamento da denúncia e a consequente determinação do seu arquivamento liminar, nos termos do parecer do relator.</w:t>
            </w:r>
          </w:p>
        </w:tc>
      </w:tr>
      <w:tr w:rsidR="007C5051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051" w:rsidRPr="000D109C" w:rsidRDefault="007C5051" w:rsidP="007C505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65425C" w:rsidP="007C5051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Intimar o denunciante da decisão, cabendo interposição de recurso</w:t>
            </w:r>
            <w:r w:rsidR="0044223F" w:rsidRPr="00C40F02">
              <w:rPr>
                <w:rFonts w:ascii="Times New Roman" w:eastAsia="MS Mincho" w:hAnsi="Times New Roman"/>
              </w:rPr>
              <w:t xml:space="preserve"> no prazo de dez dias</w:t>
            </w:r>
            <w:r w:rsidRPr="00C40F02">
              <w:rPr>
                <w:rFonts w:ascii="Times New Roman" w:eastAsia="MS Mincho" w:hAnsi="Times New Roman"/>
              </w:rPr>
              <w:t>.</w:t>
            </w:r>
          </w:p>
        </w:tc>
      </w:tr>
      <w:tr w:rsidR="007C5051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051" w:rsidRPr="000D109C" w:rsidRDefault="007C5051" w:rsidP="007C505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5051" w:rsidRPr="00C40F02" w:rsidRDefault="0065425C" w:rsidP="007C5051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65425C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25C" w:rsidRPr="000D109C" w:rsidRDefault="0065425C" w:rsidP="0065425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5425C" w:rsidRPr="00C40F02" w:rsidRDefault="0065425C" w:rsidP="0065425C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Intimar o denunciado da decisão, após o prazo recursal.</w:t>
            </w:r>
          </w:p>
        </w:tc>
      </w:tr>
      <w:tr w:rsidR="0065425C" w:rsidRPr="000D109C" w:rsidTr="0096283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25C" w:rsidRPr="000D109C" w:rsidRDefault="0065425C" w:rsidP="0065425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5425C" w:rsidRPr="00C40F02" w:rsidRDefault="0065425C" w:rsidP="0065425C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577D74" w:rsidRPr="000D109C" w:rsidTr="0096283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7D74" w:rsidRPr="000D109C" w:rsidRDefault="00577D74" w:rsidP="0065425C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65425C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577D74" w:rsidRPr="000D109C" w:rsidTr="0096283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77D74" w:rsidRPr="000D109C" w:rsidRDefault="00577D74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577D74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Coordenador</w:t>
            </w:r>
          </w:p>
        </w:tc>
      </w:tr>
      <w:tr w:rsidR="00577D74" w:rsidRPr="000D109C" w:rsidTr="004D703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77D74" w:rsidRPr="000D109C" w:rsidRDefault="00577D74" w:rsidP="00577D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577D74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Rui Mineiro</w:t>
            </w:r>
          </w:p>
        </w:tc>
      </w:tr>
      <w:tr w:rsidR="00577D74" w:rsidRPr="000D109C" w:rsidTr="004D703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77D74" w:rsidRPr="000D109C" w:rsidRDefault="00577D74" w:rsidP="00577D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C82E74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hAnsi="Times New Roman"/>
              </w:rPr>
              <w:t>Processo nº 723070/2018: O coordenador recebe</w:t>
            </w:r>
            <w:r w:rsidR="00A32D00" w:rsidRPr="00C40F02">
              <w:rPr>
                <w:rFonts w:ascii="Times New Roman" w:hAnsi="Times New Roman"/>
              </w:rPr>
              <w:t>u</w:t>
            </w:r>
            <w:r w:rsidRPr="00C40F02">
              <w:rPr>
                <w:rFonts w:ascii="Times New Roman" w:hAnsi="Times New Roman"/>
              </w:rPr>
              <w:t xml:space="preserve"> o processo na comissão, </w:t>
            </w:r>
            <w:r w:rsidR="00C82E74">
              <w:rPr>
                <w:rFonts w:ascii="Times New Roman" w:hAnsi="Times New Roman"/>
              </w:rPr>
              <w:t>se designou como</w:t>
            </w:r>
            <w:r w:rsidRPr="00C40F02">
              <w:rPr>
                <w:rFonts w:ascii="Times New Roman" w:hAnsi="Times New Roman"/>
              </w:rPr>
              <w:t xml:space="preserve"> relator</w:t>
            </w:r>
            <w:r w:rsidR="00C82E74">
              <w:rPr>
                <w:rFonts w:ascii="Times New Roman" w:hAnsi="Times New Roman"/>
              </w:rPr>
              <w:t xml:space="preserve"> do processo, bem como</w:t>
            </w:r>
            <w:r w:rsidRPr="00C40F02">
              <w:rPr>
                <w:rFonts w:ascii="Times New Roman" w:hAnsi="Times New Roman"/>
              </w:rPr>
              <w:t xml:space="preserve"> e solicit</w:t>
            </w:r>
            <w:r w:rsidR="00C82E74">
              <w:rPr>
                <w:rFonts w:ascii="Times New Roman" w:hAnsi="Times New Roman"/>
              </w:rPr>
              <w:t>ou</w:t>
            </w:r>
            <w:r w:rsidRPr="00C40F02">
              <w:rPr>
                <w:rFonts w:ascii="Times New Roman" w:hAnsi="Times New Roman"/>
              </w:rPr>
              <w:t xml:space="preserve"> a cientificação do denunciado, com a abertura de prazo para manifestação prévia acerca dos fatos denunciados.</w:t>
            </w:r>
          </w:p>
        </w:tc>
      </w:tr>
      <w:tr w:rsidR="00577D74" w:rsidRPr="000D109C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7D74" w:rsidRPr="000D109C" w:rsidRDefault="00577D74" w:rsidP="00577D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577D74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Intimar a parte denunciada, conforme a solicitação do relator.</w:t>
            </w:r>
          </w:p>
        </w:tc>
      </w:tr>
      <w:tr w:rsidR="00577D74" w:rsidRPr="000D109C" w:rsidTr="0096283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7D74" w:rsidRPr="000D109C" w:rsidRDefault="00577D74" w:rsidP="00577D7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D109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77D74" w:rsidRPr="00C40F02" w:rsidRDefault="00577D74" w:rsidP="00577D74">
            <w:pPr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962833" w:rsidRPr="000D109C" w:rsidTr="0096283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2833" w:rsidRPr="000D109C" w:rsidRDefault="00962833" w:rsidP="00577D7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0D109C" w:rsidRDefault="00962833" w:rsidP="00577D74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962833" w:rsidRPr="000D109C" w:rsidTr="00DA093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0D109C" w:rsidRDefault="00962833" w:rsidP="00962833">
            <w:pPr>
              <w:pStyle w:val="PargrafodaLista"/>
              <w:numPr>
                <w:ilvl w:val="1"/>
                <w:numId w:val="1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2833" w:rsidRPr="000D109C" w:rsidRDefault="00962833" w:rsidP="00962833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</w:rPr>
              <w:t>Síntese de processos movimentados na 127ª Reunião Ordinária</w:t>
            </w:r>
            <w:r w:rsidR="00C82E74">
              <w:rPr>
                <w:rFonts w:ascii="Times New Roman" w:eastAsia="MS Mincho" w:hAnsi="Times New Roman"/>
              </w:rPr>
              <w:t>:</w:t>
            </w:r>
          </w:p>
        </w:tc>
      </w:tr>
      <w:tr w:rsidR="00962833" w:rsidRPr="001D6CAE" w:rsidTr="00D67A4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0D109C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32D00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</w:rPr>
              <w:t xml:space="preserve">O coordenador </w:t>
            </w:r>
            <w:r w:rsidR="00C82E74">
              <w:rPr>
                <w:rFonts w:ascii="Times New Roman" w:eastAsia="MS Mincho" w:hAnsi="Times New Roman"/>
              </w:rPr>
              <w:t>designou</w:t>
            </w:r>
            <w:r w:rsidR="000D109C">
              <w:rPr>
                <w:rFonts w:ascii="Times New Roman" w:eastAsia="MS Mincho" w:hAnsi="Times New Roman"/>
              </w:rPr>
              <w:t xml:space="preserve"> relatores de </w:t>
            </w:r>
            <w:r w:rsidR="000D109C" w:rsidRPr="000D109C">
              <w:rPr>
                <w:rFonts w:ascii="Times New Roman" w:eastAsia="MS Mincho" w:hAnsi="Times New Roman"/>
                <w:b/>
              </w:rPr>
              <w:t>05</w:t>
            </w:r>
            <w:r w:rsidR="000D109C">
              <w:rPr>
                <w:rFonts w:ascii="Times New Roman" w:eastAsia="MS Mincho" w:hAnsi="Times New Roman"/>
              </w:rPr>
              <w:t xml:space="preserve"> (cinco) processos em fase de admissibilidade, dentre os quais, </w:t>
            </w:r>
            <w:r w:rsidR="00A32D00" w:rsidRPr="000D109C">
              <w:rPr>
                <w:rFonts w:ascii="Times New Roman" w:eastAsia="MS Mincho" w:hAnsi="Times New Roman"/>
              </w:rPr>
              <w:t xml:space="preserve">03 (três) </w:t>
            </w:r>
            <w:r w:rsidR="000D109C">
              <w:rPr>
                <w:rFonts w:ascii="Times New Roman" w:eastAsia="MS Mincho" w:hAnsi="Times New Roman"/>
              </w:rPr>
              <w:t>foram recebidos</w:t>
            </w:r>
            <w:r w:rsidR="00A32D00" w:rsidRPr="000D109C">
              <w:rPr>
                <w:rFonts w:ascii="Times New Roman" w:eastAsia="MS Mincho" w:hAnsi="Times New Roman"/>
              </w:rPr>
              <w:t xml:space="preserve"> na Comissão </w:t>
            </w:r>
            <w:r w:rsidR="000D109C">
              <w:rPr>
                <w:rFonts w:ascii="Times New Roman" w:eastAsia="MS Mincho" w:hAnsi="Times New Roman"/>
              </w:rPr>
              <w:t>nesta reunião.</w:t>
            </w:r>
            <w:r w:rsidR="00704C7A">
              <w:rPr>
                <w:rFonts w:ascii="Times New Roman" w:eastAsia="MS Mincho" w:hAnsi="Times New Roman"/>
              </w:rPr>
              <w:t xml:space="preserve"> Em 01 (um) dos processos recebidos na reunião foi realizado encaminhamento. </w:t>
            </w:r>
            <w:r w:rsidR="00F00E0F" w:rsidRPr="00F00E0F">
              <w:rPr>
                <w:rFonts w:ascii="Times New Roman" w:eastAsia="MS Mincho" w:hAnsi="Times New Roman"/>
                <w:b/>
              </w:rPr>
              <w:t>D</w:t>
            </w:r>
            <w:r w:rsidR="00704C7A" w:rsidRPr="00F00E0F">
              <w:rPr>
                <w:rFonts w:ascii="Times New Roman" w:eastAsia="MS Mincho" w:hAnsi="Times New Roman"/>
                <w:b/>
              </w:rPr>
              <w:t>ois</w:t>
            </w:r>
            <w:r w:rsidR="00704C7A">
              <w:rPr>
                <w:rFonts w:ascii="Times New Roman" w:eastAsia="MS Mincho" w:hAnsi="Times New Roman"/>
              </w:rPr>
              <w:t xml:space="preserve"> processos que </w:t>
            </w:r>
            <w:r w:rsidR="00F00E0F">
              <w:rPr>
                <w:rFonts w:ascii="Times New Roman" w:eastAsia="MS Mincho" w:hAnsi="Times New Roman"/>
              </w:rPr>
              <w:t>tramitam</w:t>
            </w:r>
            <w:r w:rsidR="00704C7A">
              <w:rPr>
                <w:rFonts w:ascii="Times New Roman" w:eastAsia="MS Mincho" w:hAnsi="Times New Roman"/>
              </w:rPr>
              <w:t xml:space="preserve"> em fase de admissibilidade também tiveram encaminhamentos, sendo um agendamento de audiência</w:t>
            </w:r>
            <w:r w:rsidR="00C82E74">
              <w:rPr>
                <w:rFonts w:ascii="Times New Roman" w:eastAsia="MS Mincho" w:hAnsi="Times New Roman"/>
              </w:rPr>
              <w:t xml:space="preserve"> de conciliação</w:t>
            </w:r>
            <w:r w:rsidR="00704C7A">
              <w:rPr>
                <w:rFonts w:ascii="Times New Roman" w:eastAsia="MS Mincho" w:hAnsi="Times New Roman"/>
              </w:rPr>
              <w:t>.</w:t>
            </w:r>
            <w:r w:rsidR="00F00E0F">
              <w:rPr>
                <w:rFonts w:ascii="Times New Roman" w:eastAsia="MS Mincho" w:hAnsi="Times New Roman"/>
              </w:rPr>
              <w:t xml:space="preserve"> Outros </w:t>
            </w:r>
            <w:r w:rsidR="00F00E0F" w:rsidRPr="00F00E0F">
              <w:rPr>
                <w:rFonts w:ascii="Times New Roman" w:eastAsia="MS Mincho" w:hAnsi="Times New Roman"/>
                <w:b/>
              </w:rPr>
              <w:t>02</w:t>
            </w:r>
            <w:r w:rsidR="00F00E0F">
              <w:rPr>
                <w:rFonts w:ascii="Times New Roman" w:eastAsia="MS Mincho" w:hAnsi="Times New Roman"/>
              </w:rPr>
              <w:t xml:space="preserve"> (dois) processos que tramitam </w:t>
            </w:r>
            <w:r w:rsidR="00C82E74">
              <w:rPr>
                <w:rFonts w:ascii="Times New Roman" w:eastAsia="MS Mincho" w:hAnsi="Times New Roman"/>
              </w:rPr>
              <w:t>na mesma fase</w:t>
            </w:r>
            <w:r w:rsidR="00F00E0F">
              <w:rPr>
                <w:rFonts w:ascii="Times New Roman" w:eastAsia="MS Mincho" w:hAnsi="Times New Roman"/>
              </w:rPr>
              <w:t xml:space="preserve"> foram retirados em carga para análise </w:t>
            </w:r>
            <w:r w:rsidR="00C82E74">
              <w:rPr>
                <w:rFonts w:ascii="Times New Roman" w:eastAsia="MS Mincho" w:hAnsi="Times New Roman"/>
              </w:rPr>
              <w:t>pelo</w:t>
            </w:r>
            <w:r w:rsidR="00F00E0F">
              <w:rPr>
                <w:rFonts w:ascii="Times New Roman" w:eastAsia="MS Mincho" w:hAnsi="Times New Roman"/>
              </w:rPr>
              <w:t xml:space="preserve"> relator.</w:t>
            </w:r>
          </w:p>
          <w:p w:rsidR="00F00E0F" w:rsidRDefault="00F00E0F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F00E0F" w:rsidRDefault="00F00E0F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Houve </w:t>
            </w:r>
            <w:r w:rsidRPr="00F00E0F">
              <w:rPr>
                <w:rFonts w:ascii="Times New Roman" w:eastAsia="MS Mincho" w:hAnsi="Times New Roman"/>
                <w:b/>
              </w:rPr>
              <w:t>01</w:t>
            </w:r>
            <w:r>
              <w:rPr>
                <w:rFonts w:ascii="Times New Roman" w:eastAsia="MS Mincho" w:hAnsi="Times New Roman"/>
              </w:rPr>
              <w:t xml:space="preserve"> (um) julgamento de admissibilidade pela Comissão, cuja denúncia foi inadmitida</w:t>
            </w:r>
            <w:r w:rsidR="00C40F02">
              <w:rPr>
                <w:rFonts w:ascii="Times New Roman" w:eastAsia="MS Mincho" w:hAnsi="Times New Roman"/>
              </w:rPr>
              <w:t xml:space="preserve">, </w:t>
            </w:r>
            <w:r w:rsidR="00C82E74">
              <w:rPr>
                <w:rFonts w:ascii="Times New Roman" w:eastAsia="MS Mincho" w:hAnsi="Times New Roman"/>
              </w:rPr>
              <w:t>uma vez que a</w:t>
            </w:r>
            <w:r w:rsidR="00C40F02">
              <w:rPr>
                <w:rFonts w:ascii="Times New Roman" w:eastAsia="MS Mincho" w:hAnsi="Times New Roman"/>
              </w:rPr>
              <w:t xml:space="preserve"> parte do denunciante</w:t>
            </w:r>
            <w:r w:rsidR="00C82E74">
              <w:rPr>
                <w:rFonts w:ascii="Times New Roman" w:eastAsia="MS Mincho" w:hAnsi="Times New Roman"/>
              </w:rPr>
              <w:t xml:space="preserve"> retirou a denúncia.</w:t>
            </w:r>
            <w:r>
              <w:rPr>
                <w:rFonts w:ascii="Times New Roman" w:eastAsia="MS Mincho" w:hAnsi="Times New Roman"/>
              </w:rPr>
              <w:t xml:space="preserve"> </w:t>
            </w:r>
          </w:p>
          <w:p w:rsidR="00C82E74" w:rsidRDefault="00C82E74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C40F02" w:rsidRDefault="00C40F02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C40F02">
              <w:rPr>
                <w:rFonts w:ascii="Times New Roman" w:eastAsia="MS Mincho" w:hAnsi="Times New Roman"/>
                <w:b/>
              </w:rPr>
              <w:t>Um</w:t>
            </w:r>
            <w:r>
              <w:rPr>
                <w:rFonts w:ascii="Times New Roman" w:eastAsia="MS Mincho" w:hAnsi="Times New Roman"/>
              </w:rPr>
              <w:t xml:space="preserve"> processo em fase de instrução teve o despacho saneador apresentado pelo relator, com encaminha</w:t>
            </w:r>
            <w:r w:rsidR="00C82E74">
              <w:rPr>
                <w:rFonts w:ascii="Times New Roman" w:eastAsia="MS Mincho" w:hAnsi="Times New Roman"/>
              </w:rPr>
              <w:t>mentos</w:t>
            </w:r>
            <w:r>
              <w:rPr>
                <w:rFonts w:ascii="Times New Roman" w:eastAsia="MS Mincho" w:hAnsi="Times New Roman"/>
              </w:rPr>
              <w:t xml:space="preserve"> e agendamento de audiência de instrução.</w:t>
            </w:r>
          </w:p>
          <w:p w:rsidR="00C40F02" w:rsidRDefault="00C40F02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C40F02" w:rsidRPr="000D109C" w:rsidRDefault="00C40F02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Foram apresentados o relatório e voto fundamentado de </w:t>
            </w:r>
            <w:r w:rsidRPr="00C40F02">
              <w:rPr>
                <w:rFonts w:ascii="Times New Roman" w:eastAsia="MS Mincho" w:hAnsi="Times New Roman"/>
                <w:b/>
              </w:rPr>
              <w:t>01</w:t>
            </w:r>
            <w:r>
              <w:rPr>
                <w:rFonts w:ascii="Times New Roman" w:eastAsia="MS Mincho" w:hAnsi="Times New Roman"/>
              </w:rPr>
              <w:t xml:space="preserve"> (um) processo ético-disciplinar, os quais foram aprovados pela Comissão e encaminhados ao plenário para julgamento.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D109C">
              <w:rPr>
                <w:rFonts w:ascii="Times New Roman" w:hAnsi="Times New Roman"/>
                <w:b/>
              </w:rPr>
              <w:t xml:space="preserve">Houve a movimentação de </w:t>
            </w:r>
            <w:r w:rsidR="00C40F02">
              <w:rPr>
                <w:rFonts w:ascii="Times New Roman" w:hAnsi="Times New Roman"/>
                <w:b/>
              </w:rPr>
              <w:t>12</w:t>
            </w:r>
            <w:r w:rsidRPr="000D109C">
              <w:rPr>
                <w:rFonts w:ascii="Times New Roman" w:hAnsi="Times New Roman"/>
                <w:b/>
              </w:rPr>
              <w:t xml:space="preserve"> (</w:t>
            </w:r>
            <w:r w:rsidR="00C40F02">
              <w:rPr>
                <w:rFonts w:ascii="Times New Roman" w:hAnsi="Times New Roman"/>
                <w:b/>
              </w:rPr>
              <w:t>doze</w:t>
            </w:r>
            <w:r w:rsidRPr="000D109C">
              <w:rPr>
                <w:rFonts w:ascii="Times New Roman" w:hAnsi="Times New Roman"/>
                <w:b/>
              </w:rPr>
              <w:t>) processos na presente reunião.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E87DD3">
              <w:rPr>
                <w:rFonts w:ascii="Times New Roman" w:eastAsia="MS Mincho" w:hAnsi="Times New Roman"/>
              </w:rPr>
              <w:t xml:space="preserve">Estão em tramitação </w:t>
            </w:r>
            <w:r w:rsidRPr="00E87DD3">
              <w:rPr>
                <w:rFonts w:ascii="Times New Roman" w:eastAsia="MS Mincho" w:hAnsi="Times New Roman"/>
                <w:b/>
              </w:rPr>
              <w:t>1</w:t>
            </w:r>
            <w:r w:rsidR="00C40F02" w:rsidRPr="00E87DD3">
              <w:rPr>
                <w:rFonts w:ascii="Times New Roman" w:eastAsia="MS Mincho" w:hAnsi="Times New Roman"/>
                <w:b/>
              </w:rPr>
              <w:t>1</w:t>
            </w:r>
            <w:r w:rsidR="00F277E0" w:rsidRPr="00E87DD3">
              <w:rPr>
                <w:rFonts w:ascii="Times New Roman" w:eastAsia="MS Mincho" w:hAnsi="Times New Roman"/>
                <w:b/>
              </w:rPr>
              <w:t>7</w:t>
            </w:r>
            <w:r w:rsidRPr="00E87DD3">
              <w:rPr>
                <w:rFonts w:ascii="Times New Roman" w:eastAsia="MS Mincho" w:hAnsi="Times New Roman"/>
              </w:rPr>
              <w:t xml:space="preserve"> (cento e </w:t>
            </w:r>
            <w:r w:rsidR="00F277E0" w:rsidRPr="00E87DD3">
              <w:rPr>
                <w:rFonts w:ascii="Times New Roman" w:eastAsia="MS Mincho" w:hAnsi="Times New Roman"/>
              </w:rPr>
              <w:t>dezessete</w:t>
            </w:r>
            <w:r w:rsidRPr="00E87DD3">
              <w:rPr>
                <w:rFonts w:ascii="Times New Roman" w:eastAsia="MS Mincho" w:hAnsi="Times New Roman"/>
              </w:rPr>
              <w:t xml:space="preserve">) processos, </w:t>
            </w:r>
            <w:r w:rsidR="00E87DD3" w:rsidRPr="00E87DD3">
              <w:rPr>
                <w:rFonts w:ascii="Times New Roman" w:eastAsia="MS Mincho" w:hAnsi="Times New Roman"/>
              </w:rPr>
              <w:t>sendo 64 (sessenta e quatro) denúncias na fase Admissibilidade e 53 (cinquenta e três) processos ético-disciplinares instaurados, além de 02</w:t>
            </w:r>
            <w:r w:rsidR="00F277E0" w:rsidRPr="00E87DD3">
              <w:rPr>
                <w:rFonts w:ascii="Times New Roman" w:eastAsia="MS Mincho" w:hAnsi="Times New Roman"/>
              </w:rPr>
              <w:t xml:space="preserve"> </w:t>
            </w:r>
            <w:r w:rsidR="00E87DD3" w:rsidRPr="00E87DD3">
              <w:rPr>
                <w:rFonts w:ascii="Times New Roman" w:eastAsia="MS Mincho" w:hAnsi="Times New Roman"/>
              </w:rPr>
              <w:t>(</w:t>
            </w:r>
            <w:r w:rsidR="00F277E0" w:rsidRPr="00E87DD3">
              <w:rPr>
                <w:rFonts w:ascii="Times New Roman" w:eastAsia="MS Mincho" w:hAnsi="Times New Roman"/>
              </w:rPr>
              <w:t>dois</w:t>
            </w:r>
            <w:r w:rsidR="00E87DD3" w:rsidRPr="00E87DD3">
              <w:rPr>
                <w:rFonts w:ascii="Times New Roman" w:eastAsia="MS Mincho" w:hAnsi="Times New Roman"/>
              </w:rPr>
              <w:t>)</w:t>
            </w:r>
            <w:r w:rsidR="00F277E0" w:rsidRPr="00E87DD3">
              <w:rPr>
                <w:rFonts w:ascii="Times New Roman" w:eastAsia="MS Mincho" w:hAnsi="Times New Roman"/>
              </w:rPr>
              <w:t xml:space="preserve"> </w:t>
            </w:r>
            <w:r w:rsidR="00E87DD3" w:rsidRPr="00E87DD3">
              <w:rPr>
                <w:rFonts w:ascii="Times New Roman" w:eastAsia="MS Mincho" w:hAnsi="Times New Roman"/>
              </w:rPr>
              <w:t xml:space="preserve">processos transitados em julgado </w:t>
            </w:r>
            <w:r w:rsidR="00F277E0" w:rsidRPr="00E87DD3">
              <w:rPr>
                <w:rFonts w:ascii="Times New Roman" w:eastAsia="MS Mincho" w:hAnsi="Times New Roman"/>
              </w:rPr>
              <w:t>em fase de execução da sanção.</w:t>
            </w:r>
          </w:p>
          <w:p w:rsidR="00E87DD3" w:rsidRDefault="00E87DD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</w:rPr>
              <w:t>Abaixo está apresentad</w:t>
            </w:r>
            <w:r w:rsidR="00E87DD3">
              <w:rPr>
                <w:rFonts w:ascii="Times New Roman" w:eastAsia="MS Mincho" w:hAnsi="Times New Roman"/>
              </w:rPr>
              <w:t xml:space="preserve">a </w:t>
            </w:r>
            <w:r w:rsidRPr="000D109C">
              <w:rPr>
                <w:rFonts w:ascii="Times New Roman" w:eastAsia="MS Mincho" w:hAnsi="Times New Roman"/>
              </w:rPr>
              <w:t xml:space="preserve">a discriminação </w:t>
            </w:r>
            <w:r w:rsidR="00E87DD3">
              <w:rPr>
                <w:rFonts w:ascii="Times New Roman" w:eastAsia="MS Mincho" w:hAnsi="Times New Roman"/>
              </w:rPr>
              <w:t xml:space="preserve">quantitativa de processos por </w:t>
            </w:r>
            <w:r w:rsidRPr="000D109C">
              <w:rPr>
                <w:rFonts w:ascii="Times New Roman" w:eastAsia="MS Mincho" w:hAnsi="Times New Roman"/>
              </w:rPr>
              <w:t>fase: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>Admissibilidade: 6</w:t>
            </w:r>
            <w:r w:rsidR="00F277E0">
              <w:rPr>
                <w:rFonts w:ascii="Times New Roman" w:eastAsia="MS Mincho" w:hAnsi="Times New Roman"/>
                <w:b/>
              </w:rPr>
              <w:t>4</w:t>
            </w:r>
            <w:r w:rsidRPr="000D109C">
              <w:rPr>
                <w:rFonts w:ascii="Times New Roman" w:eastAsia="MS Mincho" w:hAnsi="Times New Roman"/>
              </w:rPr>
              <w:t xml:space="preserve"> (sessenta e </w:t>
            </w:r>
            <w:r w:rsidR="00F277E0">
              <w:rPr>
                <w:rFonts w:ascii="Times New Roman" w:eastAsia="MS Mincho" w:hAnsi="Times New Roman"/>
              </w:rPr>
              <w:t>quatro</w:t>
            </w:r>
            <w:r w:rsidRPr="000D109C">
              <w:rPr>
                <w:rFonts w:ascii="Times New Roman" w:eastAsia="MS Mincho" w:hAnsi="Times New Roman"/>
              </w:rPr>
              <w:t>) processos, sendo 58 (cinquenta e oito) em análise acerca do acatamento e 0</w:t>
            </w:r>
            <w:r w:rsidR="00F277E0">
              <w:rPr>
                <w:rFonts w:ascii="Times New Roman" w:eastAsia="MS Mincho" w:hAnsi="Times New Roman"/>
              </w:rPr>
              <w:t>6</w:t>
            </w:r>
            <w:r w:rsidRPr="000D109C">
              <w:rPr>
                <w:rFonts w:ascii="Times New Roman" w:eastAsia="MS Mincho" w:hAnsi="Times New Roman"/>
              </w:rPr>
              <w:t xml:space="preserve"> (</w:t>
            </w:r>
            <w:r w:rsidR="00F277E0">
              <w:rPr>
                <w:rFonts w:ascii="Times New Roman" w:eastAsia="MS Mincho" w:hAnsi="Times New Roman"/>
              </w:rPr>
              <w:t>seis</w:t>
            </w:r>
            <w:r w:rsidRPr="000D109C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>Instrução: 2</w:t>
            </w:r>
            <w:r w:rsidR="00F277E0">
              <w:rPr>
                <w:rFonts w:ascii="Times New Roman" w:eastAsia="MS Mincho" w:hAnsi="Times New Roman"/>
                <w:b/>
              </w:rPr>
              <w:t>8</w:t>
            </w:r>
            <w:r w:rsidRPr="000D109C">
              <w:rPr>
                <w:rFonts w:ascii="Times New Roman" w:eastAsia="MS Mincho" w:hAnsi="Times New Roman"/>
              </w:rPr>
              <w:t xml:space="preserve"> (vinte e </w:t>
            </w:r>
            <w:r w:rsidR="00F277E0">
              <w:rPr>
                <w:rFonts w:ascii="Times New Roman" w:eastAsia="MS Mincho" w:hAnsi="Times New Roman"/>
              </w:rPr>
              <w:t>oito</w:t>
            </w:r>
            <w:r w:rsidRPr="000D109C">
              <w:rPr>
                <w:rFonts w:ascii="Times New Roman" w:eastAsia="MS Mincho" w:hAnsi="Times New Roman"/>
              </w:rPr>
              <w:t xml:space="preserve">) processos, sendo 01 (um) para audiência de </w:t>
            </w:r>
            <w:r w:rsidR="00F277E0">
              <w:rPr>
                <w:rFonts w:ascii="Times New Roman" w:eastAsia="MS Mincho" w:hAnsi="Times New Roman"/>
              </w:rPr>
              <w:t>instrução</w:t>
            </w:r>
            <w:r w:rsidRPr="000D109C">
              <w:rPr>
                <w:rFonts w:ascii="Times New Roman" w:eastAsia="MS Mincho" w:hAnsi="Times New Roman"/>
              </w:rPr>
              <w:t>, 17 (dezessete) em trâmite de defesa e complementação da denúncia, 0</w:t>
            </w:r>
            <w:r w:rsidR="00F277E0">
              <w:rPr>
                <w:rFonts w:ascii="Times New Roman" w:eastAsia="MS Mincho" w:hAnsi="Times New Roman"/>
              </w:rPr>
              <w:t>3 (três</w:t>
            </w:r>
            <w:r w:rsidRPr="000D109C">
              <w:rPr>
                <w:rFonts w:ascii="Times New Roman" w:eastAsia="MS Mincho" w:hAnsi="Times New Roman"/>
              </w:rPr>
              <w:t xml:space="preserve">) em trâmite de provas/alegações finais e </w:t>
            </w:r>
            <w:r w:rsidR="00F277E0">
              <w:rPr>
                <w:rFonts w:ascii="Times New Roman" w:eastAsia="MS Mincho" w:hAnsi="Times New Roman"/>
              </w:rPr>
              <w:t>07</w:t>
            </w:r>
            <w:r w:rsidRPr="000D109C">
              <w:rPr>
                <w:rFonts w:ascii="Times New Roman" w:eastAsia="MS Mincho" w:hAnsi="Times New Roman"/>
              </w:rPr>
              <w:t xml:space="preserve"> (</w:t>
            </w:r>
            <w:r w:rsidR="00F277E0">
              <w:rPr>
                <w:rFonts w:ascii="Times New Roman" w:eastAsia="MS Mincho" w:hAnsi="Times New Roman"/>
              </w:rPr>
              <w:t>sete</w:t>
            </w:r>
            <w:r w:rsidRPr="000D109C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 xml:space="preserve">Julgamento: </w:t>
            </w:r>
            <w:r w:rsidR="00F277E0">
              <w:rPr>
                <w:rFonts w:ascii="Times New Roman" w:eastAsia="MS Mincho" w:hAnsi="Times New Roman"/>
                <w:b/>
              </w:rPr>
              <w:t>1</w:t>
            </w:r>
            <w:r w:rsidR="00373302">
              <w:rPr>
                <w:rFonts w:ascii="Times New Roman" w:eastAsia="MS Mincho" w:hAnsi="Times New Roman"/>
                <w:b/>
              </w:rPr>
              <w:t>0</w:t>
            </w:r>
            <w:r w:rsidRPr="000D109C">
              <w:rPr>
                <w:rFonts w:ascii="Times New Roman" w:eastAsia="MS Mincho" w:hAnsi="Times New Roman"/>
              </w:rPr>
              <w:t xml:space="preserve"> (</w:t>
            </w:r>
            <w:r w:rsidR="00373302">
              <w:rPr>
                <w:rFonts w:ascii="Times New Roman" w:eastAsia="MS Mincho" w:hAnsi="Times New Roman"/>
              </w:rPr>
              <w:t>dez</w:t>
            </w:r>
            <w:r w:rsidRPr="000D109C">
              <w:rPr>
                <w:rFonts w:ascii="Times New Roman" w:eastAsia="MS Mincho" w:hAnsi="Times New Roman"/>
              </w:rPr>
              <w:t>) processos;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 xml:space="preserve">Recurso: </w:t>
            </w:r>
            <w:r w:rsidR="00373302">
              <w:rPr>
                <w:rFonts w:ascii="Times New Roman" w:eastAsia="MS Mincho" w:hAnsi="Times New Roman"/>
                <w:b/>
              </w:rPr>
              <w:t>06</w:t>
            </w:r>
            <w:r w:rsidRPr="000D109C">
              <w:rPr>
                <w:rFonts w:ascii="Times New Roman" w:eastAsia="MS Mincho" w:hAnsi="Times New Roman"/>
              </w:rPr>
              <w:t xml:space="preserve"> (</w:t>
            </w:r>
            <w:r w:rsidR="00373302">
              <w:rPr>
                <w:rFonts w:ascii="Times New Roman" w:eastAsia="MS Mincho" w:hAnsi="Times New Roman"/>
              </w:rPr>
              <w:t>seis</w:t>
            </w:r>
            <w:r w:rsidRPr="000D109C">
              <w:rPr>
                <w:rFonts w:ascii="Times New Roman" w:eastAsia="MS Mincho" w:hAnsi="Times New Roman"/>
              </w:rPr>
              <w:t xml:space="preserve">) processos; </w:t>
            </w: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962833" w:rsidRPr="000D109C" w:rsidRDefault="00962833" w:rsidP="00962833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>Execução</w:t>
            </w:r>
            <w:r w:rsidRPr="000D109C">
              <w:rPr>
                <w:rFonts w:ascii="Times New Roman" w:eastAsia="MS Mincho" w:hAnsi="Times New Roman"/>
              </w:rPr>
              <w:t xml:space="preserve">: </w:t>
            </w:r>
            <w:r w:rsidRPr="000D109C">
              <w:rPr>
                <w:rFonts w:ascii="Times New Roman" w:eastAsia="MS Mincho" w:hAnsi="Times New Roman"/>
                <w:b/>
              </w:rPr>
              <w:t>0</w:t>
            </w:r>
            <w:r w:rsidR="00373302">
              <w:rPr>
                <w:rFonts w:ascii="Times New Roman" w:eastAsia="MS Mincho" w:hAnsi="Times New Roman"/>
                <w:b/>
              </w:rPr>
              <w:t>2</w:t>
            </w:r>
            <w:r w:rsidRPr="000D109C">
              <w:rPr>
                <w:rFonts w:ascii="Times New Roman" w:eastAsia="MS Mincho" w:hAnsi="Times New Roman"/>
              </w:rPr>
              <w:t>(</w:t>
            </w:r>
            <w:r w:rsidR="00373302">
              <w:rPr>
                <w:rFonts w:ascii="Times New Roman" w:eastAsia="MS Mincho" w:hAnsi="Times New Roman"/>
              </w:rPr>
              <w:t>dois</w:t>
            </w:r>
            <w:r w:rsidRPr="000D109C">
              <w:rPr>
                <w:rFonts w:ascii="Times New Roman" w:eastAsia="MS Mincho" w:hAnsi="Times New Roman"/>
              </w:rPr>
              <w:t>) processo</w:t>
            </w:r>
            <w:r w:rsidR="00373302">
              <w:rPr>
                <w:rFonts w:ascii="Times New Roman" w:eastAsia="MS Mincho" w:hAnsi="Times New Roman"/>
              </w:rPr>
              <w:t>s</w:t>
            </w:r>
            <w:r w:rsidRPr="000D109C">
              <w:rPr>
                <w:rFonts w:ascii="Times New Roman" w:eastAsia="MS Mincho" w:hAnsi="Times New Roman"/>
              </w:rPr>
              <w:t>;</w:t>
            </w:r>
          </w:p>
          <w:p w:rsidR="00962833" w:rsidRPr="000D109C" w:rsidRDefault="00962833" w:rsidP="00962833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962833" w:rsidRPr="00A32D00" w:rsidRDefault="00962833" w:rsidP="00373302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0D109C">
              <w:rPr>
                <w:rFonts w:ascii="Times New Roman" w:eastAsia="MS Mincho" w:hAnsi="Times New Roman"/>
                <w:b/>
              </w:rPr>
              <w:t>Arquivamento: 0</w:t>
            </w:r>
            <w:r w:rsidR="00373302">
              <w:rPr>
                <w:rFonts w:ascii="Times New Roman" w:eastAsia="MS Mincho" w:hAnsi="Times New Roman"/>
                <w:b/>
              </w:rPr>
              <w:t>9</w:t>
            </w:r>
            <w:r w:rsidRPr="000D109C">
              <w:rPr>
                <w:rFonts w:ascii="Times New Roman" w:eastAsia="MS Mincho" w:hAnsi="Times New Roman"/>
              </w:rPr>
              <w:t xml:space="preserve"> (</w:t>
            </w:r>
            <w:r w:rsidR="00373302">
              <w:rPr>
                <w:rFonts w:ascii="Times New Roman" w:eastAsia="MS Mincho" w:hAnsi="Times New Roman"/>
              </w:rPr>
              <w:t>nove</w:t>
            </w:r>
            <w:r w:rsidRPr="000D109C">
              <w:rPr>
                <w:rFonts w:ascii="Times New Roman" w:eastAsia="MS Mincho" w:hAnsi="Times New Roman"/>
              </w:rPr>
              <w:t>) processos.</w:t>
            </w:r>
          </w:p>
        </w:tc>
      </w:tr>
      <w:tr w:rsidR="00962833" w:rsidRPr="001D6CAE" w:rsidTr="003A43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Default="00962833" w:rsidP="00962833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962833" w:rsidRPr="001D6CAE" w:rsidTr="003A43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1D6CAE" w:rsidRDefault="00962833" w:rsidP="00962833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Memorando nº 012/PRES-CAU/RS - Resposta ao </w:t>
            </w:r>
            <w:r w:rsidRPr="00BC5D55">
              <w:rPr>
                <w:rFonts w:ascii="Times New Roman" w:hAnsi="Times New Roman"/>
                <w:b/>
                <w:sz w:val="22"/>
                <w:szCs w:val="22"/>
              </w:rPr>
              <w:t>Mem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orando</w:t>
            </w:r>
            <w:r w:rsidRPr="00BC5D55">
              <w:rPr>
                <w:rFonts w:ascii="Times New Roman" w:hAnsi="Times New Roman"/>
                <w:b/>
                <w:sz w:val="22"/>
                <w:szCs w:val="22"/>
              </w:rPr>
              <w:t xml:space="preserve"> nº 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BC5D55">
              <w:rPr>
                <w:rFonts w:ascii="Times New Roman" w:hAnsi="Times New Roman"/>
                <w:b/>
                <w:sz w:val="22"/>
                <w:szCs w:val="22"/>
              </w:rPr>
              <w:t>/CED-CAU/RS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remessa de processos ético-disciplinares para julgamento pelo Plenário.</w:t>
            </w:r>
          </w:p>
        </w:tc>
      </w:tr>
      <w:tr w:rsidR="00962833" w:rsidRPr="001D6CA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A434E" w:rsidRDefault="00962833" w:rsidP="00962833">
            <w:pPr>
              <w:rPr>
                <w:rFonts w:ascii="Times New Roman" w:hAnsi="Times New Roman"/>
              </w:rPr>
            </w:pPr>
            <w:r w:rsidRPr="003A434E">
              <w:rPr>
                <w:rFonts w:ascii="Times New Roman" w:hAnsi="Times New Roman"/>
              </w:rPr>
              <w:t>Assessoria</w:t>
            </w:r>
          </w:p>
        </w:tc>
      </w:tr>
      <w:tr w:rsidR="00962833" w:rsidRPr="001D6CA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A434E" w:rsidRDefault="00962833" w:rsidP="00962833">
            <w:pPr>
              <w:rPr>
                <w:rFonts w:ascii="Times New Roman" w:hAnsi="Times New Roman"/>
              </w:rPr>
            </w:pPr>
            <w:r w:rsidRPr="003A434E">
              <w:rPr>
                <w:rFonts w:ascii="Times New Roman" w:hAnsi="Times New Roman"/>
              </w:rPr>
              <w:t>Sabrina Ourique</w:t>
            </w:r>
          </w:p>
        </w:tc>
      </w:tr>
      <w:tr w:rsidR="00962833" w:rsidRPr="001D6CA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A434E" w:rsidRDefault="00962833" w:rsidP="00962833">
            <w:pPr>
              <w:jc w:val="both"/>
              <w:rPr>
                <w:rFonts w:ascii="Times New Roman" w:hAnsi="Times New Roman"/>
              </w:rPr>
            </w:pPr>
            <w:r w:rsidRPr="003A434E">
              <w:rPr>
                <w:rFonts w:ascii="Times New Roman" w:hAnsi="Times New Roman"/>
              </w:rPr>
              <w:t xml:space="preserve">A assessora Sabrina </w:t>
            </w:r>
            <w:r>
              <w:rPr>
                <w:rFonts w:ascii="Times New Roman" w:hAnsi="Times New Roman"/>
              </w:rPr>
              <w:t>apresenta</w:t>
            </w:r>
            <w:r w:rsidRPr="003A434E">
              <w:rPr>
                <w:rFonts w:ascii="Times New Roman" w:hAnsi="Times New Roman"/>
              </w:rPr>
              <w:t xml:space="preserve"> aos Conselheiros o re</w:t>
            </w:r>
            <w:r>
              <w:rPr>
                <w:rFonts w:ascii="Times New Roman" w:hAnsi="Times New Roman"/>
              </w:rPr>
              <w:t xml:space="preserve">torno da presidência em relação à </w:t>
            </w:r>
            <w:r w:rsidRPr="003A434E">
              <w:rPr>
                <w:rFonts w:ascii="Times New Roman" w:hAnsi="Times New Roman"/>
              </w:rPr>
              <w:t xml:space="preserve">remessa de processos ético-disciplinares </w:t>
            </w:r>
            <w:r>
              <w:rPr>
                <w:rFonts w:ascii="Times New Roman" w:hAnsi="Times New Roman"/>
              </w:rPr>
              <w:t>da CED ao</w:t>
            </w:r>
            <w:r w:rsidRPr="003A434E">
              <w:rPr>
                <w:rFonts w:ascii="Times New Roman" w:hAnsi="Times New Roman"/>
              </w:rPr>
              <w:t xml:space="preserve"> Plenário</w:t>
            </w:r>
            <w:r>
              <w:rPr>
                <w:rFonts w:ascii="Times New Roman" w:hAnsi="Times New Roman"/>
              </w:rPr>
              <w:t>, para julgamento, em que ficou indicado que serão pautados quatro processos na 87ª Plenária Ordinária, conforme a Deliberação nº 020/2018 do Conselho Diretor e, os demais processos</w:t>
            </w:r>
            <w:r w:rsidR="008446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que já possuem deliberação da CED-CAU/RS pelo envio ao plenário</w:t>
            </w:r>
            <w:r w:rsidR="008446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serão pautados na 17ª Plenária Extraordinária</w:t>
            </w:r>
            <w:r w:rsidR="0084464D">
              <w:rPr>
                <w:rFonts w:ascii="Times New Roman" w:hAnsi="Times New Roman"/>
              </w:rPr>
              <w:t>, cuja data prevista é 10 de agosto de 2018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62833" w:rsidRPr="001D6CA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A434E" w:rsidRDefault="00962833" w:rsidP="009628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Realizar os devidos encaminhamentos para o julgamento dos processos.</w:t>
            </w:r>
          </w:p>
        </w:tc>
      </w:tr>
      <w:tr w:rsidR="00962833" w:rsidRPr="001D6CAE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A434E" w:rsidRDefault="00962833" w:rsidP="00962833">
            <w:pPr>
              <w:jc w:val="both"/>
              <w:rPr>
                <w:rFonts w:ascii="Times New Roman" w:hAnsi="Times New Roman"/>
              </w:rPr>
            </w:pPr>
            <w:r w:rsidRPr="003A434E">
              <w:rPr>
                <w:rFonts w:ascii="Times New Roman" w:hAnsi="Times New Roman"/>
              </w:rPr>
              <w:t>Sabrina Ourique</w:t>
            </w:r>
          </w:p>
        </w:tc>
      </w:tr>
      <w:tr w:rsidR="00962833" w:rsidRPr="001D6CAE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1D6CAE" w:rsidRDefault="00962833" w:rsidP="00962833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2833" w:rsidRPr="001D6CAE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962833" w:rsidRDefault="00962833" w:rsidP="009628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62833">
              <w:rPr>
                <w:rFonts w:ascii="Times New Roman" w:hAnsi="Times New Roman"/>
                <w:b/>
                <w:sz w:val="22"/>
                <w:szCs w:val="22"/>
              </w:rPr>
              <w:t xml:space="preserve">Retorno do encaminhamento fixado na 121ª reunião Ordinária (28/05/2018) - </w:t>
            </w:r>
            <w:r w:rsidRPr="00962833">
              <w:rPr>
                <w:rFonts w:ascii="Times New Roman" w:eastAsia="MS Mincho" w:hAnsi="Times New Roman"/>
                <w:b/>
                <w:sz w:val="22"/>
                <w:szCs w:val="22"/>
              </w:rPr>
              <w:t>Analisar os posicionamentos jurídicos acerca do recurso da inadmissão, discutir o tema e apresentar manifestação sobre o entendimento que se chegou – considerando a manifestação do CAU/SP associada à orientação jurídica do CAU/RS.</w:t>
            </w:r>
          </w:p>
        </w:tc>
      </w:tr>
      <w:tr w:rsidR="00962833" w:rsidRPr="001D6CA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179FE" w:rsidRDefault="00962833" w:rsidP="009628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79FE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62833" w:rsidRPr="001D6CA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3179FE" w:rsidRDefault="00962833" w:rsidP="009628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79FE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962833" w:rsidRPr="001D6CA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962833" w:rsidRDefault="00962833" w:rsidP="00962833">
            <w:pPr>
              <w:jc w:val="both"/>
              <w:rPr>
                <w:rFonts w:ascii="Times New Roman" w:hAnsi="Times New Roman"/>
              </w:rPr>
            </w:pPr>
            <w:r w:rsidRPr="00962833">
              <w:rPr>
                <w:rFonts w:ascii="Times New Roman" w:hAnsi="Times New Roman"/>
              </w:rPr>
              <w:t xml:space="preserve">O item não foi discutido em virtude do esgotamento do tempo </w:t>
            </w:r>
            <w:r>
              <w:rPr>
                <w:rFonts w:ascii="Times New Roman" w:hAnsi="Times New Roman"/>
              </w:rPr>
              <w:t>de reunião.</w:t>
            </w:r>
          </w:p>
        </w:tc>
      </w:tr>
      <w:tr w:rsidR="00962833" w:rsidRPr="001D6CA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962833" w:rsidRDefault="00962833" w:rsidP="009628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Caso a questão não seja dirimida durante a atividade de </w:t>
            </w:r>
            <w:proofErr w:type="spellStart"/>
            <w:r>
              <w:rPr>
                <w:rFonts w:ascii="Times New Roman" w:hAnsi="Times New Roman"/>
                <w:i/>
              </w:rPr>
              <w:t>d</w:t>
            </w:r>
            <w:r w:rsidRPr="00962833">
              <w:rPr>
                <w:rFonts w:ascii="Times New Roman" w:hAnsi="Times New Roman"/>
                <w:i/>
              </w:rPr>
              <w:t>iscovery</w:t>
            </w:r>
            <w:proofErr w:type="spellEnd"/>
            <w:r>
              <w:rPr>
                <w:rFonts w:ascii="Times New Roman" w:hAnsi="Times New Roman"/>
              </w:rPr>
              <w:t xml:space="preserve"> que ocorrerá entre os dias 30/07/2018 e 01/08/2018, pautar novamente o tema.</w:t>
            </w:r>
          </w:p>
        </w:tc>
      </w:tr>
      <w:tr w:rsidR="00962833" w:rsidRPr="001D6CAE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833" w:rsidRPr="001D6CAE" w:rsidRDefault="00962833" w:rsidP="0096283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62833" w:rsidRPr="00962833" w:rsidRDefault="00962833" w:rsidP="00962833">
            <w:pPr>
              <w:jc w:val="both"/>
              <w:rPr>
                <w:rFonts w:ascii="Times New Roman" w:hAnsi="Times New Roman"/>
              </w:rPr>
            </w:pPr>
            <w:r w:rsidRPr="00962833">
              <w:rPr>
                <w:rFonts w:ascii="Times New Roman" w:hAnsi="Times New Roman"/>
              </w:rPr>
              <w:t>Sabrina Ourique</w:t>
            </w:r>
          </w:p>
        </w:tc>
      </w:tr>
    </w:tbl>
    <w:p w:rsidR="007A6E62" w:rsidRPr="001D6CAE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7220"/>
      </w:tblGrid>
      <w:tr w:rsidR="00CA430A" w:rsidRPr="001D6CAE" w:rsidTr="004F306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4F3060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Extra pauta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84464D">
            <w:pPr>
              <w:jc w:val="both"/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Alinhamento de informações acerca</w:t>
            </w:r>
            <w:r w:rsidR="0084464D">
              <w:rPr>
                <w:rFonts w:ascii="Times New Roman" w:hAnsi="Times New Roman"/>
                <w:b/>
              </w:rPr>
              <w:t xml:space="preserve"> da atuação dos agentes fiscais, </w:t>
            </w:r>
            <w:r w:rsidRPr="001D6CAE">
              <w:rPr>
                <w:rFonts w:ascii="Times New Roman" w:hAnsi="Times New Roman"/>
                <w:b/>
              </w:rPr>
              <w:t xml:space="preserve">nos processos cuja denúncia </w:t>
            </w:r>
            <w:r w:rsidR="0084464D">
              <w:rPr>
                <w:rFonts w:ascii="Times New Roman" w:hAnsi="Times New Roman"/>
                <w:b/>
              </w:rPr>
              <w:t>apresente possíveis</w:t>
            </w:r>
            <w:r w:rsidRPr="001D6CAE">
              <w:rPr>
                <w:rFonts w:ascii="Times New Roman" w:hAnsi="Times New Roman"/>
                <w:b/>
              </w:rPr>
              <w:t xml:space="preserve"> indícios de infração à ética profissional.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Coordenador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Relatores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 xml:space="preserve">Rui Mineiro e Cássio </w:t>
            </w:r>
            <w:r w:rsidR="005339E6" w:rsidRPr="001D6CAE">
              <w:rPr>
                <w:rFonts w:ascii="Times New Roman" w:hAnsi="Times New Roman"/>
                <w:b/>
              </w:rPr>
              <w:t>Lorensini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84464D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 xml:space="preserve">O Coordenador solicita a presença do Gerente de Atendimento e Fiscalização Substituto, Cássio </w:t>
            </w:r>
            <w:r w:rsidR="005339E6" w:rsidRPr="001D6CAE">
              <w:rPr>
                <w:rFonts w:ascii="Times New Roman" w:hAnsi="Times New Roman"/>
              </w:rPr>
              <w:t>Lorensini</w:t>
            </w:r>
            <w:r w:rsidRPr="001D6CAE">
              <w:rPr>
                <w:rFonts w:ascii="Times New Roman" w:hAnsi="Times New Roman"/>
              </w:rPr>
              <w:t xml:space="preserve">, a fim de realizar </w:t>
            </w:r>
            <w:r w:rsidR="00B63375" w:rsidRPr="001D6CAE">
              <w:rPr>
                <w:rFonts w:ascii="Times New Roman" w:hAnsi="Times New Roman"/>
              </w:rPr>
              <w:t>um</w:t>
            </w:r>
            <w:r w:rsidRPr="001D6CAE">
              <w:rPr>
                <w:rFonts w:ascii="Times New Roman" w:hAnsi="Times New Roman"/>
              </w:rPr>
              <w:t xml:space="preserve"> alinhamento de informações acerca da atuação dos agentes fiscais nos </w:t>
            </w:r>
            <w:r w:rsidRPr="001D6CAE">
              <w:rPr>
                <w:rFonts w:ascii="Times New Roman" w:hAnsi="Times New Roman"/>
              </w:rPr>
              <w:lastRenderedPageBreak/>
              <w:t xml:space="preserve">processos cuja denúncia </w:t>
            </w:r>
            <w:r w:rsidR="0084464D">
              <w:rPr>
                <w:rFonts w:ascii="Times New Roman" w:hAnsi="Times New Roman"/>
              </w:rPr>
              <w:t>apresente</w:t>
            </w:r>
            <w:r w:rsidRPr="001D6CAE">
              <w:rPr>
                <w:rFonts w:ascii="Times New Roman" w:hAnsi="Times New Roman"/>
              </w:rPr>
              <w:t xml:space="preserve"> </w:t>
            </w:r>
            <w:r w:rsidR="0084464D">
              <w:rPr>
                <w:rFonts w:ascii="Times New Roman" w:hAnsi="Times New Roman"/>
              </w:rPr>
              <w:t xml:space="preserve">possíveis </w:t>
            </w:r>
            <w:r w:rsidRPr="001D6CAE">
              <w:rPr>
                <w:rFonts w:ascii="Times New Roman" w:hAnsi="Times New Roman"/>
              </w:rPr>
              <w:t>indícios de infração à ética profiss</w:t>
            </w:r>
            <w:r w:rsidR="0084464D">
              <w:rPr>
                <w:rFonts w:ascii="Times New Roman" w:hAnsi="Times New Roman"/>
              </w:rPr>
              <w:t>ional. O Coordenador indica ao G</w:t>
            </w:r>
            <w:r w:rsidRPr="001D6CAE">
              <w:rPr>
                <w:rFonts w:ascii="Times New Roman" w:hAnsi="Times New Roman"/>
              </w:rPr>
              <w:t xml:space="preserve">erente </w:t>
            </w:r>
            <w:r w:rsidR="0084464D">
              <w:rPr>
                <w:rFonts w:ascii="Times New Roman" w:hAnsi="Times New Roman"/>
              </w:rPr>
              <w:t xml:space="preserve">Cássio </w:t>
            </w:r>
            <w:r w:rsidRPr="001D6CAE">
              <w:rPr>
                <w:rFonts w:ascii="Times New Roman" w:hAnsi="Times New Roman"/>
              </w:rPr>
              <w:t>que</w:t>
            </w:r>
            <w:r w:rsidR="00B63375" w:rsidRPr="001D6CAE">
              <w:rPr>
                <w:rFonts w:ascii="Times New Roman" w:hAnsi="Times New Roman"/>
              </w:rPr>
              <w:t>, como já foi definido no início do ano de 2018,</w:t>
            </w:r>
            <w:r w:rsidRPr="001D6CAE">
              <w:rPr>
                <w:rFonts w:ascii="Times New Roman" w:hAnsi="Times New Roman"/>
              </w:rPr>
              <w:t xml:space="preserve"> os despachos </w:t>
            </w:r>
            <w:r w:rsidR="0084464D">
              <w:rPr>
                <w:rFonts w:ascii="Times New Roman" w:hAnsi="Times New Roman"/>
              </w:rPr>
              <w:t xml:space="preserve">e e-mails </w:t>
            </w:r>
            <w:r w:rsidRPr="001D6CAE">
              <w:rPr>
                <w:rFonts w:ascii="Times New Roman" w:hAnsi="Times New Roman"/>
              </w:rPr>
              <w:t xml:space="preserve">da Unidade de Fiscalização não devem ter juízo de valor ou adentrar no mérito da questão, tendo em vista que </w:t>
            </w:r>
            <w:r w:rsidR="00B63375" w:rsidRPr="001D6CAE">
              <w:rPr>
                <w:rFonts w:ascii="Times New Roman" w:hAnsi="Times New Roman"/>
              </w:rPr>
              <w:t>a análise de mérito será realizada pela Comissão nas</w:t>
            </w:r>
            <w:r w:rsidRPr="001D6CAE">
              <w:rPr>
                <w:rFonts w:ascii="Times New Roman" w:hAnsi="Times New Roman"/>
              </w:rPr>
              <w:t xml:space="preserve"> fase</w:t>
            </w:r>
            <w:r w:rsidR="00B63375" w:rsidRPr="001D6CAE">
              <w:rPr>
                <w:rFonts w:ascii="Times New Roman" w:hAnsi="Times New Roman"/>
              </w:rPr>
              <w:t>s de admissão e</w:t>
            </w:r>
            <w:r w:rsidRPr="001D6CAE">
              <w:rPr>
                <w:rFonts w:ascii="Times New Roman" w:hAnsi="Times New Roman"/>
              </w:rPr>
              <w:t xml:space="preserve"> instrução</w:t>
            </w:r>
            <w:r w:rsidR="00B63375" w:rsidRPr="001D6CAE">
              <w:rPr>
                <w:rFonts w:ascii="Times New Roman" w:hAnsi="Times New Roman"/>
              </w:rPr>
              <w:t>, que irão</w:t>
            </w:r>
            <w:r w:rsidRPr="001D6CAE">
              <w:rPr>
                <w:rFonts w:ascii="Times New Roman" w:hAnsi="Times New Roman"/>
              </w:rPr>
              <w:t xml:space="preserve"> fundament</w:t>
            </w:r>
            <w:r w:rsidR="00B63375" w:rsidRPr="001D6CAE">
              <w:rPr>
                <w:rFonts w:ascii="Times New Roman" w:hAnsi="Times New Roman"/>
              </w:rPr>
              <w:t>ar</w:t>
            </w:r>
            <w:r w:rsidRPr="001D6CAE">
              <w:rPr>
                <w:rFonts w:ascii="Times New Roman" w:hAnsi="Times New Roman"/>
              </w:rPr>
              <w:t xml:space="preserve"> qualquer conclusão acerca da denúncia. O gerente Cássio informa que atualmente a Unidade de Fiscalização</w:t>
            </w:r>
            <w:r w:rsidR="0084464D">
              <w:rPr>
                <w:rFonts w:ascii="Times New Roman" w:hAnsi="Times New Roman"/>
              </w:rPr>
              <w:t xml:space="preserve"> não</w:t>
            </w:r>
            <w:r w:rsidRPr="001D6CAE">
              <w:rPr>
                <w:rFonts w:ascii="Times New Roman" w:hAnsi="Times New Roman"/>
              </w:rPr>
              <w:t xml:space="preserve"> utiliz</w:t>
            </w:r>
            <w:r w:rsidR="0084464D">
              <w:rPr>
                <w:rFonts w:ascii="Times New Roman" w:hAnsi="Times New Roman"/>
              </w:rPr>
              <w:t>a</w:t>
            </w:r>
            <w:r w:rsidRPr="001D6CAE">
              <w:rPr>
                <w:rFonts w:ascii="Times New Roman" w:hAnsi="Times New Roman"/>
              </w:rPr>
              <w:t xml:space="preserve"> </w:t>
            </w:r>
            <w:r w:rsidR="00636B62" w:rsidRPr="001D6CAE">
              <w:rPr>
                <w:rFonts w:ascii="Times New Roman" w:hAnsi="Times New Roman"/>
              </w:rPr>
              <w:t>procedimentos e comunicações com as partes</w:t>
            </w:r>
            <w:r w:rsidRPr="001D6CAE">
              <w:rPr>
                <w:rFonts w:ascii="Times New Roman" w:hAnsi="Times New Roman"/>
              </w:rPr>
              <w:t xml:space="preserve"> que possam interferir no andamento</w:t>
            </w:r>
            <w:r w:rsidR="00636B62" w:rsidRPr="001D6CAE">
              <w:rPr>
                <w:rFonts w:ascii="Times New Roman" w:hAnsi="Times New Roman"/>
              </w:rPr>
              <w:t xml:space="preserve"> do processo ético-disciplinar. Explica que pode ter havido questionamentos por parte do denunciante do processo em questão, </w:t>
            </w:r>
            <w:r w:rsidR="00B63375" w:rsidRPr="001D6CAE">
              <w:rPr>
                <w:rFonts w:ascii="Times New Roman" w:hAnsi="Times New Roman"/>
              </w:rPr>
              <w:t>o que pode</w:t>
            </w:r>
            <w:r w:rsidR="00636B62" w:rsidRPr="001D6CAE">
              <w:rPr>
                <w:rFonts w:ascii="Times New Roman" w:hAnsi="Times New Roman"/>
              </w:rPr>
              <w:t xml:space="preserve"> ter motivado as informações transmitidas pela fiscal, </w:t>
            </w:r>
            <w:r w:rsidRPr="001D6CAE">
              <w:rPr>
                <w:rFonts w:ascii="Times New Roman" w:hAnsi="Times New Roman"/>
              </w:rPr>
              <w:t xml:space="preserve">entretanto, </w:t>
            </w:r>
            <w:r w:rsidR="00636B62" w:rsidRPr="001D6CAE">
              <w:rPr>
                <w:rFonts w:ascii="Times New Roman" w:hAnsi="Times New Roman"/>
              </w:rPr>
              <w:t xml:space="preserve">diante dessa circunstância, </w:t>
            </w:r>
            <w:r w:rsidRPr="001D6CAE">
              <w:rPr>
                <w:rFonts w:ascii="Times New Roman" w:hAnsi="Times New Roman"/>
              </w:rPr>
              <w:t xml:space="preserve">irá </w:t>
            </w:r>
            <w:r w:rsidR="00B63375" w:rsidRPr="001D6CAE">
              <w:rPr>
                <w:rFonts w:ascii="Times New Roman" w:hAnsi="Times New Roman"/>
              </w:rPr>
              <w:t>realizar um alinhamento com a unidade de fiscalização sobre</w:t>
            </w:r>
            <w:r w:rsidRPr="001D6CAE">
              <w:rPr>
                <w:rFonts w:ascii="Times New Roman" w:hAnsi="Times New Roman"/>
              </w:rPr>
              <w:t xml:space="preserve"> a forma de comunicação</w:t>
            </w:r>
            <w:r w:rsidR="00B63375" w:rsidRPr="001D6CAE">
              <w:rPr>
                <w:rFonts w:ascii="Times New Roman" w:hAnsi="Times New Roman"/>
              </w:rPr>
              <w:t xml:space="preserve"> com as partes, assim como a condução do processo antes do envio à CED</w:t>
            </w:r>
            <w:r w:rsidR="00636B62" w:rsidRPr="001D6CAE">
              <w:rPr>
                <w:rFonts w:ascii="Times New Roman" w:hAnsi="Times New Roman"/>
              </w:rPr>
              <w:t xml:space="preserve">. O Coordenador enfatiza que essa medida tem como objetivo uma melhor condução dos trâmites do processo dentro da Comissão, inclusive com a possibilidade de procedimento conciliatório, mas que este alinhamento não desqualifica de forma alguma a atuação da unidade de fiscalização. O gerente Cássio agradece </w:t>
            </w:r>
            <w:r w:rsidR="005007B3" w:rsidRPr="001D6CAE">
              <w:rPr>
                <w:rFonts w:ascii="Times New Roman" w:hAnsi="Times New Roman"/>
              </w:rPr>
              <w:t xml:space="preserve">e </w:t>
            </w:r>
            <w:r w:rsidRPr="001D6CAE">
              <w:rPr>
                <w:rFonts w:ascii="Times New Roman" w:hAnsi="Times New Roman"/>
              </w:rPr>
              <w:t xml:space="preserve">acrescenta que </w:t>
            </w:r>
            <w:r w:rsidR="005007B3" w:rsidRPr="001D6CAE">
              <w:rPr>
                <w:rFonts w:ascii="Times New Roman" w:hAnsi="Times New Roman"/>
              </w:rPr>
              <w:t xml:space="preserve">os alinhamentos são importantes </w:t>
            </w:r>
            <w:r w:rsidRPr="001D6CAE">
              <w:rPr>
                <w:rFonts w:ascii="Times New Roman" w:hAnsi="Times New Roman"/>
              </w:rPr>
              <w:t>para a construção da melhoria do processo.</w:t>
            </w:r>
            <w:r w:rsidR="00636B62" w:rsidRPr="001D6CAE">
              <w:rPr>
                <w:rFonts w:ascii="Times New Roman" w:hAnsi="Times New Roman"/>
              </w:rPr>
              <w:t xml:space="preserve"> 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lastRenderedPageBreak/>
              <w:t>Encaminhamentos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5007B3" w:rsidP="0084464D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 xml:space="preserve">Realizar o alinhamento junto à Unidade de Fiscalização, acerca dos procedimentos a serem seguidos em processos cuja denúncia </w:t>
            </w:r>
            <w:r w:rsidR="0084464D">
              <w:rPr>
                <w:rFonts w:ascii="Times New Roman" w:hAnsi="Times New Roman"/>
              </w:rPr>
              <w:t>apresente possíveis</w:t>
            </w:r>
            <w:r w:rsidRPr="001D6CAE">
              <w:rPr>
                <w:rFonts w:ascii="Times New Roman" w:hAnsi="Times New Roman"/>
              </w:rPr>
              <w:t xml:space="preserve"> indícios de infração à ética profissional.</w:t>
            </w:r>
          </w:p>
        </w:tc>
      </w:tr>
      <w:tr w:rsidR="00CA430A" w:rsidRPr="001D6CAE" w:rsidTr="005007B3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5007B3" w:rsidP="00CA430A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</w:rPr>
              <w:t xml:space="preserve">Cássio </w:t>
            </w:r>
            <w:r w:rsidR="005339E6" w:rsidRPr="001D6CAE">
              <w:rPr>
                <w:rFonts w:ascii="Times New Roman" w:hAnsi="Times New Roman"/>
              </w:rPr>
              <w:t>Lorensini</w:t>
            </w:r>
          </w:p>
        </w:tc>
      </w:tr>
      <w:tr w:rsidR="00CA430A" w:rsidRPr="001D6CAE" w:rsidTr="005007B3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430A" w:rsidRPr="001D6CAE" w:rsidRDefault="00CA430A" w:rsidP="00CA430A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  <w:b/>
              </w:rPr>
            </w:pPr>
          </w:p>
        </w:tc>
      </w:tr>
      <w:tr w:rsidR="00CA430A" w:rsidRPr="001D6CAE" w:rsidTr="005007B3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Processo nº 378486/2016, denúncia nº 7744.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Conselheira Suplente</w:t>
            </w:r>
          </w:p>
        </w:tc>
      </w:tr>
      <w:tr w:rsidR="00CA430A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Marta Floriani Volkmer</w:t>
            </w:r>
          </w:p>
        </w:tc>
      </w:tr>
      <w:tr w:rsidR="00511FF6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FF6" w:rsidRPr="001D6CAE" w:rsidRDefault="00511FF6" w:rsidP="00511F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1FF6" w:rsidRPr="001D6CAE" w:rsidRDefault="0084464D" w:rsidP="00844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</w:t>
            </w:r>
            <w:r w:rsidR="00511FF6" w:rsidRPr="001D6CAE">
              <w:rPr>
                <w:rFonts w:ascii="Times New Roman" w:hAnsi="Times New Roman"/>
              </w:rPr>
              <w:t>onselheira Marta</w:t>
            </w:r>
            <w:r>
              <w:rPr>
                <w:rFonts w:ascii="Times New Roman" w:hAnsi="Times New Roman"/>
              </w:rPr>
              <w:t>, relatora do processo,</w:t>
            </w:r>
            <w:r w:rsidR="00511FF6" w:rsidRPr="001D6CAE">
              <w:rPr>
                <w:rFonts w:ascii="Times New Roman" w:hAnsi="Times New Roman"/>
              </w:rPr>
              <w:t xml:space="preserve"> apresenta seus apontamentos e suas observações acerca dos documentos juntados aos autos. A relatora expõe o seu relatório e voto e, após discussão, a Comissão delibera por aprovar o relatório e voto fundamentado, e encaminhar o processo ao plenário para apreciação.</w:t>
            </w:r>
          </w:p>
        </w:tc>
      </w:tr>
      <w:tr w:rsidR="00511FF6" w:rsidRPr="001D6CAE" w:rsidTr="004F3060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FF6" w:rsidRPr="001D6CAE" w:rsidRDefault="00511FF6" w:rsidP="00511F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FF6" w:rsidRPr="001D6CAE" w:rsidRDefault="00511FF6" w:rsidP="00511FF6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Encaminhar o processo ao plenário para apreciação.</w:t>
            </w:r>
          </w:p>
        </w:tc>
      </w:tr>
      <w:tr w:rsidR="00511FF6" w:rsidRPr="001D6CAE" w:rsidTr="00511FF6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1FF6" w:rsidRPr="001D6CAE" w:rsidRDefault="00511FF6" w:rsidP="00511FF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FF6" w:rsidRPr="001D6CAE" w:rsidRDefault="00511FF6" w:rsidP="00511FF6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CA430A" w:rsidRPr="001D6CAE" w:rsidTr="00511FF6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430A" w:rsidRPr="001D6CAE" w:rsidRDefault="00CA430A" w:rsidP="00CA430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</w:rPr>
            </w:pPr>
          </w:p>
        </w:tc>
      </w:tr>
      <w:tr w:rsidR="00CA430A" w:rsidRPr="001D6CAE" w:rsidTr="00511FF6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30A" w:rsidRPr="001D6CAE" w:rsidRDefault="00CA430A" w:rsidP="00CA430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430A" w:rsidRPr="001D6CAE" w:rsidRDefault="00CA430A" w:rsidP="00CA430A">
            <w:pPr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  <w:b/>
              </w:rPr>
              <w:t>Processo nº 412499/2016, denúncia nº6046.</w:t>
            </w:r>
          </w:p>
        </w:tc>
      </w:tr>
      <w:tr w:rsidR="00647FE7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7FE7" w:rsidRPr="001D6CAE" w:rsidRDefault="00647FE7" w:rsidP="00647FE7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Coordenador Adjunto</w:t>
            </w:r>
          </w:p>
        </w:tc>
      </w:tr>
      <w:tr w:rsidR="00647FE7" w:rsidRPr="001D6CAE" w:rsidTr="00CA430A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7FE7" w:rsidRPr="001D6CAE" w:rsidRDefault="00647FE7" w:rsidP="00647FE7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Noe Vega</w:t>
            </w:r>
          </w:p>
        </w:tc>
      </w:tr>
      <w:tr w:rsidR="00647FE7" w:rsidRPr="001D6CAE" w:rsidTr="00647FE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FE7" w:rsidRPr="001D6CAE" w:rsidRDefault="00647FE7" w:rsidP="00647FE7">
            <w:pPr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7FE7" w:rsidRPr="001D6CAE" w:rsidRDefault="0084464D" w:rsidP="00647F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647FE7" w:rsidRPr="001D6CAE">
              <w:rPr>
                <w:rFonts w:ascii="Times New Roman" w:hAnsi="Times New Roman"/>
              </w:rPr>
              <w:t xml:space="preserve"> relator apresenta o despacho saneador, em que delimita o cerne da questão, e considera que existe a necessidade de maior esclarecimento, para isso, solicita apresentação de outras provas ao denunciado, designa diligências à Unidade de Fiscalização e designa a realização de audiência de instrução para o dia 08/10/2018, às 14h.</w:t>
            </w:r>
          </w:p>
        </w:tc>
      </w:tr>
      <w:tr w:rsidR="00647FE7" w:rsidRPr="001D6CAE" w:rsidTr="00647FE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FE7" w:rsidRPr="001D6CAE" w:rsidRDefault="00647FE7" w:rsidP="00647FE7">
            <w:pPr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lastRenderedPageBreak/>
              <w:t>Encaminhamentos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FE7" w:rsidRPr="001D6CAE" w:rsidRDefault="00647FE7" w:rsidP="00647FE7">
            <w:pPr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Intimar o denunciado para apresentação das provas solicitadas pelo relator e para comparecimento na audiência de instrução no dia e horário agendados.</w:t>
            </w:r>
          </w:p>
        </w:tc>
      </w:tr>
      <w:tr w:rsidR="00647FE7" w:rsidRPr="001D6CAE" w:rsidTr="00647FE7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FE7" w:rsidRPr="001D6CAE" w:rsidRDefault="00647FE7" w:rsidP="00647FE7">
            <w:pPr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647FE7" w:rsidRPr="001D6CAE" w:rsidTr="00672FAC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Encaminhamentos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 xml:space="preserve">Remeter os autos </w:t>
            </w:r>
            <w:r w:rsidRPr="001D6CAE">
              <w:rPr>
                <w:rFonts w:ascii="Times New Roman" w:hAnsi="Times New Roman"/>
              </w:rPr>
              <w:t>à Unidade de Fiscalização para atendimento das diligências do relator.</w:t>
            </w:r>
          </w:p>
        </w:tc>
      </w:tr>
      <w:tr w:rsidR="00647FE7" w:rsidRPr="001D6CAE" w:rsidTr="00672FAC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FE7" w:rsidRPr="001D6CAE" w:rsidRDefault="00647FE7" w:rsidP="00647FE7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Unidade de Ética</w:t>
            </w:r>
          </w:p>
        </w:tc>
      </w:tr>
    </w:tbl>
    <w:p w:rsidR="00CA430A" w:rsidRPr="001D6CAE" w:rsidRDefault="00CA430A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1D6CA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CAE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1D6CAE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1D6CAE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1D6CA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1D6CAE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D6CA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1D6CAE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1D6CAE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1D6CAE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1D6CAE" w:rsidTr="006A3447">
        <w:tc>
          <w:tcPr>
            <w:tcW w:w="4606" w:type="dxa"/>
            <w:shd w:val="clear" w:color="auto" w:fill="auto"/>
          </w:tcPr>
          <w:p w:rsidR="00D91A3F" w:rsidRPr="001D6CA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D6CAE">
              <w:rPr>
                <w:rFonts w:ascii="Times New Roman" w:hAnsi="Times New Roman"/>
              </w:rPr>
              <w:br w:type="page"/>
            </w:r>
            <w:r w:rsidRPr="001D6CAE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1D6CAE">
              <w:rPr>
                <w:rFonts w:ascii="Times New Roman" w:hAnsi="Times New Roman"/>
                <w:i/>
              </w:rPr>
              <w:t>:</w:t>
            </w:r>
          </w:p>
          <w:p w:rsidR="00E74848" w:rsidRPr="001D6CA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1D6CAE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RUI MINEIRO</w:t>
            </w:r>
          </w:p>
          <w:p w:rsidR="00D91A3F" w:rsidRPr="001D6CAE" w:rsidRDefault="00E74848" w:rsidP="00702B01">
            <w:pPr>
              <w:jc w:val="center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Coordenador</w:t>
            </w:r>
          </w:p>
          <w:p w:rsidR="006A3447" w:rsidRPr="001D6CAE" w:rsidRDefault="006A3447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1D6CAE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A3447" w:rsidRPr="001D6CAE" w:rsidRDefault="006A3447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NOÉ VEGA COTTA DE MELLO</w:t>
            </w:r>
          </w:p>
          <w:p w:rsidR="00D91A3F" w:rsidRPr="001D6CAE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1D6CAE">
              <w:rPr>
                <w:rFonts w:ascii="Times New Roman" w:hAnsi="Times New Roman"/>
              </w:rPr>
              <w:t xml:space="preserve">Coordenador </w:t>
            </w:r>
            <w:r w:rsidR="00E74848" w:rsidRPr="001D6CAE">
              <w:rPr>
                <w:rFonts w:ascii="Times New Roman" w:hAnsi="Times New Roman"/>
              </w:rPr>
              <w:t>Adjunto</w:t>
            </w:r>
          </w:p>
        </w:tc>
      </w:tr>
      <w:tr w:rsidR="00D91A3F" w:rsidRPr="001D6CAE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1D6CA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D6CAE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1D6CAE">
              <w:rPr>
                <w:rFonts w:ascii="Times New Roman" w:hAnsi="Times New Roman"/>
                <w:i/>
              </w:rPr>
              <w:t>:</w:t>
            </w:r>
          </w:p>
          <w:p w:rsidR="00E74848" w:rsidRPr="001D6CA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1D6CAE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MAURÍCIO ZUCHETTI</w:t>
            </w: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Membro</w:t>
            </w:r>
            <w:r w:rsidR="00E74848" w:rsidRPr="001D6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1D6CAE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1D6CAE" w:rsidTr="00702B01">
        <w:tc>
          <w:tcPr>
            <w:tcW w:w="4606" w:type="dxa"/>
            <w:shd w:val="clear" w:color="auto" w:fill="auto"/>
          </w:tcPr>
          <w:p w:rsidR="00D91A3F" w:rsidRPr="001D6CAE" w:rsidRDefault="00D91A3F" w:rsidP="00702B01">
            <w:pPr>
              <w:rPr>
                <w:rFonts w:ascii="Times New Roman" w:hAnsi="Times New Roman"/>
                <w:i/>
              </w:rPr>
            </w:pPr>
            <w:r w:rsidRPr="001D6CAE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1D6CAE">
              <w:rPr>
                <w:rFonts w:ascii="Times New Roman" w:hAnsi="Times New Roman"/>
                <w:i/>
              </w:rPr>
              <w:t>:</w:t>
            </w:r>
          </w:p>
          <w:p w:rsidR="006A3447" w:rsidRPr="001D6CAE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1D6CAE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D6CAE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Supervisora da Unidade de Ética</w:t>
            </w: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1D6CA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D6CAE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1D6CAE">
              <w:rPr>
                <w:rFonts w:ascii="Times New Roman" w:hAnsi="Times New Roman"/>
                <w:i/>
              </w:rPr>
              <w:t>:</w:t>
            </w: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1D6CA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  <w:b/>
              </w:rPr>
              <w:t>FLÁVIO SALAMONI BARROS SILVA</w:t>
            </w:r>
            <w:r w:rsidRPr="001D6CAE">
              <w:rPr>
                <w:rFonts w:ascii="Times New Roman" w:hAnsi="Times New Roman"/>
              </w:rPr>
              <w:tab/>
              <w:t>Assessor Jurídico</w:t>
            </w:r>
          </w:p>
          <w:p w:rsidR="00D91A3F" w:rsidRPr="001D6CA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1D35" w:rsidRDefault="00BC1D35" w:rsidP="00970C4C">
      <w:pPr>
        <w:rPr>
          <w:rFonts w:ascii="Times New Roman" w:hAnsi="Times New Roman"/>
        </w:rPr>
      </w:pPr>
    </w:p>
    <w:p w:rsidR="00766BFC" w:rsidRPr="001D6CAE" w:rsidRDefault="00766BFC" w:rsidP="00766BFC">
      <w:pPr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Convidados</w:t>
      </w:r>
      <w:r w:rsidRPr="001D6CAE">
        <w:rPr>
          <w:rFonts w:ascii="Times New Roman" w:hAnsi="Times New Roman"/>
          <w:i/>
        </w:rPr>
        <w:t>:</w:t>
      </w:r>
    </w:p>
    <w:p w:rsidR="00E87DD3" w:rsidRDefault="00E87DD3" w:rsidP="00E87DD3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E87DD3" w:rsidRPr="001D6CAE" w:rsidTr="00F66D8B">
        <w:tc>
          <w:tcPr>
            <w:tcW w:w="4606" w:type="dxa"/>
            <w:shd w:val="clear" w:color="auto" w:fill="auto"/>
          </w:tcPr>
          <w:p w:rsidR="00E87DD3" w:rsidRPr="001D6CAE" w:rsidRDefault="00E87DD3" w:rsidP="00F66D8B">
            <w:pPr>
              <w:rPr>
                <w:rFonts w:ascii="Times New Roman" w:hAnsi="Times New Roman"/>
                <w:i/>
                <w:u w:val="single"/>
              </w:rPr>
            </w:pPr>
          </w:p>
          <w:p w:rsidR="00766BFC" w:rsidRPr="00766BFC" w:rsidRDefault="00766BFC" w:rsidP="00766BFC">
            <w:pPr>
              <w:jc w:val="center"/>
              <w:rPr>
                <w:rFonts w:ascii="Times New Roman" w:hAnsi="Times New Roman"/>
                <w:b/>
              </w:rPr>
            </w:pPr>
            <w:r w:rsidRPr="00766BFC">
              <w:rPr>
                <w:rFonts w:ascii="Times New Roman" w:eastAsia="MS Mincho" w:hAnsi="Times New Roman"/>
                <w:b/>
              </w:rPr>
              <w:t>MARTA FLORIANI VOLKMER</w:t>
            </w:r>
            <w:r w:rsidRPr="00766BFC">
              <w:rPr>
                <w:rFonts w:ascii="Times New Roman" w:hAnsi="Times New Roman"/>
                <w:b/>
              </w:rPr>
              <w:t xml:space="preserve"> </w:t>
            </w:r>
          </w:p>
          <w:p w:rsidR="00E87DD3" w:rsidRPr="001D6CAE" w:rsidRDefault="00766BFC" w:rsidP="00766BFC">
            <w:pPr>
              <w:jc w:val="center"/>
              <w:rPr>
                <w:rFonts w:ascii="Times New Roman" w:hAnsi="Times New Roman"/>
              </w:rPr>
            </w:pPr>
            <w:r w:rsidRPr="00E87DD3">
              <w:rPr>
                <w:rFonts w:ascii="Times New Roman" w:hAnsi="Times New Roman"/>
              </w:rPr>
              <w:t>Conselheira suplente</w:t>
            </w:r>
            <w:r>
              <w:rPr>
                <w:rFonts w:ascii="Times New Roman" w:hAnsi="Times New Roman"/>
              </w:rPr>
              <w:t xml:space="preserve"> no CAU/RS</w:t>
            </w:r>
            <w:r w:rsidRPr="001D6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E87DD3" w:rsidRPr="001D6CAE" w:rsidRDefault="00E87DD3" w:rsidP="00F66D8B">
            <w:pPr>
              <w:jc w:val="center"/>
              <w:rPr>
                <w:rFonts w:ascii="Times New Roman" w:hAnsi="Times New Roman"/>
              </w:rPr>
            </w:pPr>
          </w:p>
          <w:p w:rsidR="00766BFC" w:rsidRPr="00766BFC" w:rsidRDefault="00766BFC" w:rsidP="00766BFC">
            <w:pPr>
              <w:jc w:val="center"/>
              <w:rPr>
                <w:rFonts w:ascii="Times New Roman" w:hAnsi="Times New Roman"/>
                <w:b/>
              </w:rPr>
            </w:pPr>
            <w:r w:rsidRPr="00766BFC">
              <w:rPr>
                <w:rFonts w:ascii="Times New Roman" w:hAnsi="Times New Roman"/>
                <w:b/>
              </w:rPr>
              <w:t>CÁSSIO LORENSINI</w:t>
            </w:r>
          </w:p>
          <w:p w:rsidR="00766BFC" w:rsidRDefault="00766BFC" w:rsidP="00766BFC">
            <w:pPr>
              <w:jc w:val="center"/>
              <w:rPr>
                <w:rFonts w:ascii="Times New Roman" w:hAnsi="Times New Roman"/>
              </w:rPr>
            </w:pPr>
            <w:r w:rsidRPr="001D6CAE">
              <w:rPr>
                <w:rFonts w:ascii="Times New Roman" w:hAnsi="Times New Roman"/>
              </w:rPr>
              <w:t>Gerente de Atendimento e Fiscalização Substituto</w:t>
            </w:r>
          </w:p>
          <w:p w:rsidR="00E87DD3" w:rsidRPr="001D6CAE" w:rsidRDefault="00E87DD3" w:rsidP="00F66D8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87DD3" w:rsidRPr="001D6CAE" w:rsidRDefault="00E87DD3" w:rsidP="00E87DD3">
      <w:pPr>
        <w:rPr>
          <w:rFonts w:ascii="Times New Roman" w:hAnsi="Times New Roman"/>
        </w:rPr>
      </w:pPr>
    </w:p>
    <w:sectPr w:rsidR="00E87DD3" w:rsidRPr="001D6CAE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60" w:rsidRDefault="004F3060" w:rsidP="004C3048">
      <w:r>
        <w:separator/>
      </w:r>
    </w:p>
  </w:endnote>
  <w:endnote w:type="continuationSeparator" w:id="0">
    <w:p w:rsidR="004F3060" w:rsidRDefault="004F306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Pr="005950FA" w:rsidRDefault="004F30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F3060" w:rsidRPr="005F2A2D" w:rsidRDefault="004F30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Pr="0093154B" w:rsidRDefault="004F306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F3060" w:rsidRDefault="004F30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F3060" w:rsidRPr="003F1946" w:rsidRDefault="004F30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5D6F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F3060" w:rsidRPr="003F1946" w:rsidRDefault="004F30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Pr="0093154B" w:rsidRDefault="004F306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F3060" w:rsidRDefault="004F30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F3060" w:rsidRPr="003F1946" w:rsidRDefault="004F306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5D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F3060" w:rsidRPr="003F1946" w:rsidRDefault="004F30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60" w:rsidRDefault="004F3060" w:rsidP="004C3048">
      <w:r>
        <w:separator/>
      </w:r>
    </w:p>
  </w:footnote>
  <w:footnote w:type="continuationSeparator" w:id="0">
    <w:p w:rsidR="004F3060" w:rsidRDefault="004F306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Pr="009E4E5A" w:rsidRDefault="004F30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Pr="009E4E5A" w:rsidRDefault="004F306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60" w:rsidRDefault="004F30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3060" w:rsidRPr="0047675A" w:rsidRDefault="004F306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30799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A8E"/>
    <w:rsid w:val="00083CC1"/>
    <w:rsid w:val="0008407F"/>
    <w:rsid w:val="0009469D"/>
    <w:rsid w:val="00094D18"/>
    <w:rsid w:val="00095A76"/>
    <w:rsid w:val="00095D20"/>
    <w:rsid w:val="00096629"/>
    <w:rsid w:val="00097775"/>
    <w:rsid w:val="000A1228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5BEF"/>
    <w:rsid w:val="000C6AE9"/>
    <w:rsid w:val="000C76B7"/>
    <w:rsid w:val="000D109C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46190"/>
    <w:rsid w:val="00150DDA"/>
    <w:rsid w:val="00151629"/>
    <w:rsid w:val="00152A4B"/>
    <w:rsid w:val="001547D5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3582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D6CAE"/>
    <w:rsid w:val="001E56D2"/>
    <w:rsid w:val="001E65B8"/>
    <w:rsid w:val="001F19FD"/>
    <w:rsid w:val="001F1C0C"/>
    <w:rsid w:val="001F348B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280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7310"/>
    <w:rsid w:val="003278C3"/>
    <w:rsid w:val="0033169A"/>
    <w:rsid w:val="00332C53"/>
    <w:rsid w:val="00333817"/>
    <w:rsid w:val="00336245"/>
    <w:rsid w:val="00336434"/>
    <w:rsid w:val="00337123"/>
    <w:rsid w:val="00337723"/>
    <w:rsid w:val="00340D97"/>
    <w:rsid w:val="003411BA"/>
    <w:rsid w:val="00342442"/>
    <w:rsid w:val="003435B3"/>
    <w:rsid w:val="00347324"/>
    <w:rsid w:val="00347451"/>
    <w:rsid w:val="003512B1"/>
    <w:rsid w:val="00351E08"/>
    <w:rsid w:val="00353428"/>
    <w:rsid w:val="00353A49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302"/>
    <w:rsid w:val="00373CF1"/>
    <w:rsid w:val="00375F88"/>
    <w:rsid w:val="00380B14"/>
    <w:rsid w:val="00382748"/>
    <w:rsid w:val="00383F38"/>
    <w:rsid w:val="00387884"/>
    <w:rsid w:val="0039163F"/>
    <w:rsid w:val="003945A8"/>
    <w:rsid w:val="00397661"/>
    <w:rsid w:val="003A1838"/>
    <w:rsid w:val="003A2E2A"/>
    <w:rsid w:val="003A434E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1616E"/>
    <w:rsid w:val="00420C27"/>
    <w:rsid w:val="004303BE"/>
    <w:rsid w:val="00433DE0"/>
    <w:rsid w:val="004352BB"/>
    <w:rsid w:val="004355BD"/>
    <w:rsid w:val="00437349"/>
    <w:rsid w:val="004373D3"/>
    <w:rsid w:val="00441702"/>
    <w:rsid w:val="0044223F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060"/>
    <w:rsid w:val="004F322D"/>
    <w:rsid w:val="004F3D11"/>
    <w:rsid w:val="005007B3"/>
    <w:rsid w:val="00501851"/>
    <w:rsid w:val="00502446"/>
    <w:rsid w:val="00502657"/>
    <w:rsid w:val="00505117"/>
    <w:rsid w:val="00505BDA"/>
    <w:rsid w:val="005063AB"/>
    <w:rsid w:val="00511FF6"/>
    <w:rsid w:val="0051407F"/>
    <w:rsid w:val="00516BBD"/>
    <w:rsid w:val="00526C5B"/>
    <w:rsid w:val="0052706B"/>
    <w:rsid w:val="0053240A"/>
    <w:rsid w:val="005339E6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77D74"/>
    <w:rsid w:val="00590027"/>
    <w:rsid w:val="00596727"/>
    <w:rsid w:val="005A3B1B"/>
    <w:rsid w:val="005A4BBD"/>
    <w:rsid w:val="005A7D71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1562B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56AD"/>
    <w:rsid w:val="00636B62"/>
    <w:rsid w:val="00637577"/>
    <w:rsid w:val="00641149"/>
    <w:rsid w:val="00645175"/>
    <w:rsid w:val="00646CFD"/>
    <w:rsid w:val="00647FE7"/>
    <w:rsid w:val="00650ADE"/>
    <w:rsid w:val="0065214B"/>
    <w:rsid w:val="00653631"/>
    <w:rsid w:val="0065425C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9FD"/>
    <w:rsid w:val="006B3C0E"/>
    <w:rsid w:val="006B670F"/>
    <w:rsid w:val="006C17C1"/>
    <w:rsid w:val="006C404D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4C7A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17B2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66BFC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0DAA"/>
    <w:rsid w:val="007B5FF7"/>
    <w:rsid w:val="007B7B0D"/>
    <w:rsid w:val="007B7BB9"/>
    <w:rsid w:val="007C03D6"/>
    <w:rsid w:val="007C0FB9"/>
    <w:rsid w:val="007C5051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464D"/>
    <w:rsid w:val="008451B4"/>
    <w:rsid w:val="00845205"/>
    <w:rsid w:val="00846741"/>
    <w:rsid w:val="00847568"/>
    <w:rsid w:val="008476E6"/>
    <w:rsid w:val="00850084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87096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2833"/>
    <w:rsid w:val="009643CB"/>
    <w:rsid w:val="00964605"/>
    <w:rsid w:val="00966FCC"/>
    <w:rsid w:val="0097053A"/>
    <w:rsid w:val="00970C4C"/>
    <w:rsid w:val="00971F81"/>
    <w:rsid w:val="00974359"/>
    <w:rsid w:val="00975C43"/>
    <w:rsid w:val="0097624A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2D00"/>
    <w:rsid w:val="00A341EA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2A6C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78CE"/>
    <w:rsid w:val="00A9163F"/>
    <w:rsid w:val="00A92575"/>
    <w:rsid w:val="00A92FCE"/>
    <w:rsid w:val="00A93C50"/>
    <w:rsid w:val="00A9411B"/>
    <w:rsid w:val="00A94D02"/>
    <w:rsid w:val="00A963C6"/>
    <w:rsid w:val="00AA2E4F"/>
    <w:rsid w:val="00AA3601"/>
    <w:rsid w:val="00AC13B4"/>
    <w:rsid w:val="00AC1F5A"/>
    <w:rsid w:val="00AC26D7"/>
    <w:rsid w:val="00AC4E6B"/>
    <w:rsid w:val="00AC6D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2B9"/>
    <w:rsid w:val="00B37B9F"/>
    <w:rsid w:val="00B40B77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375"/>
    <w:rsid w:val="00B63C2E"/>
    <w:rsid w:val="00B65EB0"/>
    <w:rsid w:val="00B6624C"/>
    <w:rsid w:val="00B6721E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0F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BF6265"/>
    <w:rsid w:val="00C003A1"/>
    <w:rsid w:val="00C03761"/>
    <w:rsid w:val="00C038EA"/>
    <w:rsid w:val="00C04161"/>
    <w:rsid w:val="00C05AA5"/>
    <w:rsid w:val="00C1089C"/>
    <w:rsid w:val="00C13456"/>
    <w:rsid w:val="00C15B9D"/>
    <w:rsid w:val="00C15D6F"/>
    <w:rsid w:val="00C21256"/>
    <w:rsid w:val="00C2257B"/>
    <w:rsid w:val="00C2375A"/>
    <w:rsid w:val="00C301CA"/>
    <w:rsid w:val="00C35EDA"/>
    <w:rsid w:val="00C36114"/>
    <w:rsid w:val="00C3665F"/>
    <w:rsid w:val="00C37B13"/>
    <w:rsid w:val="00C40F02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65371"/>
    <w:rsid w:val="00C71947"/>
    <w:rsid w:val="00C72981"/>
    <w:rsid w:val="00C72C38"/>
    <w:rsid w:val="00C75D21"/>
    <w:rsid w:val="00C7795A"/>
    <w:rsid w:val="00C80079"/>
    <w:rsid w:val="00C82992"/>
    <w:rsid w:val="00C82E74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430A"/>
    <w:rsid w:val="00CA5B58"/>
    <w:rsid w:val="00CA73B7"/>
    <w:rsid w:val="00CB277B"/>
    <w:rsid w:val="00CB6676"/>
    <w:rsid w:val="00CB6888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11DD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111F"/>
    <w:rsid w:val="00E531A6"/>
    <w:rsid w:val="00E558B3"/>
    <w:rsid w:val="00E57BE9"/>
    <w:rsid w:val="00E60358"/>
    <w:rsid w:val="00E62375"/>
    <w:rsid w:val="00E658E7"/>
    <w:rsid w:val="00E662FF"/>
    <w:rsid w:val="00E663BC"/>
    <w:rsid w:val="00E66EE4"/>
    <w:rsid w:val="00E72FE9"/>
    <w:rsid w:val="00E74848"/>
    <w:rsid w:val="00E75AA1"/>
    <w:rsid w:val="00E761A3"/>
    <w:rsid w:val="00E80550"/>
    <w:rsid w:val="00E850CD"/>
    <w:rsid w:val="00E85964"/>
    <w:rsid w:val="00E86C99"/>
    <w:rsid w:val="00E87DD3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0E0F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277E0"/>
    <w:rsid w:val="00F32B94"/>
    <w:rsid w:val="00F32D0B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1825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7EFD251E-53D3-4A11-A78D-06BB01C9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2564-EACC-4500-A185-1EDE9E4A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8</Pages>
  <Words>2415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19</cp:revision>
  <cp:lastPrinted>2018-01-26T18:17:00Z</cp:lastPrinted>
  <dcterms:created xsi:type="dcterms:W3CDTF">2018-05-22T15:15:00Z</dcterms:created>
  <dcterms:modified xsi:type="dcterms:W3CDTF">2018-08-07T12:09:00Z</dcterms:modified>
</cp:coreProperties>
</file>