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BF3602">
        <w:rPr>
          <w:rFonts w:ascii="Times New Roman" w:hAnsi="Times New Roman"/>
          <w:sz w:val="22"/>
          <w:szCs w:val="22"/>
        </w:rPr>
        <w:t>9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BF3602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</w:t>
            </w:r>
            <w:r w:rsidR="00FB4C51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61820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1820" w:rsidRPr="00E3412C" w:rsidRDefault="00E61820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1820" w:rsidRPr="00E3412C" w:rsidRDefault="009B4BA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Marcia Pedrini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1820" w:rsidRPr="00E3412C" w:rsidRDefault="009B4BA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de TI</w:t>
            </w:r>
          </w:p>
        </w:tc>
      </w:tr>
      <w:tr w:rsidR="00E61820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1820" w:rsidRPr="00E3412C" w:rsidRDefault="00E61820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1820" w:rsidRPr="00E3412C" w:rsidRDefault="009B4BA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B4BA7"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1820" w:rsidRPr="00E3412C" w:rsidRDefault="009B4BA7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0C2BBB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BF3602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1D2493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601CE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332C53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332C53" w:rsidRDefault="0098073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332C53" w:rsidRDefault="0098073F" w:rsidP="00F94A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informa que, durante o período de licença do Presidente Tiago Holzmann, que será de 26/05</w:t>
            </w:r>
            <w:r w:rsidR="00BA7DF6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16/05</w:t>
            </w:r>
            <w:r w:rsidR="00BA7DF6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ele irá substituí-lo na presidência e, durante este período, a Conselheira Suplente do Presidente Tiago</w:t>
            </w:r>
            <w:r w:rsidR="00BA7D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A7DF6" w:rsidRPr="00BA7DF6">
              <w:rPr>
                <w:rFonts w:ascii="Times New Roman" w:hAnsi="Times New Roman"/>
                <w:sz w:val="22"/>
                <w:szCs w:val="22"/>
              </w:rPr>
              <w:t xml:space="preserve">Marta </w:t>
            </w:r>
            <w:proofErr w:type="spellStart"/>
            <w:r w:rsidR="00BA7DF6" w:rsidRPr="00BA7DF6">
              <w:rPr>
                <w:rFonts w:ascii="Times New Roman" w:hAnsi="Times New Roman"/>
                <w:sz w:val="22"/>
                <w:szCs w:val="22"/>
              </w:rPr>
              <w:t>Floriani</w:t>
            </w:r>
            <w:proofErr w:type="spellEnd"/>
            <w:r w:rsidR="00BA7DF6" w:rsidRPr="00BA7D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A7DF6" w:rsidRPr="00BA7DF6">
              <w:rPr>
                <w:rFonts w:ascii="Times New Roman" w:hAnsi="Times New Roman"/>
                <w:sz w:val="22"/>
                <w:szCs w:val="22"/>
              </w:rPr>
              <w:t>Volkmer</w:t>
            </w:r>
            <w:proofErr w:type="spellEnd"/>
            <w:r w:rsidR="00BA7DF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irá integrar a CED como titular.</w:t>
            </w:r>
          </w:p>
        </w:tc>
      </w:tr>
    </w:tbl>
    <w:p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:rsidTr="001A550E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332C53" w:rsidRDefault="00BC22D4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332C53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C82992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528C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332C53" w:rsidRDefault="00F94AA0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Sistema de Gestão Integrada (SGI) e processo ético-disciplinar</w:t>
            </w:r>
          </w:p>
        </w:tc>
      </w:tr>
      <w:tr w:rsidR="00D528C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F94AA0" w:rsidRDefault="00D528C4" w:rsidP="00F94AA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AA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28C4" w:rsidRPr="00332C53" w:rsidRDefault="00BA7DF6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de TI</w:t>
            </w:r>
          </w:p>
        </w:tc>
      </w:tr>
      <w:tr w:rsidR="00D528C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E449FF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BA7DF6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Pedrini</w:t>
            </w:r>
          </w:p>
        </w:tc>
      </w:tr>
      <w:tr w:rsidR="00D528C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AA0" w:rsidRDefault="00BA7DF6" w:rsidP="00F94A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Coordenadora de TI, Márcia, </w:t>
            </w:r>
            <w:r w:rsidR="00F94AA0">
              <w:rPr>
                <w:rFonts w:ascii="Times New Roman" w:hAnsi="Times New Roman"/>
                <w:sz w:val="22"/>
                <w:szCs w:val="22"/>
              </w:rPr>
              <w:t>informa como está o andamento da implantação da ferramenta</w:t>
            </w:r>
            <w:r w:rsidR="00606640">
              <w:rPr>
                <w:rFonts w:ascii="Times New Roman" w:hAnsi="Times New Roman"/>
                <w:sz w:val="22"/>
                <w:szCs w:val="22"/>
              </w:rPr>
              <w:t>. N</w:t>
            </w:r>
            <w:r>
              <w:rPr>
                <w:rFonts w:ascii="Times New Roman" w:hAnsi="Times New Roman"/>
                <w:sz w:val="22"/>
                <w:szCs w:val="22"/>
              </w:rPr>
              <w:t>o início esperava-se</w:t>
            </w:r>
            <w:r w:rsidR="00606640">
              <w:rPr>
                <w:rFonts w:ascii="Times New Roman" w:hAnsi="Times New Roman"/>
                <w:sz w:val="22"/>
                <w:szCs w:val="22"/>
              </w:rPr>
              <w:t xml:space="preserve"> que, com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4AA0">
              <w:rPr>
                <w:rFonts w:ascii="Times New Roman" w:hAnsi="Times New Roman"/>
                <w:sz w:val="22"/>
                <w:szCs w:val="22"/>
              </w:rPr>
              <w:t>expertise da empresa contratada</w:t>
            </w:r>
            <w:r w:rsidR="00606640">
              <w:rPr>
                <w:rFonts w:ascii="Times New Roman" w:hAnsi="Times New Roman"/>
                <w:sz w:val="22"/>
                <w:szCs w:val="22"/>
              </w:rPr>
              <w:t xml:space="preserve"> os entes recebessem as instruções necessárias para as tarefas relacionadas ao mapeamento dos processos e unificação dos fluxos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d</w:t>
            </w:r>
            <w:r w:rsidR="00606640">
              <w:rPr>
                <w:rFonts w:ascii="Times New Roman" w:hAnsi="Times New Roman"/>
                <w:sz w:val="22"/>
                <w:szCs w:val="22"/>
              </w:rPr>
              <w:t>o RS e SP, assim como a interligação com o BR</w:t>
            </w:r>
            <w:r w:rsidR="00F94AA0">
              <w:rPr>
                <w:rFonts w:ascii="Times New Roman" w:hAnsi="Times New Roman"/>
                <w:sz w:val="22"/>
                <w:szCs w:val="22"/>
              </w:rPr>
              <w:t>, porém, o resultado não foi como esperado.</w:t>
            </w:r>
          </w:p>
          <w:p w:rsidR="0078419D" w:rsidRDefault="00F94AA0" w:rsidP="00A411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Havia um cronograma com previsão de conclusão</w:t>
            </w:r>
            <w:r w:rsidR="009C6875">
              <w:rPr>
                <w:rFonts w:ascii="Times New Roman" w:hAnsi="Times New Roman"/>
                <w:sz w:val="22"/>
                <w:szCs w:val="22"/>
              </w:rPr>
              <w:t xml:space="preserve"> do módulo </w:t>
            </w:r>
            <w:r w:rsidR="009C6875" w:rsidRPr="009C6875">
              <w:rPr>
                <w:rFonts w:ascii="Times New Roman" w:hAnsi="Times New Roman"/>
                <w:sz w:val="22"/>
                <w:szCs w:val="22"/>
              </w:rPr>
              <w:t>BPM (processo automatizado)</w:t>
            </w:r>
            <w:r w:rsidR="009C6875">
              <w:rPr>
                <w:rFonts w:ascii="Times New Roman" w:hAnsi="Times New Roman"/>
                <w:sz w:val="22"/>
                <w:szCs w:val="22"/>
              </w:rPr>
              <w:t xml:space="preserve"> para</w:t>
            </w:r>
            <w:r w:rsidR="009C6875" w:rsidRPr="009C6875">
              <w:rPr>
                <w:rFonts w:ascii="Times New Roman" w:hAnsi="Times New Roman"/>
                <w:sz w:val="22"/>
                <w:szCs w:val="22"/>
              </w:rPr>
              <w:t xml:space="preserve"> 11/09/2018</w:t>
            </w:r>
            <w:r>
              <w:rPr>
                <w:rFonts w:ascii="Times New Roman" w:hAnsi="Times New Roman"/>
                <w:sz w:val="22"/>
                <w:szCs w:val="22"/>
              </w:rPr>
              <w:t>, porém, na última reunião o CAU/BR informou que não há uma data prevista para conclusão</w:t>
            </w:r>
            <w:r w:rsidR="00005954">
              <w:rPr>
                <w:rFonts w:ascii="Times New Roman" w:hAnsi="Times New Roman"/>
                <w:sz w:val="22"/>
                <w:szCs w:val="22"/>
              </w:rPr>
              <w:t>, t</w:t>
            </w:r>
            <w:r>
              <w:rPr>
                <w:rFonts w:ascii="Times New Roman" w:hAnsi="Times New Roman"/>
                <w:sz w:val="22"/>
                <w:szCs w:val="22"/>
              </w:rPr>
              <w:t>endo em vista que</w:t>
            </w:r>
            <w:r w:rsidR="00005954">
              <w:rPr>
                <w:rFonts w:ascii="Times New Roman" w:hAnsi="Times New Roman"/>
                <w:sz w:val="22"/>
                <w:szCs w:val="22"/>
              </w:rPr>
              <w:t xml:space="preserve"> supostamente é preciso realizar adaptações no SICCAU, bem como unificar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fluxogramas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CAU/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RS e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CAU/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SP. Ficou definido que a Comissão e </w:t>
            </w:r>
            <w:r w:rsidR="00005954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Assessoria do CAU/RS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irão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discutir e adaptar o fluxo do </w:t>
            </w:r>
            <w:r w:rsidR="007438C2">
              <w:rPr>
                <w:rFonts w:ascii="Times New Roman" w:hAnsi="Times New Roman"/>
                <w:sz w:val="22"/>
                <w:szCs w:val="22"/>
              </w:rPr>
              <w:t>processo ético, juntamente com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Comissão e a Assessoria do CAU/SP, no dia 28/05/2018, na sede do CAU/RS.</w:t>
            </w:r>
          </w:p>
          <w:p w:rsidR="001F405D" w:rsidRDefault="001F405D" w:rsidP="000004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Márcia informa sua preocupação com a possibilidade de postergar os prazos para implantação do processo ético no SGI em função de justificativas falhas, como, por exemplo, a necessidade de integrar o SGI ao SICCAU em</w:t>
            </w:r>
            <w:r w:rsidR="00000454">
              <w:rPr>
                <w:rFonts w:ascii="Times New Roman" w:hAnsi="Times New Roman"/>
                <w:sz w:val="22"/>
                <w:szCs w:val="22"/>
              </w:rPr>
              <w:t xml:space="preserve"> pontos que não são razoáveis.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C597A" w:rsidRDefault="00DC597A" w:rsidP="000004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situa o Cons. Noé sobre o motivo pelo qual houve a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aquisição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SGI e como os processos </w:t>
            </w:r>
            <w:r w:rsidR="00005954">
              <w:rPr>
                <w:rFonts w:ascii="Times New Roman" w:hAnsi="Times New Roman"/>
                <w:sz w:val="22"/>
                <w:szCs w:val="22"/>
              </w:rPr>
              <w:t xml:space="preserve">tramitarão </w:t>
            </w:r>
            <w:r>
              <w:rPr>
                <w:rFonts w:ascii="Times New Roman" w:hAnsi="Times New Roman"/>
                <w:sz w:val="22"/>
                <w:szCs w:val="22"/>
              </w:rPr>
              <w:t>no sistema.</w:t>
            </w:r>
          </w:p>
          <w:p w:rsidR="001403C7" w:rsidRPr="00F94AA0" w:rsidRDefault="001403C7" w:rsidP="000004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decide que a reunião ordinária prevista para o dia 29/05/2018 será transferida para o dia 28/05/2018, em função da reunião</w:t>
            </w:r>
            <w:r w:rsidR="00005954">
              <w:rPr>
                <w:rFonts w:ascii="Times New Roman" w:hAnsi="Times New Roman"/>
                <w:sz w:val="22"/>
                <w:szCs w:val="22"/>
              </w:rPr>
              <w:t xml:space="preserve"> conjunta com o SP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528C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F94AA0" w:rsidP="000059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Agendar a reunião entre RS e SP para o dia 28/05/2018 na sede do CAU/RS</w:t>
            </w:r>
            <w:r w:rsidR="003F34A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005954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3F34AF">
              <w:rPr>
                <w:rFonts w:ascii="Times New Roman" w:hAnsi="Times New Roman"/>
                <w:sz w:val="22"/>
                <w:szCs w:val="22"/>
              </w:rPr>
              <w:t xml:space="preserve">harmonização de procedimentos, buscando a implantação </w:t>
            </w:r>
            <w:r w:rsidR="00005954">
              <w:rPr>
                <w:rFonts w:ascii="Times New Roman" w:hAnsi="Times New Roman"/>
                <w:sz w:val="22"/>
                <w:szCs w:val="22"/>
              </w:rPr>
              <w:t>do processo ético no módulo BPM d</w:t>
            </w:r>
            <w:r w:rsidR="003F34AF">
              <w:rPr>
                <w:rFonts w:ascii="Times New Roman" w:hAnsi="Times New Roman"/>
                <w:sz w:val="22"/>
                <w:szCs w:val="22"/>
              </w:rPr>
              <w:t>o SGI.</w:t>
            </w:r>
          </w:p>
        </w:tc>
      </w:tr>
      <w:tr w:rsidR="00D528C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877887" w:rsidP="0000595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</w:t>
            </w:r>
            <w:r w:rsidR="00005954">
              <w:rPr>
                <w:rFonts w:ascii="Times New Roman" w:eastAsia="MS Mincho" w:hAnsi="Times New Roman"/>
                <w:b/>
                <w:sz w:val="22"/>
                <w:szCs w:val="22"/>
              </w:rPr>
              <w:t>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F94AA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Márcia </w:t>
            </w:r>
            <w:r w:rsidR="00646CFD">
              <w:rPr>
                <w:rFonts w:ascii="Times New Roman" w:eastAsia="MS Mincho" w:hAnsi="Times New Roman"/>
                <w:sz w:val="22"/>
                <w:szCs w:val="22"/>
              </w:rPr>
              <w:t>Pedrini</w:t>
            </w:r>
          </w:p>
        </w:tc>
      </w:tr>
    </w:tbl>
    <w:p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75"/>
      </w:tblGrid>
      <w:tr w:rsidR="009A5366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332C53" w:rsidRDefault="00DC597A" w:rsidP="00BF76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0B99">
              <w:rPr>
                <w:rFonts w:ascii="Times New Roman" w:hAnsi="Times New Roman"/>
                <w:b/>
                <w:sz w:val="22"/>
                <w:szCs w:val="22"/>
              </w:rPr>
              <w:t>Diretriz</w:t>
            </w:r>
            <w:r w:rsidR="00BF76B9">
              <w:rPr>
                <w:rFonts w:ascii="Times New Roman" w:hAnsi="Times New Roman"/>
                <w:b/>
                <w:sz w:val="22"/>
                <w:szCs w:val="22"/>
              </w:rPr>
              <w:t>es</w:t>
            </w:r>
            <w:r w:rsidRPr="008D0B99">
              <w:rPr>
                <w:rFonts w:ascii="Times New Roman" w:hAnsi="Times New Roman"/>
                <w:b/>
                <w:sz w:val="22"/>
                <w:szCs w:val="22"/>
              </w:rPr>
              <w:t xml:space="preserve"> para elaboração de </w:t>
            </w:r>
            <w:r w:rsidR="00BF76B9">
              <w:rPr>
                <w:rFonts w:ascii="Times New Roman" w:hAnsi="Times New Roman"/>
                <w:b/>
                <w:sz w:val="22"/>
                <w:szCs w:val="22"/>
              </w:rPr>
              <w:t xml:space="preserve">material visual a ser utilizado </w:t>
            </w:r>
            <w:r w:rsidR="00BF76B9" w:rsidRPr="008D0B99">
              <w:rPr>
                <w:rFonts w:ascii="Times New Roman" w:hAnsi="Times New Roman"/>
                <w:b/>
                <w:sz w:val="22"/>
                <w:szCs w:val="22"/>
              </w:rPr>
              <w:t>nas palestras</w:t>
            </w:r>
            <w:r w:rsidRPr="008D0B9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F76B9">
              <w:rPr>
                <w:rFonts w:ascii="Times New Roman" w:hAnsi="Times New Roman"/>
                <w:b/>
                <w:sz w:val="22"/>
                <w:szCs w:val="22"/>
              </w:rPr>
              <w:t xml:space="preserve">da </w:t>
            </w:r>
            <w:r w:rsidRPr="008D0B99">
              <w:rPr>
                <w:rFonts w:ascii="Times New Roman" w:hAnsi="Times New Roman"/>
                <w:b/>
                <w:sz w:val="22"/>
                <w:szCs w:val="22"/>
              </w:rPr>
              <w:t xml:space="preserve">CED </w:t>
            </w:r>
          </w:p>
        </w:tc>
      </w:tr>
      <w:tr w:rsidR="00DC597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97A" w:rsidRPr="00DC597A" w:rsidRDefault="00DC597A" w:rsidP="00DC597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C597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597A" w:rsidRPr="003137E2" w:rsidRDefault="00DC597A" w:rsidP="00DC597A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DC597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97A" w:rsidRPr="00332C53" w:rsidRDefault="00DC597A" w:rsidP="00DC597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597A" w:rsidRPr="003137E2" w:rsidRDefault="00DC597A" w:rsidP="00DC597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Rui Mineiro e </w:t>
            </w:r>
            <w:r w:rsidRPr="00346200"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9A5366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7D37C1" w:rsidRDefault="004468CC" w:rsidP="00AA63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informa que se preocupa com a comunicação institucional nas palestras ministradas pela CED nas I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nstituições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nsino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uperior (IES)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por este motivo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questiona se a Comunicação está produzindo uma apresentação padrão do Conselho. Gerente Luciano info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rma que estão sendo desenvolvido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dois padrões de apresentações, uma para estudantes</w:t>
            </w:r>
            <w:r w:rsidR="005700A1">
              <w:rPr>
                <w:rFonts w:ascii="Times New Roman" w:eastAsia="MS Mincho" w:hAnsi="Times New Roman"/>
                <w:sz w:val="22"/>
                <w:szCs w:val="22"/>
              </w:rPr>
              <w:t>, que esclarece as questões de responsabilidades perante ao CAU após a formatura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outra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que estabelece as questões institucionais, mas a linguagem é um pouco mais formal, embora ambas conversem em uma mesma linha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visual.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Luciano</w:t>
            </w:r>
            <w:r w:rsidR="005700A1">
              <w:rPr>
                <w:rFonts w:ascii="Times New Roman" w:eastAsia="MS Mincho" w:hAnsi="Times New Roman"/>
                <w:sz w:val="22"/>
                <w:szCs w:val="22"/>
              </w:rPr>
              <w:t xml:space="preserve"> informa que na sequencia serão elaboradas as apresen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tações específicas de outros temas, como é</w:t>
            </w:r>
            <w:r w:rsidR="005700A1">
              <w:rPr>
                <w:rFonts w:ascii="Times New Roman" w:eastAsia="MS Mincho" w:hAnsi="Times New Roman"/>
                <w:sz w:val="22"/>
                <w:szCs w:val="22"/>
              </w:rPr>
              <w:t xml:space="preserve">tica, tabela de honorários, etc.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Os dados da apresentação</w:t>
            </w:r>
            <w:r w:rsidR="005700A1">
              <w:rPr>
                <w:rFonts w:ascii="Times New Roman" w:eastAsia="MS Mincho" w:hAnsi="Times New Roman"/>
                <w:sz w:val="22"/>
                <w:szCs w:val="22"/>
              </w:rPr>
              <w:t xml:space="preserve"> institucional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serão combinados com os temas específicos</w:t>
            </w:r>
            <w:r w:rsidR="005700A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F704B">
              <w:rPr>
                <w:rFonts w:ascii="Times New Roman" w:eastAsia="MS Mincho" w:hAnsi="Times New Roman"/>
                <w:sz w:val="22"/>
                <w:szCs w:val="22"/>
              </w:rPr>
              <w:t xml:space="preserve"> Rui informa que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 irá apontar alguns tópicos do C</w:t>
            </w:r>
            <w:r w:rsidR="00CF704B">
              <w:rPr>
                <w:rFonts w:ascii="Times New Roman" w:eastAsia="MS Mincho" w:hAnsi="Times New Roman"/>
                <w:sz w:val="22"/>
                <w:szCs w:val="22"/>
              </w:rPr>
              <w:t xml:space="preserve">ódigo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de Ética </w:t>
            </w:r>
            <w:r w:rsidR="00CF704B">
              <w:rPr>
                <w:rFonts w:ascii="Times New Roman" w:eastAsia="MS Mincho" w:hAnsi="Times New Roman"/>
                <w:sz w:val="22"/>
                <w:szCs w:val="22"/>
              </w:rPr>
              <w:t xml:space="preserve">junto à Assessoria que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irá </w:t>
            </w:r>
            <w:r w:rsidR="00CF704B">
              <w:rPr>
                <w:rFonts w:ascii="Times New Roman" w:eastAsia="MS Mincho" w:hAnsi="Times New Roman"/>
                <w:sz w:val="22"/>
                <w:szCs w:val="22"/>
              </w:rPr>
              <w:t>repassar à Comunicação para a elaboração da apresentação.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>O material será desenvolvido nas próximas duas semanas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BF76B9"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Rui informa que a CED-CAU/RS, além de sua atividade fundamental de análise e relato de processos, também é pioneira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>juntamente com sua Assessoria, pela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elaboração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análise e aprovação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do fluxo do processo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 ético-disciplinar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>bem como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todos os modelos de documentos 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atrelados ao fluxo, os quais são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codificados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outro ponto importante é a realização de audiências de conciliação, 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que podem dirimir conflitos e minimizar o tempo e custo de um processo administrativo, sendo o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CAU/RS o 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com maior número de audiências realizadas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 no Brasil; as próprias palestras tê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m sido uma ação que atinge um grande público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, uma vez que, entre os anos de 2015 e 2017, a CED ministrou 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>47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 palestras 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 xml:space="preserve">pelo estado 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 xml:space="preserve">e atingiu um público de 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 xml:space="preserve">aproximadamente </w:t>
            </w:r>
            <w:r w:rsidR="007F4AD5">
              <w:rPr>
                <w:rFonts w:ascii="Times New Roman" w:eastAsia="MS Mincho" w:hAnsi="Times New Roman"/>
                <w:sz w:val="22"/>
                <w:szCs w:val="22"/>
              </w:rPr>
              <w:t>2.350 pessoas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>os encontros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das </w:t>
            </w:r>
            <w:proofErr w:type="spellStart"/>
            <w:r w:rsidR="00F15C42">
              <w:rPr>
                <w:rFonts w:ascii="Times New Roman" w:eastAsia="MS Mincho" w:hAnsi="Times New Roman"/>
                <w:sz w:val="22"/>
                <w:szCs w:val="22"/>
              </w:rPr>
              <w:t>CEDs</w:t>
            </w:r>
            <w:proofErr w:type="spellEnd"/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 xml:space="preserve">dos </w:t>
            </w:r>
            <w:proofErr w:type="spellStart"/>
            <w:r w:rsidR="00D06B8E">
              <w:rPr>
                <w:rFonts w:ascii="Times New Roman" w:eastAsia="MS Mincho" w:hAnsi="Times New Roman"/>
                <w:sz w:val="22"/>
                <w:szCs w:val="22"/>
              </w:rPr>
              <w:t>CAUs</w:t>
            </w:r>
            <w:proofErr w:type="spellEnd"/>
            <w:r w:rsidR="00D06B8E">
              <w:rPr>
                <w:rFonts w:ascii="Times New Roman" w:eastAsia="MS Mincho" w:hAnsi="Times New Roman"/>
                <w:sz w:val="22"/>
                <w:szCs w:val="22"/>
              </w:rPr>
              <w:t xml:space="preserve">/UF do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Sul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>do país tê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m 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 xml:space="preserve">discutido temas importantes para o exercício ético da profissão, entre eles a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 xml:space="preserve">eserva 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 w:rsidR="00D06B8E">
              <w:rPr>
                <w:rFonts w:ascii="Times New Roman" w:eastAsia="MS Mincho" w:hAnsi="Times New Roman"/>
                <w:sz w:val="22"/>
                <w:szCs w:val="22"/>
              </w:rPr>
              <w:t>écnica</w:t>
            </w:r>
            <w:r w:rsidR="00F15C42">
              <w:rPr>
                <w:rFonts w:ascii="Times New Roman" w:eastAsia="MS Mincho" w:hAnsi="Times New Roman"/>
                <w:sz w:val="22"/>
                <w:szCs w:val="22"/>
              </w:rPr>
              <w:t xml:space="preserve">. A Comissão não prioriza a publicidade de punições, tendo em vista que este é o 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último recurso a ser utilizado. É dado</w:t>
            </w:r>
            <w:r w:rsidR="00677A53">
              <w:rPr>
                <w:rFonts w:ascii="Times New Roman" w:eastAsia="MS Mincho" w:hAnsi="Times New Roman"/>
                <w:sz w:val="22"/>
                <w:szCs w:val="22"/>
              </w:rPr>
              <w:t xml:space="preserve"> maior enfoque para a educação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. A Comissão criou uma ação</w:t>
            </w:r>
            <w:r w:rsidR="00677A5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 xml:space="preserve">nova no exercício 2018, a </w:t>
            </w:r>
            <w:r w:rsidR="00677A53">
              <w:rPr>
                <w:rFonts w:ascii="Times New Roman" w:eastAsia="MS Mincho" w:hAnsi="Times New Roman"/>
                <w:sz w:val="22"/>
                <w:szCs w:val="22"/>
              </w:rPr>
              <w:t xml:space="preserve">reunião externa 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voltada ao relato de processo</w:t>
            </w:r>
            <w:r w:rsidR="00AA635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4A65AF">
              <w:rPr>
                <w:rFonts w:ascii="Times New Roman" w:eastAsia="MS Mincho" w:hAnsi="Times New Roman"/>
                <w:sz w:val="22"/>
                <w:szCs w:val="22"/>
              </w:rPr>
              <w:t>, a</w:t>
            </w:r>
            <w:r w:rsidR="00AA6352">
              <w:rPr>
                <w:rFonts w:ascii="Times New Roman" w:eastAsia="MS Mincho" w:hAnsi="Times New Roman"/>
                <w:sz w:val="22"/>
                <w:szCs w:val="22"/>
              </w:rPr>
              <w:t xml:space="preserve"> fim de dar maior celeridade aos trâmites</w:t>
            </w:r>
            <w:r w:rsidR="002D37E2">
              <w:rPr>
                <w:rFonts w:ascii="Times New Roman" w:eastAsia="MS Mincho" w:hAnsi="Times New Roman"/>
                <w:sz w:val="22"/>
                <w:szCs w:val="22"/>
              </w:rPr>
              <w:t>. Luciano questiona quais motivos mais incidem em denúncia. Os conselheiros informam que a ausência de contrato de prestação de serviços e o não cumprimento do contrato são os principais motivos.</w:t>
            </w:r>
          </w:p>
        </w:tc>
      </w:tr>
      <w:tr w:rsidR="00C3611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95055C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a atual apresentação e o fluxo do processo ético</w:t>
            </w:r>
            <w:r w:rsidR="00AA6352">
              <w:rPr>
                <w:rFonts w:ascii="Times New Roman" w:eastAsia="MS Mincho" w:hAnsi="Times New Roman"/>
                <w:sz w:val="22"/>
                <w:szCs w:val="22"/>
              </w:rPr>
              <w:t xml:space="preserve"> ao Gerente de Comunicação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3611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95055C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C3611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3CD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CD4" w:rsidRPr="00332C53" w:rsidRDefault="00FF3CD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CD4" w:rsidRPr="00332C53" w:rsidRDefault="00FF3CD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Apresentação da planilha elaborada para auxiliar no cálculo da dosimetria</w:t>
            </w:r>
          </w:p>
        </w:tc>
      </w:tr>
      <w:tr w:rsidR="00FF3CD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CD4" w:rsidRPr="00FF3CD4" w:rsidRDefault="00FF3CD4" w:rsidP="00FF3C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3CD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3CD4" w:rsidRPr="003137E2" w:rsidRDefault="00FF3CD4" w:rsidP="00FF3CD4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  <w:r>
              <w:rPr>
                <w:rFonts w:ascii="Times New Roman" w:hAnsi="Times New Roman"/>
                <w:sz w:val="22"/>
                <w:szCs w:val="22"/>
              </w:rPr>
              <w:t>J</w:t>
            </w:r>
            <w:r w:rsidRPr="003137E2">
              <w:rPr>
                <w:rFonts w:ascii="Times New Roman" w:hAnsi="Times New Roman"/>
                <w:sz w:val="22"/>
                <w:szCs w:val="22"/>
              </w:rPr>
              <w:t>urídica</w:t>
            </w:r>
          </w:p>
        </w:tc>
      </w:tr>
      <w:tr w:rsidR="00FF3CD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CD4" w:rsidRPr="00332C53" w:rsidRDefault="00FF3CD4" w:rsidP="00FF3C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3CD4" w:rsidRPr="003137E2" w:rsidRDefault="00FF3CD4" w:rsidP="00FF3CD4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Flávio </w:t>
            </w:r>
            <w:r w:rsidRPr="003137E2">
              <w:rPr>
                <w:rFonts w:ascii="Times New Roman" w:eastAsia="MS Mincho" w:hAnsi="Times New Roman"/>
                <w:sz w:val="22"/>
                <w:szCs w:val="22"/>
              </w:rPr>
              <w:t xml:space="preserve">Salamoni </w:t>
            </w:r>
          </w:p>
        </w:tc>
      </w:tr>
      <w:tr w:rsidR="007D37C1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37C1" w:rsidRPr="00332C53" w:rsidRDefault="007D37C1" w:rsidP="007D37C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37C1" w:rsidRDefault="00FF3CD4" w:rsidP="00500F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3CD4"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 a ferramenta </w:t>
            </w:r>
            <w:r w:rsidR="002C62DD">
              <w:rPr>
                <w:rFonts w:ascii="Times New Roman" w:eastAsia="MS Mincho" w:hAnsi="Times New Roman"/>
                <w:sz w:val="22"/>
                <w:szCs w:val="22"/>
              </w:rPr>
              <w:t xml:space="preserve">que irá auxiliar no cálculo da dosimetria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seus mecani</w:t>
            </w:r>
            <w:r w:rsidR="002C62DD">
              <w:rPr>
                <w:rFonts w:ascii="Times New Roman" w:eastAsia="MS Mincho" w:hAnsi="Times New Roman"/>
                <w:sz w:val="22"/>
                <w:szCs w:val="22"/>
              </w:rPr>
              <w:t xml:space="preserve">smos. </w:t>
            </w:r>
            <w:r w:rsidR="0025762B">
              <w:rPr>
                <w:rFonts w:ascii="Times New Roman" w:eastAsia="MS Mincho" w:hAnsi="Times New Roman"/>
                <w:sz w:val="22"/>
                <w:szCs w:val="22"/>
              </w:rPr>
              <w:t>Foi realizada a simulação de cálculo com situações hipotéticas que exemplificou como funciona o aumento e a redução da penalidade, de acordo com os agravantes ou atenuantes. O Conselheiro No</w:t>
            </w:r>
            <w:r w:rsidR="00B07B1A">
              <w:rPr>
                <w:rFonts w:ascii="Times New Roman" w:eastAsia="MS Mincho" w:hAnsi="Times New Roman"/>
                <w:sz w:val="22"/>
                <w:szCs w:val="22"/>
              </w:rPr>
              <w:t xml:space="preserve">é questiona se o critério para considerar uma recomendação do Código de Ética um </w:t>
            </w:r>
            <w:r w:rsidR="0025762B">
              <w:rPr>
                <w:rFonts w:ascii="Times New Roman" w:eastAsia="MS Mincho" w:hAnsi="Times New Roman"/>
                <w:sz w:val="22"/>
                <w:szCs w:val="22"/>
              </w:rPr>
              <w:t xml:space="preserve">agravante e atenuante </w:t>
            </w:r>
            <w:r w:rsidR="00B07B1A">
              <w:rPr>
                <w:rFonts w:ascii="Times New Roman" w:eastAsia="MS Mincho" w:hAnsi="Times New Roman"/>
                <w:sz w:val="22"/>
                <w:szCs w:val="22"/>
              </w:rPr>
              <w:t>é que este faça parte do processo, ou seja, esteja relacionado ao fato motivador da denúncia</w:t>
            </w:r>
            <w:r w:rsidR="0025762B">
              <w:rPr>
                <w:rFonts w:ascii="Times New Roman" w:eastAsia="MS Mincho" w:hAnsi="Times New Roman"/>
                <w:sz w:val="22"/>
                <w:szCs w:val="22"/>
              </w:rPr>
              <w:t xml:space="preserve"> ou se pode</w:t>
            </w:r>
            <w:r w:rsidR="003610B3">
              <w:rPr>
                <w:rFonts w:ascii="Times New Roman" w:eastAsia="MS Mincho" w:hAnsi="Times New Roman"/>
                <w:sz w:val="22"/>
                <w:szCs w:val="22"/>
              </w:rPr>
              <w:t xml:space="preserve"> ser ampliado</w:t>
            </w:r>
            <w:r w:rsidR="0025762B">
              <w:rPr>
                <w:rFonts w:ascii="Times New Roman" w:eastAsia="MS Mincho" w:hAnsi="Times New Roman"/>
                <w:sz w:val="22"/>
                <w:szCs w:val="22"/>
              </w:rPr>
              <w:t xml:space="preserve"> para outras situações, por exemplo</w:t>
            </w:r>
            <w:r w:rsidR="003610B3">
              <w:rPr>
                <w:rFonts w:ascii="Times New Roman" w:eastAsia="MS Mincho" w:hAnsi="Times New Roman"/>
                <w:sz w:val="22"/>
                <w:szCs w:val="22"/>
              </w:rPr>
              <w:t xml:space="preserve">, quanto ao item </w:t>
            </w:r>
            <w:r w:rsidR="003610B3" w:rsidRPr="003610B3">
              <w:rPr>
                <w:rFonts w:ascii="Times New Roman" w:eastAsia="MS Mincho" w:hAnsi="Times New Roman"/>
                <w:sz w:val="22"/>
                <w:szCs w:val="22"/>
              </w:rPr>
              <w:t>2.3.5</w:t>
            </w:r>
            <w:r w:rsidR="003610B3">
              <w:rPr>
                <w:rFonts w:ascii="Times New Roman" w:eastAsia="MS Mincho" w:hAnsi="Times New Roman"/>
                <w:sz w:val="22"/>
                <w:szCs w:val="22"/>
              </w:rPr>
              <w:t xml:space="preserve"> do Código de Ética:</w:t>
            </w:r>
            <w:r w:rsidR="003610B3" w:rsidRPr="003610B3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r w:rsidR="003610B3">
              <w:rPr>
                <w:rFonts w:ascii="Times New Roman" w:eastAsia="MS Mincho" w:hAnsi="Times New Roman"/>
                <w:i/>
                <w:sz w:val="22"/>
                <w:szCs w:val="22"/>
              </w:rPr>
              <w:t>“</w:t>
            </w:r>
            <w:r w:rsidR="003610B3" w:rsidRPr="003610B3">
              <w:rPr>
                <w:rFonts w:ascii="Times New Roman" w:eastAsia="MS Mincho" w:hAnsi="Times New Roman"/>
                <w:i/>
                <w:sz w:val="22"/>
                <w:szCs w:val="22"/>
              </w:rPr>
              <w:t>O arquiteto e urbanista deve promover e divulgar a Arquitetura e Urbanismo colaborando para o desenvolvimento cultural e para a formação da consciência pública sobre os valores éticos, técnicos e estéticos da atividade profissional.”</w:t>
            </w:r>
            <w:r w:rsidR="003610B3">
              <w:rPr>
                <w:rFonts w:ascii="Times New Roman" w:eastAsia="MS Mincho" w:hAnsi="Times New Roman"/>
                <w:sz w:val="22"/>
                <w:szCs w:val="22"/>
              </w:rPr>
              <w:t>, deve ser aceita a comprovação de desempenho desta recomendação em circunstâncias apartadas do processo para atenuação</w:t>
            </w:r>
            <w:r w:rsidR="00500FD2">
              <w:rPr>
                <w:rFonts w:ascii="Times New Roman" w:eastAsia="MS Mincho" w:hAnsi="Times New Roman"/>
                <w:sz w:val="22"/>
                <w:szCs w:val="22"/>
              </w:rPr>
              <w:t xml:space="preserve"> ou agravamento</w:t>
            </w:r>
            <w:r w:rsidR="003610B3">
              <w:rPr>
                <w:rFonts w:ascii="Times New Roman" w:eastAsia="MS Mincho" w:hAnsi="Times New Roman"/>
                <w:sz w:val="22"/>
                <w:szCs w:val="22"/>
              </w:rPr>
              <w:t xml:space="preserve"> da pena</w:t>
            </w:r>
            <w:r w:rsidR="00500FD2">
              <w:rPr>
                <w:rFonts w:ascii="Times New Roman" w:eastAsia="MS Mincho" w:hAnsi="Times New Roman"/>
                <w:sz w:val="22"/>
                <w:szCs w:val="22"/>
              </w:rPr>
              <w:t>? A princípio as assessorias entendem que poderiam ser consideradas circunstâncias relacionadas ao fato ou não, desde que comprovadas por meio de documentos juntados aos autos pelo profissional. O Coordenador entende que deve ser considerado apenas</w:t>
            </w:r>
            <w:r w:rsidR="003610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00FD2">
              <w:rPr>
                <w:rFonts w:ascii="Times New Roman" w:eastAsia="MS Mincho" w:hAnsi="Times New Roman"/>
                <w:sz w:val="22"/>
                <w:szCs w:val="22"/>
              </w:rPr>
              <w:t>as condutas praticadas perante o fato motivador da denúncia, que estejam comprovadas nos autos.</w:t>
            </w:r>
          </w:p>
          <w:p w:rsidR="00500FD2" w:rsidRPr="003610B3" w:rsidRDefault="00500FD2" w:rsidP="00500F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decide retomar a discussão durante a análise dos fatos concretos.</w:t>
            </w:r>
          </w:p>
        </w:tc>
      </w:tr>
      <w:tr w:rsidR="00C3611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500FD2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500FD2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332C53" w:rsidRDefault="00C36114" w:rsidP="00C361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3CD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CD4" w:rsidRPr="00332C53" w:rsidRDefault="00FF3CD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CD4" w:rsidRPr="00332C53" w:rsidRDefault="00FF3CD4" w:rsidP="00C361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474F">
              <w:rPr>
                <w:rFonts w:ascii="Times New Roman" w:hAnsi="Times New Roman"/>
                <w:b/>
                <w:sz w:val="22"/>
                <w:szCs w:val="22"/>
              </w:rPr>
              <w:t>Convite para palestrar na UNISINOS no dia 08/06/2018 às 19h30min</w:t>
            </w:r>
          </w:p>
        </w:tc>
      </w:tr>
      <w:tr w:rsidR="00FF3CD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CD4" w:rsidRPr="00FF3CD4" w:rsidRDefault="00FF3CD4" w:rsidP="00FF3C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3CD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3CD4" w:rsidRPr="003137E2" w:rsidRDefault="00FF3CD4" w:rsidP="00FF3CD4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FF3CD4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CD4" w:rsidRPr="00332C53" w:rsidRDefault="00FF3CD4" w:rsidP="00FF3CD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3CD4" w:rsidRPr="003137E2" w:rsidRDefault="00FF3CD4" w:rsidP="00FF3CD4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5433C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FF3CD4" w:rsidRDefault="00FF3CD4" w:rsidP="00500F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3CD4"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aceita o convite e define </w:t>
            </w:r>
            <w:r w:rsidR="00500FD2">
              <w:rPr>
                <w:rFonts w:ascii="Times New Roman" w:eastAsia="MS Mincho" w:hAnsi="Times New Roman"/>
                <w:sz w:val="22"/>
                <w:szCs w:val="22"/>
              </w:rPr>
              <w:t xml:space="preserve">que irão participar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os Conse</w:t>
            </w:r>
            <w:r w:rsidR="003F34AF">
              <w:rPr>
                <w:rFonts w:ascii="Times New Roman" w:eastAsia="MS Mincho" w:hAnsi="Times New Roman"/>
                <w:sz w:val="22"/>
                <w:szCs w:val="22"/>
              </w:rPr>
              <w:t xml:space="preserve">lheiros Rui e Noé. Providenciar o material </w:t>
            </w:r>
            <w:r w:rsidR="00646CFD">
              <w:rPr>
                <w:rFonts w:ascii="Times New Roman" w:eastAsia="MS Mincho" w:hAnsi="Times New Roman"/>
                <w:sz w:val="22"/>
                <w:szCs w:val="22"/>
              </w:rPr>
              <w:t>de divulgação junto à Comunicação.</w:t>
            </w:r>
          </w:p>
        </w:tc>
      </w:tr>
      <w:tr w:rsidR="00FD1BE9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332C53" w:rsidRDefault="00646CFD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Responder à Coordenadora com a afirmativa quanto ao convite.</w:t>
            </w:r>
          </w:p>
        </w:tc>
      </w:tr>
      <w:tr w:rsidR="00FD1BE9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332C53" w:rsidRDefault="00646CFD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à Comunicação a elaboração do material de divulgação (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card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cartaz), a ser</w:t>
            </w:r>
            <w:r w:rsidR="00500FD2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enviado</w:t>
            </w:r>
            <w:r w:rsidR="00500FD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 Universidade.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Default="00646CFD" w:rsidP="00646C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3624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245" w:rsidRPr="00332C53" w:rsidRDefault="00336245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6245" w:rsidRDefault="00336245" w:rsidP="00646C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E282E">
              <w:rPr>
                <w:rFonts w:ascii="Times New Roman" w:hAnsi="Times New Roman"/>
                <w:b/>
                <w:sz w:val="22"/>
                <w:szCs w:val="22"/>
              </w:rPr>
              <w:t>Resposta da Presidência aos Memorandos 006 e 008/2018</w:t>
            </w:r>
          </w:p>
        </w:tc>
      </w:tr>
      <w:tr w:rsidR="0033624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245" w:rsidRPr="00336245" w:rsidRDefault="00336245" w:rsidP="0033624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624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245" w:rsidRPr="003137E2" w:rsidRDefault="00336245" w:rsidP="00336245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33624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245" w:rsidRPr="00332C53" w:rsidRDefault="00336245" w:rsidP="0033624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245" w:rsidRPr="003137E2" w:rsidRDefault="00336245" w:rsidP="00336245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336245" w:rsidRDefault="00336245" w:rsidP="00E850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6245">
              <w:rPr>
                <w:rFonts w:ascii="Times New Roman" w:eastAsia="MS Mincho" w:hAnsi="Times New Roman"/>
                <w:sz w:val="22"/>
                <w:szCs w:val="22"/>
              </w:rPr>
              <w:t xml:space="preserve">A Assessoria </w:t>
            </w:r>
            <w:r w:rsidR="00E850CD">
              <w:rPr>
                <w:rFonts w:ascii="Times New Roman" w:eastAsia="MS Mincho" w:hAnsi="Times New Roman"/>
                <w:sz w:val="22"/>
                <w:szCs w:val="22"/>
              </w:rPr>
              <w:t>comunica</w:t>
            </w:r>
            <w:r w:rsidRPr="0033624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à Comissão </w:t>
            </w:r>
            <w:r w:rsidRPr="00336245">
              <w:rPr>
                <w:rFonts w:ascii="Times New Roman" w:eastAsia="MS Mincho" w:hAnsi="Times New Roman"/>
                <w:sz w:val="22"/>
                <w:szCs w:val="22"/>
              </w:rPr>
              <w:t xml:space="preserve">que a Presidência aprovou os termos dos </w:t>
            </w:r>
            <w:r w:rsidRPr="00336245">
              <w:rPr>
                <w:rFonts w:ascii="Times New Roman" w:hAnsi="Times New Roman"/>
                <w:sz w:val="22"/>
                <w:szCs w:val="22"/>
              </w:rPr>
              <w:t>Memorandos CED-CAU/RS de 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úmeros </w:t>
            </w:r>
            <w:r w:rsidRPr="00336245">
              <w:rPr>
                <w:rFonts w:ascii="Times New Roman" w:hAnsi="Times New Roman"/>
                <w:sz w:val="22"/>
                <w:szCs w:val="22"/>
              </w:rPr>
              <w:t>006 e 008/2018</w:t>
            </w:r>
            <w:r w:rsidR="00E850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E850CD" w:rsidP="00646CF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850C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E850C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E850C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065F0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332C53" w:rsidRDefault="00065F0F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5F0F" w:rsidRPr="00B62D84" w:rsidRDefault="00065F0F" w:rsidP="00065F0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3137E2">
              <w:rPr>
                <w:rFonts w:ascii="Times New Roman" w:hAnsi="Times New Roman"/>
                <w:b/>
                <w:sz w:val="22"/>
                <w:szCs w:val="22"/>
              </w:rPr>
              <w:t>Deliberação nº 021/2018 – CED-CAU/BR – Processo ético-disciplinar, interrupção de registro profissional e reincidência</w:t>
            </w:r>
          </w:p>
        </w:tc>
      </w:tr>
      <w:tr w:rsidR="00065F0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065F0F" w:rsidRDefault="00065F0F" w:rsidP="00065F0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F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5F0F" w:rsidRPr="003137E2" w:rsidRDefault="00065F0F" w:rsidP="00065F0F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065F0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332C53" w:rsidRDefault="00065F0F" w:rsidP="00065F0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5F0F" w:rsidRPr="003137E2" w:rsidRDefault="00065F0F" w:rsidP="00065F0F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7D37C1" w:rsidRDefault="00500FD2" w:rsidP="00646C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Assessoria informa que a partir de uma revisão do procedimento de interrupção do registro profissional foi identificada a necessidade de acesso aos processos </w:t>
            </w:r>
            <w:r w:rsidR="004A585B">
              <w:rPr>
                <w:rFonts w:ascii="Times New Roman" w:eastAsia="MS Mincho" w:hAnsi="Times New Roman"/>
                <w:sz w:val="22"/>
                <w:szCs w:val="22"/>
              </w:rPr>
              <w:t xml:space="preserve">ético-disciplinares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em tramitação </w:t>
            </w:r>
            <w:r w:rsidR="004A585B">
              <w:rPr>
                <w:rFonts w:ascii="Times New Roman" w:eastAsia="MS Mincho" w:hAnsi="Times New Roman"/>
                <w:sz w:val="22"/>
                <w:szCs w:val="22"/>
              </w:rPr>
              <w:t xml:space="preserve">no país, para atendimento de um dos critérios da Resolução 18 do CAU/BR. A </w:t>
            </w:r>
            <w:r w:rsidR="004A585B" w:rsidRPr="004A585B">
              <w:rPr>
                <w:rFonts w:ascii="Times New Roman" w:eastAsia="MS Mincho" w:hAnsi="Times New Roman"/>
                <w:sz w:val="22"/>
                <w:szCs w:val="22"/>
              </w:rPr>
              <w:t>Deliberação nº 021/2018 – CED-CAU/BR</w:t>
            </w:r>
            <w:r w:rsidR="004A585B">
              <w:rPr>
                <w:rFonts w:ascii="Times New Roman" w:eastAsia="MS Mincho" w:hAnsi="Times New Roman"/>
                <w:sz w:val="22"/>
                <w:szCs w:val="22"/>
              </w:rPr>
              <w:t xml:space="preserve"> foi lida aos presentes. 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4A585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E850C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4A58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4A585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E850C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65F0F" w:rsidRPr="00332C53" w:rsidTr="004A58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5F0F" w:rsidRPr="00332C53" w:rsidRDefault="00065F0F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5F0F" w:rsidRPr="00B62D84" w:rsidRDefault="00065F0F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065F0F" w:rsidRPr="00332C53" w:rsidTr="004A58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332C53" w:rsidRDefault="00065F0F" w:rsidP="00065F0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5F0F" w:rsidRPr="003137E2" w:rsidRDefault="00065F0F" w:rsidP="004A58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27/20158 – CED-CAU/BR – Eventos promovidos pela CED-CAU/BR </w:t>
            </w:r>
          </w:p>
        </w:tc>
      </w:tr>
      <w:tr w:rsidR="00065F0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065F0F" w:rsidRDefault="00065F0F" w:rsidP="00065F0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F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5F0F" w:rsidRPr="003137E2" w:rsidRDefault="00065F0F" w:rsidP="00065F0F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065F0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332C53" w:rsidRDefault="00065F0F" w:rsidP="00065F0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5F0F" w:rsidRPr="003137E2" w:rsidRDefault="00065F0F" w:rsidP="00065F0F">
            <w:pPr>
              <w:rPr>
                <w:rFonts w:ascii="Times New Roman" w:hAnsi="Times New Roman"/>
                <w:sz w:val="22"/>
                <w:szCs w:val="22"/>
              </w:rPr>
            </w:pPr>
            <w:r w:rsidRPr="003137E2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C1089C" w:rsidRDefault="004A585B" w:rsidP="004A58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Pr="004A585B">
              <w:rPr>
                <w:rFonts w:ascii="Times New Roman" w:eastAsia="MS Mincho" w:hAnsi="Times New Roman"/>
                <w:sz w:val="22"/>
                <w:szCs w:val="22"/>
              </w:rPr>
              <w:t>Deliberação nº 27/20158 – CED-CAU/BR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foi lida aos presentes. A Comissão questionou o que mudou nas datas dos eventos. O Coordenador informa que o </w:t>
            </w:r>
            <w:r w:rsidRPr="004A585B">
              <w:rPr>
                <w:rFonts w:ascii="Times New Roman" w:eastAsia="MS Mincho" w:hAnsi="Times New Roman"/>
                <w:sz w:val="22"/>
                <w:szCs w:val="22"/>
              </w:rPr>
              <w:t>15º Seminário Regional da CED-CAU/BR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teve a data alterada para propiciar maior economia com passagens e hospedagens. A Assessoria informa que o </w:t>
            </w:r>
            <w:r w:rsidRPr="004A585B">
              <w:rPr>
                <w:rFonts w:ascii="Times New Roman" w:eastAsia="MS Mincho" w:hAnsi="Times New Roman"/>
                <w:sz w:val="22"/>
                <w:szCs w:val="22"/>
              </w:rPr>
              <w:t>7º Treinamento Técnico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foi acrescido em um dia de duração.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C1089C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089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C1089C" w:rsidRDefault="004A585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850C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4A585B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E850C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B62D84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065F0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5F0F" w:rsidRPr="00332C53" w:rsidRDefault="00065F0F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8.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5F0F" w:rsidRPr="005F0D72" w:rsidRDefault="00065F0F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065F0F" w:rsidRDefault="00646CFD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F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646C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505BDA" w:rsidP="00646CF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505B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505BDA"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677003/2018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505BDA" w:rsidRPr="005F0D72">
              <w:rPr>
                <w:rFonts w:ascii="Times New Roman" w:eastAsia="MS Mincho" w:hAnsi="Times New Roman"/>
                <w:sz w:val="22"/>
                <w:szCs w:val="22"/>
              </w:rPr>
              <w:t>recebida a denúncia na Comissão, foi designado o Conselheiro Noé como relator do processo, o qual retirou o processo em carga para análise.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505BDA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46CFD" w:rsidRPr="00332C53" w:rsidTr="0069429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505BDA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69429F" w:rsidRPr="00332C53" w:rsidTr="0069429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9429F" w:rsidRPr="00332C53" w:rsidRDefault="0069429F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429F" w:rsidRPr="005F0D72" w:rsidRDefault="0069429F" w:rsidP="00646CF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6CFD" w:rsidRPr="00332C53" w:rsidTr="0069429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0A1851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0A1851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0A18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0A1851"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681416/2018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0A1851" w:rsidRPr="005F0D72">
              <w:rPr>
                <w:rFonts w:ascii="Times New Roman" w:eastAsia="MS Mincho" w:hAnsi="Times New Roman"/>
                <w:sz w:val="22"/>
                <w:szCs w:val="22"/>
              </w:rPr>
              <w:t>recebida a denúncia na Comissão, foi designado o Conselheiro Maurício como relator do processo, o qual solicitou intimação à denunciante para que, no prazo de 10 (dez) dias apresente o seu endereço postal e qualificação, de forma a complementar os requisitos da denúncia, previstos no art. 11 da Resolução nº 143 do CAU/BR, e, se houver, a apresentação de mais provas.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0A1851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Intimar a parte denuncia</w:t>
            </w:r>
            <w:r w:rsidR="000A1851" w:rsidRPr="005F0D72">
              <w:rPr>
                <w:rFonts w:ascii="Times New Roman" w:eastAsia="MS Mincho" w:hAnsi="Times New Roman"/>
                <w:sz w:val="22"/>
                <w:szCs w:val="22"/>
              </w:rPr>
              <w:t>nte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221C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1CE" w:rsidRPr="00332C53" w:rsidRDefault="00E221CE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1CE" w:rsidRPr="005F0D72" w:rsidRDefault="00E221CE" w:rsidP="00E221C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E221C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1CE" w:rsidRPr="00332C53" w:rsidRDefault="00E221CE" w:rsidP="00E221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1CE" w:rsidRPr="005F0D72" w:rsidRDefault="00E221CE" w:rsidP="00E221C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E221CE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E221CE"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693332/2018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E221CE" w:rsidRPr="005F0D72">
              <w:rPr>
                <w:rFonts w:ascii="Times New Roman" w:eastAsia="MS Mincho" w:hAnsi="Times New Roman"/>
                <w:sz w:val="22"/>
                <w:szCs w:val="22"/>
              </w:rPr>
              <w:t>recebida a denúncia na Comissão, foi designado o Conselheiro Rui como relator do processo, o qual solicitou intimação à denunciante para que, no prazo de 10 (dez) dias apresente o seu endereço postal e qualificação, de forma a complementar os requisitos da denúncia, previstos no art. 11 da Resolução nº 143 do CAU/BR, assim como a manifestação expressa sobre qual a eventual falta da denunciada motivadora da denúncia.</w:t>
            </w:r>
          </w:p>
        </w:tc>
      </w:tr>
      <w:tr w:rsidR="00E221C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1CE" w:rsidRPr="00332C53" w:rsidRDefault="00E221CE" w:rsidP="00E221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1CE" w:rsidRPr="005F0D72" w:rsidRDefault="00E221CE" w:rsidP="00E221C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Intimar a parte denunciante.</w:t>
            </w:r>
          </w:p>
        </w:tc>
      </w:tr>
      <w:tr w:rsidR="00E221C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1CE" w:rsidRPr="00332C53" w:rsidRDefault="00E221CE" w:rsidP="00E221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1CE" w:rsidRPr="005F0D72" w:rsidRDefault="00E221CE" w:rsidP="00E221C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646CF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6CFD" w:rsidRPr="00332C53" w:rsidRDefault="00646CFD" w:rsidP="00646CF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6CFD" w:rsidRPr="005F0D72" w:rsidRDefault="00646CFD" w:rsidP="00646CF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D7997" w:rsidP="005D799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D7997" w:rsidP="005D799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D7997" w:rsidP="005D7997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508283/2017: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o relator devolveu o processo</w:t>
            </w:r>
            <w:r w:rsidR="00590027"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que estava em carga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e emitiu seu parecer de admissibilidade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pelo não acatamento da denúncia, por não haver indícios de falta ético-disciplinar. Em função da extensa pauta da presente reunião e do volume de processos, o juízo de admissibilidade foi postergado para a 120ª reunião Ordinária da CED-CAU/RS, que ocorrerá no dia 22/05/2018.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D7997" w:rsidP="005D7997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Repautar o processo para a próxima reunião, com a minuta de deliberação para votação pela Comissão.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90027" w:rsidP="005D7997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D7997" w:rsidP="005D7997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59002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0027" w:rsidRPr="00332C53" w:rsidRDefault="00590027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0027" w:rsidRPr="005F0D72" w:rsidRDefault="00590027" w:rsidP="0059002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9002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0027" w:rsidRPr="00332C53" w:rsidRDefault="00590027" w:rsidP="0059002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0027" w:rsidRPr="005F0D72" w:rsidRDefault="00590027" w:rsidP="0059002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5D7997" w:rsidP="0059002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590027"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523900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/201</w:t>
            </w:r>
            <w:r w:rsidR="00590027"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o relator </w:t>
            </w:r>
            <w:r w:rsidR="00590027" w:rsidRPr="005F0D72">
              <w:rPr>
                <w:rFonts w:ascii="Times New Roman" w:eastAsia="MS Mincho" w:hAnsi="Times New Roman"/>
                <w:sz w:val="22"/>
                <w:szCs w:val="22"/>
              </w:rPr>
              <w:t>devolveu o processo que estava em carga e pediu à Assessoria que elabore o relatório cronológico do processo</w:t>
            </w:r>
            <w:r w:rsidR="007E2D5F" w:rsidRPr="005F0D72">
              <w:rPr>
                <w:rFonts w:ascii="Times New Roman" w:eastAsia="MS Mincho" w:hAnsi="Times New Roman"/>
                <w:sz w:val="22"/>
                <w:szCs w:val="22"/>
              </w:rPr>
              <w:t>, que precederá a elaboração de seu parecer de admissibilidade.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7E2D5F" w:rsidP="005D799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Elaborar o relatório cronológico do processo</w:t>
            </w:r>
          </w:p>
        </w:tc>
      </w:tr>
      <w:tr w:rsidR="005D7997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997" w:rsidRPr="00332C53" w:rsidRDefault="005D7997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997" w:rsidRPr="005F0D72" w:rsidRDefault="007E2D5F" w:rsidP="007E2D5F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7E2D5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2D5F" w:rsidRPr="00332C53" w:rsidRDefault="007E2D5F" w:rsidP="005D79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D5F" w:rsidRPr="005F0D72" w:rsidRDefault="007E2D5F" w:rsidP="007E2D5F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2D5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D5F" w:rsidRPr="00332C53" w:rsidRDefault="007E2D5F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D5F" w:rsidRPr="005F0D72" w:rsidRDefault="007E2D5F" w:rsidP="007E2D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7E2D5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D5F" w:rsidRPr="00332C53" w:rsidRDefault="007E2D5F" w:rsidP="007E2D5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D5F" w:rsidRPr="005F0D72" w:rsidRDefault="007E2D5F" w:rsidP="007E2D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4E739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9A" w:rsidRPr="00332C53" w:rsidRDefault="004E739A" w:rsidP="004E73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9A" w:rsidRPr="005F0D72" w:rsidRDefault="004E739A" w:rsidP="004E739A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490065/2017: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o relator devolveu o processo que estava em carga e emitiu seu parecer de admissibilidade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pelo não acatamento da denúncia, tendo em vista que, apesar do indício de infração, o não cumprimento do acordo obtido em audiência de conciliação por parte do denunciante, por motivos próprios, tornou impossível o cumprimento dos termos do acordo por parte do denunciado, razão pela qual entende-se extinta sua responsabilidade diante do acordo firmado. Em função da extensa pauta da presente reunião e do volume de processos, o juízo de admissibilidade foi postergado para a 120ª reunião Ordinária da CED-CAU/RS, que ocorrerá no dia 22/05/2018.</w:t>
            </w:r>
          </w:p>
        </w:tc>
      </w:tr>
      <w:tr w:rsidR="004E739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9A" w:rsidRPr="00332C53" w:rsidRDefault="004E739A" w:rsidP="004E73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9A" w:rsidRPr="005F0D72" w:rsidRDefault="004E739A" w:rsidP="004E739A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Repautar o processo para a próxima reunião, com a minuta de deliberação para votação pela Comissão.</w:t>
            </w:r>
          </w:p>
        </w:tc>
      </w:tr>
      <w:tr w:rsidR="004E739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9A" w:rsidRPr="00332C53" w:rsidRDefault="004E739A" w:rsidP="004E73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9A" w:rsidRPr="005F0D72" w:rsidRDefault="004E739A" w:rsidP="004E739A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7E2D5F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2D5F" w:rsidRPr="00332C53" w:rsidRDefault="007E2D5F" w:rsidP="007E2D5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D5F" w:rsidRPr="005F0D72" w:rsidRDefault="007E2D5F" w:rsidP="007E2D5F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32A13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A13" w:rsidRPr="00332C53" w:rsidRDefault="00B32A13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A13" w:rsidRPr="005F0D72" w:rsidRDefault="00B32A13" w:rsidP="00B32A1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B32A13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A13" w:rsidRPr="00332C53" w:rsidRDefault="00B32A13" w:rsidP="00B32A1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A13" w:rsidRPr="005F0D72" w:rsidRDefault="00B32A13" w:rsidP="00B32A1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32A13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A13" w:rsidRPr="00332C53" w:rsidRDefault="00B32A13" w:rsidP="00B32A1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A13" w:rsidRPr="005F0D72" w:rsidRDefault="00B32A13" w:rsidP="00AE1C7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520985/2017: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o relator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emitiu seu parecer de admissibilidade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pelo não acatamento da denúncia, </w:t>
            </w:r>
            <w:r w:rsidR="00AE1C7D" w:rsidRPr="005F0D72">
              <w:rPr>
                <w:rFonts w:ascii="Times New Roman" w:eastAsia="MS Mincho" w:hAnsi="Times New Roman"/>
                <w:sz w:val="22"/>
                <w:szCs w:val="22"/>
              </w:rPr>
              <w:t>em consideração a manifestação do denunciante (fl. 76) pela desistência no processo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. Em função da extensa pauta da presente reunião e do volume de processos, o juízo de admissibilidade foi postergado para a 120ª reunião Ordinária da CED-CAU/RS, que ocorrerá no dia 22/05/2018.</w:t>
            </w:r>
          </w:p>
        </w:tc>
      </w:tr>
      <w:tr w:rsidR="00AE1C7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1C7D" w:rsidRPr="00332C53" w:rsidRDefault="00AE1C7D" w:rsidP="00AE1C7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1C7D" w:rsidRPr="005F0D72" w:rsidRDefault="00AE1C7D" w:rsidP="00AE1C7D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Repautar o processo para a próxima reunião, com a minuta de deliberação para votação pela Comissão.</w:t>
            </w:r>
          </w:p>
        </w:tc>
      </w:tr>
      <w:tr w:rsidR="00AE1C7D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1C7D" w:rsidRPr="00332C53" w:rsidRDefault="00AE1C7D" w:rsidP="00AE1C7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1C7D" w:rsidRPr="005F0D72" w:rsidRDefault="00AE1C7D" w:rsidP="00AE1C7D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110AA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10AA5" w:rsidRPr="00332C53" w:rsidRDefault="00110AA5" w:rsidP="00AE1C7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0AA5" w:rsidRPr="005F0D72" w:rsidRDefault="00110AA5" w:rsidP="00AE1C7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10AA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0AA5" w:rsidRPr="00332C53" w:rsidRDefault="00110AA5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0AA5" w:rsidRPr="005F0D72" w:rsidRDefault="00110AA5" w:rsidP="00110A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110AA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0AA5" w:rsidRPr="00332C53" w:rsidRDefault="00110AA5" w:rsidP="00110AA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0AA5" w:rsidRPr="005F0D72" w:rsidRDefault="00110AA5" w:rsidP="00110A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110AA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0AA5" w:rsidRPr="00332C53" w:rsidRDefault="00110AA5" w:rsidP="00110AA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0AA5" w:rsidRPr="005F0D72" w:rsidRDefault="00110AA5" w:rsidP="00110A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Os processos abaixo listados tiveram o termo de arquivamento assinado pelo Coordenador da CED, tendo em vista que as denúncias foram inadmitidas pela Comissão e, não houve interposição de recurso pela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parte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denunciante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110AA5" w:rsidRPr="005F0D72" w:rsidRDefault="00110AA5" w:rsidP="00110A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110AA5" w:rsidRPr="005F0D72" w:rsidRDefault="00110AA5" w:rsidP="00110AA5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Processos:</w:t>
            </w:r>
          </w:p>
          <w:p w:rsidR="00110AA5" w:rsidRPr="005F0D72" w:rsidRDefault="00110AA5" w:rsidP="00F333DA">
            <w:pPr>
              <w:pStyle w:val="Pargrafoda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Protocolo SICCAU nº 473390/2017;</w:t>
            </w:r>
          </w:p>
          <w:p w:rsidR="00110AA5" w:rsidRPr="005F0D72" w:rsidRDefault="00110AA5" w:rsidP="00F333DA">
            <w:pPr>
              <w:pStyle w:val="Pargrafoda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Protocolo SICCAU nº 624445/2017.</w:t>
            </w:r>
          </w:p>
        </w:tc>
      </w:tr>
      <w:tr w:rsidR="00110AA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0AA5" w:rsidRPr="00332C53" w:rsidRDefault="00110AA5" w:rsidP="00110AA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0AA5" w:rsidRPr="005F0D72" w:rsidRDefault="00110AA5" w:rsidP="00BF40F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Oficiar a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parte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denunciada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acerca da inadmissão, caso tenham sido cientificadas da denúncia</w:t>
            </w:r>
            <w:r w:rsidR="00BF40FC" w:rsidRPr="005F0D7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10AA5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0AA5" w:rsidRPr="00332C53" w:rsidRDefault="00110AA5" w:rsidP="00110AA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0AA5" w:rsidRPr="005F0D72" w:rsidRDefault="00BF40FC" w:rsidP="00110AA5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BF40FC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40FC" w:rsidRPr="00332C53" w:rsidRDefault="00BF40FC" w:rsidP="00BF40F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40FC" w:rsidRPr="005F0D72" w:rsidRDefault="00BF40FC" w:rsidP="00BF40F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Arquivar os processos.</w:t>
            </w:r>
          </w:p>
        </w:tc>
      </w:tr>
      <w:tr w:rsidR="00BF40FC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40FC" w:rsidRPr="00332C53" w:rsidRDefault="00BF40FC" w:rsidP="00BF40F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40FC" w:rsidRPr="005F0D72" w:rsidRDefault="00BF40FC" w:rsidP="00BF40F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BF40FC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40FC" w:rsidRPr="00332C53" w:rsidRDefault="00BF40FC" w:rsidP="00BF40F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40FC" w:rsidRPr="005F0D72" w:rsidRDefault="00BF40FC" w:rsidP="00BF40F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F40FC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40FC" w:rsidRPr="00332C53" w:rsidRDefault="00BF40FC" w:rsidP="00F333DA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F40FC" w:rsidRPr="005F0D72" w:rsidRDefault="00BF40FC" w:rsidP="00BF40F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BF40FC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40FC" w:rsidRPr="00332C53" w:rsidRDefault="00BF40FC" w:rsidP="00BF40F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40FC" w:rsidRPr="005F0D72" w:rsidRDefault="00BF40FC" w:rsidP="00BF40FC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F40FC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40FC" w:rsidRPr="00332C53" w:rsidRDefault="00BF40FC" w:rsidP="00BF40F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40FC" w:rsidRPr="005F0D72" w:rsidRDefault="00BF40FC" w:rsidP="00BF40F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Os processos abaixo listados tiveram o termo de arquivamento assinado pelo Coordenador da CED, tendo em vista que foram julgados improcedentes, com a determinação de extinção, pela incidência de prescrição intercorrente. Transcorrido o prazo para a interposição de recurso, não houve manifestação das partes.</w:t>
            </w:r>
          </w:p>
          <w:p w:rsidR="00BF40FC" w:rsidRPr="005F0D72" w:rsidRDefault="00BF40FC" w:rsidP="00BF40F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F40FC" w:rsidRPr="005F0D72" w:rsidRDefault="00BF40FC" w:rsidP="00BF40FC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Processos números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BF40FC" w:rsidRPr="005F0D72" w:rsidRDefault="00BF40FC" w:rsidP="00F333DA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Protocolo CREA nº 2009043272, protocolo SICCAU nº 514721/2017, denunciante V. </w:t>
            </w:r>
            <w:proofErr w:type="spellStart"/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proofErr w:type="spellEnd"/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S. O., denunciado G. A. de M., DPL nº 782/2017;</w:t>
            </w:r>
          </w:p>
          <w:p w:rsidR="00BF40FC" w:rsidRPr="005F0D72" w:rsidRDefault="00BF40FC" w:rsidP="00F333DA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Protocolo CREA nº 2003001003, de ofício, protocolo SICCAU nº 534731/2017, denunciado A. A. K., DPL nº 848/2017;</w:t>
            </w:r>
          </w:p>
          <w:p w:rsidR="00BF40FC" w:rsidRPr="005F0D72" w:rsidRDefault="00BF40FC" w:rsidP="00F333DA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Protocolo CREA nº 2009029098, protocolo SICCAU nº 514724/2017, denunciante P G do M. de P. A., denunciado G. B., DPL nº </w:t>
            </w:r>
            <w:r w:rsidR="00F333DA" w:rsidRPr="005F0D72">
              <w:rPr>
                <w:rFonts w:ascii="Times New Roman" w:eastAsia="MS Mincho" w:hAnsi="Times New Roman"/>
                <w:sz w:val="22"/>
                <w:szCs w:val="22"/>
              </w:rPr>
              <w:t>783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/2017;</w:t>
            </w:r>
          </w:p>
          <w:p w:rsidR="00BF40FC" w:rsidRPr="005F0D72" w:rsidRDefault="00BF40FC" w:rsidP="00E700FD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Protocolo CREA nº </w:t>
            </w:r>
            <w:r w:rsidR="00F333DA" w:rsidRPr="005F0D72">
              <w:rPr>
                <w:rFonts w:ascii="Times New Roman" w:eastAsia="MS Mincho" w:hAnsi="Times New Roman"/>
                <w:sz w:val="22"/>
              </w:rPr>
              <w:t>2007040574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, protocolo SICCAU nº </w:t>
            </w:r>
            <w:r w:rsidR="00F333DA" w:rsidRPr="005F0D72">
              <w:rPr>
                <w:rFonts w:ascii="Times New Roman" w:eastAsia="MS Mincho" w:hAnsi="Times New Roman"/>
                <w:sz w:val="22"/>
                <w:szCs w:val="22"/>
              </w:rPr>
              <w:t>593434/2017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F333DA" w:rsidRPr="005F0D72">
              <w:rPr>
                <w:rFonts w:ascii="Times New Roman" w:eastAsia="MS Mincho" w:hAnsi="Times New Roman"/>
                <w:sz w:val="22"/>
                <w:szCs w:val="22"/>
              </w:rPr>
              <w:t>denunciante M. E. A. K.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, denunciado </w:t>
            </w:r>
            <w:r w:rsidR="00F333DA" w:rsidRPr="005F0D72">
              <w:rPr>
                <w:rFonts w:ascii="Times New Roman" w:eastAsia="MS Mincho" w:hAnsi="Times New Roman"/>
                <w:sz w:val="22"/>
                <w:szCs w:val="22"/>
              </w:rPr>
              <w:t>F. L. L.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, DPL nº </w:t>
            </w:r>
            <w:r w:rsidR="00F333DA" w:rsidRPr="005F0D72">
              <w:rPr>
                <w:rFonts w:ascii="Times New Roman" w:eastAsia="MS Mincho" w:hAnsi="Times New Roman"/>
                <w:sz w:val="22"/>
                <w:szCs w:val="22"/>
              </w:rPr>
              <w:t>860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/2017;</w:t>
            </w:r>
          </w:p>
        </w:tc>
      </w:tr>
      <w:tr w:rsidR="00C7795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795A" w:rsidRPr="00332C53" w:rsidRDefault="00C7795A" w:rsidP="00C7795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795A" w:rsidRPr="005F0D72" w:rsidRDefault="00C7795A" w:rsidP="00C779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>Arquivar os processos;</w:t>
            </w:r>
          </w:p>
          <w:p w:rsidR="00C7795A" w:rsidRPr="005F0D72" w:rsidRDefault="00C7795A" w:rsidP="00C779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D72">
              <w:rPr>
                <w:rFonts w:ascii="Times New Roman" w:hAnsi="Times New Roman"/>
                <w:sz w:val="22"/>
                <w:szCs w:val="22"/>
              </w:rPr>
              <w:t xml:space="preserve">Elaborar o memorando 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direcionado </w:t>
            </w:r>
            <w:r w:rsidRPr="005F0D72">
              <w:rPr>
                <w:rFonts w:ascii="Times New Roman" w:hAnsi="Times New Roman"/>
                <w:sz w:val="22"/>
                <w:szCs w:val="22"/>
              </w:rPr>
              <w:t xml:space="preserve">à Presidência para envio da relação de processos acima mencionados, oriundos do CREA-RS, que incorreram na prescrição intercorrente, para que haja a comunicação do fato àquele Conselho, nos termos da </w:t>
            </w:r>
            <w:r w:rsidRPr="005F0D72">
              <w:rPr>
                <w:rFonts w:ascii="Times New Roman" w:hAnsi="Times New Roman"/>
              </w:rPr>
              <w:t>DPL nº 878/2018</w:t>
            </w:r>
            <w:r w:rsidRPr="005F0D7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C7795A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795A" w:rsidRPr="00332C53" w:rsidRDefault="00C7795A" w:rsidP="00C7795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795A" w:rsidRPr="005F0D72" w:rsidRDefault="00C7795A" w:rsidP="00C7795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1A550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550E" w:rsidRPr="00332C53" w:rsidRDefault="001A550E" w:rsidP="00C7795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550E" w:rsidRPr="005F0D72" w:rsidRDefault="001A550E" w:rsidP="00C7795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550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550E" w:rsidRPr="00332C53" w:rsidRDefault="0069429F" w:rsidP="00C7795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8.10.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550E" w:rsidRPr="005F0D72" w:rsidRDefault="0069429F" w:rsidP="0069429F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119ª Reunião Ordinária</w:t>
            </w:r>
          </w:p>
        </w:tc>
      </w:tr>
      <w:tr w:rsidR="001A550E" w:rsidRPr="00332C53" w:rsidTr="001A55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550E" w:rsidRPr="00332C53" w:rsidRDefault="001A550E" w:rsidP="00C7795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429F" w:rsidRPr="005F0D72" w:rsidRDefault="0069429F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Foram recebidos na CED-CAURS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03</w:t>
            </w:r>
            <w:r w:rsidR="006B2F53"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(três) novas denúncias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6B2F53" w:rsidRPr="005F0D72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s quais tiveram o relator designado</w:t>
            </w:r>
            <w:r w:rsidR="006B2F53" w:rsidRPr="005F0D72">
              <w:rPr>
                <w:rFonts w:ascii="Times New Roman" w:eastAsia="MS Mincho" w:hAnsi="Times New Roman"/>
                <w:sz w:val="22"/>
                <w:szCs w:val="22"/>
              </w:rPr>
              <w:t>. Dois receberam d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iligências </w:t>
            </w:r>
            <w:r w:rsidR="006B2F53" w:rsidRPr="005F0D72">
              <w:rPr>
                <w:rFonts w:ascii="Times New Roman" w:eastAsia="MS Mincho" w:hAnsi="Times New Roman"/>
                <w:sz w:val="22"/>
                <w:szCs w:val="22"/>
              </w:rPr>
              <w:t>e um foi retirado em carga para análise. As novas denúncias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integraram a fase Admissibilidade.</w:t>
            </w:r>
          </w:p>
          <w:p w:rsidR="00F74613" w:rsidRPr="005F0D72" w:rsidRDefault="00F74613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F74613" w:rsidRPr="005F0D72" w:rsidRDefault="00F74613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Três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denúncias tiveram o parecer de admissibilidade emitidos pelo relator, pelo não acatamento, ao quais serão submetidos ao juízo de admissibilidade na próxima reunião da Comissão.</w:t>
            </w:r>
          </w:p>
          <w:p w:rsidR="00E700FD" w:rsidRPr="005F0D72" w:rsidRDefault="00E700FD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Uma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denúncia em fase de admissibilidade foi relatada à Comissão a fim de verificar a existência de indícios de falta ético-disciplinar. </w:t>
            </w:r>
          </w:p>
          <w:p w:rsidR="00E700FD" w:rsidRPr="005F0D72" w:rsidRDefault="00E700FD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O Coordenador assinou o termo de arquivamento de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05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(cinco) processos.</w:t>
            </w:r>
          </w:p>
          <w:p w:rsidR="00E700FD" w:rsidRPr="005F0D72" w:rsidRDefault="00E700FD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F0D72">
              <w:rPr>
                <w:rFonts w:ascii="Times New Roman" w:hAnsi="Times New Roman"/>
                <w:b/>
                <w:sz w:val="22"/>
                <w:szCs w:val="22"/>
              </w:rPr>
              <w:t>Houve a movimentação de 12 (doze) processos na presente reunião.</w:t>
            </w:r>
          </w:p>
          <w:p w:rsidR="00E700FD" w:rsidRPr="005F0D72" w:rsidRDefault="00E700FD" w:rsidP="0069429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130 (cento e trinta) processos, sendo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127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(cento e vinte e sete) no âmbito da CED-CAU/RS e 03 (três) no âmbito da CED-CAU/BR.</w:t>
            </w: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 que tramitam no âmbito da CED-CAU/RS, com a discriminação de fases:</w:t>
            </w: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</w:t>
            </w:r>
            <w:r w:rsidR="00702830"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(sessenta e quatro) processos, sendo 60 (sessenta) em análise acerca do acatamento e 04 (quatro) em trâmite de recurso da inadmissão da denúncia;</w:t>
            </w:r>
          </w:p>
          <w:p w:rsidR="00EF66CD" w:rsidRPr="005F0D72" w:rsidRDefault="00EF66C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Instrução: 35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(trinta e cinco) processos, sendo 17 (dezessete) em trâmite de defesa e complementação da denúncia, 02 (dois) em trâmite de provas/alegações finais e 16 (dezesseis) em análise para relatório e voto; </w:t>
            </w:r>
          </w:p>
          <w:p w:rsidR="00EF66CD" w:rsidRPr="005F0D72" w:rsidRDefault="00EF66C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Recurso: 21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(vinte e um) processos; </w:t>
            </w:r>
          </w:p>
          <w:p w:rsidR="00EF66CD" w:rsidRPr="005F0D72" w:rsidRDefault="00EF66C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700FD" w:rsidRPr="005F0D72" w:rsidRDefault="00E700F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EF66CD" w:rsidRPr="005F0D72" w:rsidRDefault="00EF66CD" w:rsidP="00E700F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1A550E" w:rsidRPr="005F0D72" w:rsidRDefault="00E700FD" w:rsidP="00EF66C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0D7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Arquivamento: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02830" w:rsidRPr="005F0D72">
              <w:rPr>
                <w:rFonts w:ascii="Times New Roman" w:eastAsia="MS Mincho" w:hAnsi="Times New Roman"/>
                <w:sz w:val="22"/>
                <w:szCs w:val="22"/>
              </w:rPr>
              <w:t>06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702830" w:rsidRPr="005F0D72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5F0D72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  <w:bookmarkEnd w:id="0"/>
          </w:p>
        </w:tc>
      </w:tr>
    </w:tbl>
    <w:p w:rsidR="009A5366" w:rsidRPr="00332C53" w:rsidRDefault="009A5366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  <w:r w:rsidR="00EA69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p w:rsidR="001D55DF" w:rsidRDefault="001D55DF" w:rsidP="00BF40FC">
      <w:pPr>
        <w:rPr>
          <w:rFonts w:ascii="Times New Roman" w:hAnsi="Times New Roman"/>
          <w:i/>
          <w:sz w:val="22"/>
          <w:szCs w:val="22"/>
          <w:u w:val="single"/>
        </w:rPr>
      </w:pPr>
    </w:p>
    <w:p w:rsidR="008F34B8" w:rsidRDefault="008F34B8" w:rsidP="00BF40FC">
      <w:pPr>
        <w:rPr>
          <w:rFonts w:ascii="Times New Roman" w:hAnsi="Times New Roman"/>
          <w:i/>
          <w:sz w:val="22"/>
          <w:szCs w:val="22"/>
          <w:u w:val="single"/>
        </w:rPr>
      </w:pPr>
    </w:p>
    <w:p w:rsidR="008F34B8" w:rsidRDefault="008F34B8" w:rsidP="00BF40FC">
      <w:pPr>
        <w:rPr>
          <w:rFonts w:ascii="Times New Roman" w:hAnsi="Times New Roman"/>
          <w:i/>
          <w:sz w:val="22"/>
          <w:szCs w:val="22"/>
          <w:u w:val="single"/>
        </w:rPr>
      </w:pPr>
    </w:p>
    <w:p w:rsidR="008F34B8" w:rsidRDefault="008F34B8" w:rsidP="00BF40FC">
      <w:pPr>
        <w:rPr>
          <w:rFonts w:ascii="Times New Roman" w:hAnsi="Times New Roman"/>
          <w:i/>
          <w:sz w:val="22"/>
          <w:szCs w:val="22"/>
          <w:u w:val="single"/>
        </w:rPr>
        <w:sectPr w:rsidR="008F34B8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:rsidTr="00BF40FC">
        <w:tc>
          <w:tcPr>
            <w:tcW w:w="4606" w:type="dxa"/>
            <w:shd w:val="clear" w:color="auto" w:fill="auto"/>
          </w:tcPr>
          <w:p w:rsidR="00332C53" w:rsidRPr="00E3412C" w:rsidRDefault="00332C53" w:rsidP="00BF40F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32C53" w:rsidRPr="00E3412C" w:rsidRDefault="00332C53" w:rsidP="008F34B8">
            <w:pPr>
              <w:ind w:left="384" w:hanging="141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A550E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Assessor Jurídico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Default="00BC1D35" w:rsidP="00B62D84">
      <w:pPr>
        <w:rPr>
          <w:sz w:val="22"/>
          <w:szCs w:val="22"/>
        </w:rPr>
      </w:pPr>
    </w:p>
    <w:p w:rsidR="00FB4C51" w:rsidRPr="008F34B8" w:rsidRDefault="008F34B8" w:rsidP="00B62D84">
      <w:pPr>
        <w:rPr>
          <w:rFonts w:ascii="Times New Roman" w:hAnsi="Times New Roman"/>
          <w:i/>
          <w:sz w:val="22"/>
          <w:szCs w:val="22"/>
          <w:u w:val="single"/>
        </w:rPr>
      </w:pPr>
      <w:r w:rsidRPr="008F34B8">
        <w:rPr>
          <w:rFonts w:ascii="Times New Roman" w:hAnsi="Times New Roman"/>
          <w:i/>
          <w:sz w:val="22"/>
          <w:szCs w:val="22"/>
          <w:u w:val="single"/>
        </w:rPr>
        <w:t>Convidados</w:t>
      </w:r>
      <w:r w:rsidRPr="001A550E">
        <w:rPr>
          <w:rFonts w:ascii="Times New Roman" w:hAnsi="Times New Roman"/>
          <w:i/>
          <w:sz w:val="22"/>
          <w:szCs w:val="22"/>
        </w:rPr>
        <w:t>:</w:t>
      </w:r>
    </w:p>
    <w:p w:rsidR="008F34B8" w:rsidRDefault="008F34B8" w:rsidP="00B62D84">
      <w:pPr>
        <w:rPr>
          <w:sz w:val="22"/>
          <w:szCs w:val="22"/>
        </w:rPr>
      </w:pPr>
    </w:p>
    <w:p w:rsidR="008F34B8" w:rsidRDefault="008F34B8" w:rsidP="00B62D84">
      <w:pPr>
        <w:rPr>
          <w:rFonts w:ascii="Times New Roman" w:eastAsia="MS Mincho" w:hAnsi="Times New Roman"/>
          <w:sz w:val="22"/>
          <w:szCs w:val="22"/>
        </w:rPr>
        <w:sectPr w:rsidR="008F34B8" w:rsidSect="00BC1D35"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8F34B8" w:rsidRPr="001A550E" w:rsidRDefault="001A550E" w:rsidP="008F34B8">
      <w:pPr>
        <w:jc w:val="center"/>
        <w:rPr>
          <w:rFonts w:ascii="Times New Roman" w:eastAsia="MS Mincho" w:hAnsi="Times New Roman"/>
          <w:b/>
          <w:sz w:val="22"/>
          <w:szCs w:val="22"/>
        </w:rPr>
      </w:pPr>
      <w:r w:rsidRPr="001A550E">
        <w:rPr>
          <w:rFonts w:ascii="Times New Roman" w:eastAsia="MS Mincho" w:hAnsi="Times New Roman"/>
          <w:b/>
          <w:sz w:val="22"/>
          <w:szCs w:val="22"/>
        </w:rPr>
        <w:t>MARCIA PEDRINI</w:t>
      </w:r>
    </w:p>
    <w:p w:rsidR="008F34B8" w:rsidRDefault="008F34B8" w:rsidP="008F34B8">
      <w:pPr>
        <w:jc w:val="center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Coordenadora de TI</w:t>
      </w:r>
    </w:p>
    <w:p w:rsidR="008F34B8" w:rsidRDefault="008F34B8" w:rsidP="008F34B8">
      <w:pPr>
        <w:jc w:val="center"/>
        <w:rPr>
          <w:rFonts w:ascii="Times New Roman" w:eastAsia="MS Mincho" w:hAnsi="Times New Roman"/>
          <w:sz w:val="22"/>
          <w:szCs w:val="22"/>
        </w:rPr>
      </w:pPr>
    </w:p>
    <w:p w:rsidR="008F34B8" w:rsidRPr="001A550E" w:rsidRDefault="001A550E" w:rsidP="008F34B8">
      <w:pPr>
        <w:jc w:val="center"/>
        <w:rPr>
          <w:rFonts w:ascii="Times New Roman" w:eastAsia="MS Mincho" w:hAnsi="Times New Roman"/>
          <w:b/>
          <w:sz w:val="22"/>
          <w:szCs w:val="22"/>
        </w:rPr>
      </w:pPr>
      <w:r w:rsidRPr="001A550E">
        <w:rPr>
          <w:rFonts w:ascii="Times New Roman" w:eastAsia="MS Mincho" w:hAnsi="Times New Roman"/>
          <w:b/>
          <w:sz w:val="22"/>
          <w:szCs w:val="22"/>
        </w:rPr>
        <w:t>LUCIANO ANTUNES DE OLIVEIRA</w:t>
      </w:r>
    </w:p>
    <w:p w:rsidR="008F34B8" w:rsidRDefault="008F34B8" w:rsidP="008F34B8">
      <w:pPr>
        <w:jc w:val="center"/>
        <w:rPr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Gerente de Comunicação</w:t>
      </w:r>
    </w:p>
    <w:p w:rsidR="008F34B8" w:rsidRDefault="008F34B8" w:rsidP="008F34B8">
      <w:pPr>
        <w:rPr>
          <w:rFonts w:ascii="Times New Roman" w:hAnsi="Times New Roman"/>
          <w:sz w:val="22"/>
          <w:szCs w:val="22"/>
        </w:rPr>
        <w:sectPr w:rsidR="008F34B8" w:rsidSect="008F34B8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FB4C51" w:rsidRPr="00FB4C51" w:rsidRDefault="00FB4C51" w:rsidP="008F34B8">
      <w:pPr>
        <w:rPr>
          <w:rFonts w:ascii="Times New Roman" w:hAnsi="Times New Roman"/>
          <w:sz w:val="22"/>
          <w:szCs w:val="22"/>
        </w:rPr>
      </w:pPr>
    </w:p>
    <w:sectPr w:rsidR="00FB4C51" w:rsidRPr="00FB4C51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8E" w:rsidRDefault="00D06B8E" w:rsidP="004C3048">
      <w:r>
        <w:separator/>
      </w:r>
    </w:p>
  </w:endnote>
  <w:endnote w:type="continuationSeparator" w:id="0">
    <w:p w:rsidR="00D06B8E" w:rsidRDefault="00D06B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E" w:rsidRPr="005950FA" w:rsidRDefault="00D06B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06B8E" w:rsidRPr="005F2A2D" w:rsidRDefault="00D06B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E" w:rsidRPr="0093154B" w:rsidRDefault="00D06B8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06B8E" w:rsidRDefault="00D06B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06B8E" w:rsidRPr="003F1946" w:rsidRDefault="00D06B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0D72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06B8E" w:rsidRPr="003F1946" w:rsidRDefault="00D06B8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E" w:rsidRPr="0093154B" w:rsidRDefault="00D06B8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06B8E" w:rsidRDefault="00D06B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06B8E" w:rsidRPr="003F1946" w:rsidRDefault="00D06B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0D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06B8E" w:rsidRPr="003F1946" w:rsidRDefault="00D06B8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8E" w:rsidRDefault="00D06B8E" w:rsidP="004C3048">
      <w:r>
        <w:separator/>
      </w:r>
    </w:p>
  </w:footnote>
  <w:footnote w:type="continuationSeparator" w:id="0">
    <w:p w:rsidR="00D06B8E" w:rsidRDefault="00D06B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E" w:rsidRPr="009E4E5A" w:rsidRDefault="00D06B8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E" w:rsidRPr="009E4E5A" w:rsidRDefault="00D06B8E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E" w:rsidRDefault="00D06B8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B8E" w:rsidRPr="0047675A" w:rsidRDefault="00D06B8E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54"/>
    <w:rsid w:val="00002D62"/>
    <w:rsid w:val="00003C32"/>
    <w:rsid w:val="00003DEA"/>
    <w:rsid w:val="00005954"/>
    <w:rsid w:val="00005BD3"/>
    <w:rsid w:val="000061C1"/>
    <w:rsid w:val="00010B40"/>
    <w:rsid w:val="0001170E"/>
    <w:rsid w:val="000121DA"/>
    <w:rsid w:val="000145F6"/>
    <w:rsid w:val="0002023A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5F0F"/>
    <w:rsid w:val="00067264"/>
    <w:rsid w:val="00073E60"/>
    <w:rsid w:val="00075F4C"/>
    <w:rsid w:val="00076033"/>
    <w:rsid w:val="00077BF0"/>
    <w:rsid w:val="00077C81"/>
    <w:rsid w:val="00080C6A"/>
    <w:rsid w:val="0008407F"/>
    <w:rsid w:val="0009469D"/>
    <w:rsid w:val="00094D18"/>
    <w:rsid w:val="00095D20"/>
    <w:rsid w:val="00096629"/>
    <w:rsid w:val="00097775"/>
    <w:rsid w:val="000A1851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0AA5"/>
    <w:rsid w:val="00117EDD"/>
    <w:rsid w:val="001201DD"/>
    <w:rsid w:val="00122932"/>
    <w:rsid w:val="00124A49"/>
    <w:rsid w:val="001251EC"/>
    <w:rsid w:val="00133016"/>
    <w:rsid w:val="00133AD2"/>
    <w:rsid w:val="0013670A"/>
    <w:rsid w:val="001403C7"/>
    <w:rsid w:val="00140A58"/>
    <w:rsid w:val="00150DDA"/>
    <w:rsid w:val="00151629"/>
    <w:rsid w:val="00152A4B"/>
    <w:rsid w:val="0015549F"/>
    <w:rsid w:val="00164847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50E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762B"/>
    <w:rsid w:val="00266B44"/>
    <w:rsid w:val="00272CB5"/>
    <w:rsid w:val="0027567B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C62DD"/>
    <w:rsid w:val="002D0148"/>
    <w:rsid w:val="002D06A8"/>
    <w:rsid w:val="002D2A1D"/>
    <w:rsid w:val="002D3086"/>
    <w:rsid w:val="002D37E2"/>
    <w:rsid w:val="002D4361"/>
    <w:rsid w:val="002D45F8"/>
    <w:rsid w:val="002D54CA"/>
    <w:rsid w:val="002D670E"/>
    <w:rsid w:val="002E293E"/>
    <w:rsid w:val="002E2C29"/>
    <w:rsid w:val="002F2AD1"/>
    <w:rsid w:val="002F3109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10B3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34AF"/>
    <w:rsid w:val="003F5088"/>
    <w:rsid w:val="003F6E31"/>
    <w:rsid w:val="00401BFB"/>
    <w:rsid w:val="00405F5E"/>
    <w:rsid w:val="0040674E"/>
    <w:rsid w:val="00410566"/>
    <w:rsid w:val="0041128D"/>
    <w:rsid w:val="004123FC"/>
    <w:rsid w:val="00420C27"/>
    <w:rsid w:val="004303BE"/>
    <w:rsid w:val="00433DE0"/>
    <w:rsid w:val="004352BB"/>
    <w:rsid w:val="004355BD"/>
    <w:rsid w:val="00441702"/>
    <w:rsid w:val="004433DD"/>
    <w:rsid w:val="004468CC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585B"/>
    <w:rsid w:val="004A65AF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500FD2"/>
    <w:rsid w:val="00501851"/>
    <w:rsid w:val="00502657"/>
    <w:rsid w:val="00505117"/>
    <w:rsid w:val="00505BDA"/>
    <w:rsid w:val="0051407F"/>
    <w:rsid w:val="00516BBD"/>
    <w:rsid w:val="0052706B"/>
    <w:rsid w:val="0053240A"/>
    <w:rsid w:val="0053695C"/>
    <w:rsid w:val="005433CE"/>
    <w:rsid w:val="005438BE"/>
    <w:rsid w:val="005461A2"/>
    <w:rsid w:val="00551153"/>
    <w:rsid w:val="005531A4"/>
    <w:rsid w:val="005615DC"/>
    <w:rsid w:val="00561F7A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0D72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634C"/>
    <w:rsid w:val="00606640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46CFD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429F"/>
    <w:rsid w:val="00696559"/>
    <w:rsid w:val="006A0EB4"/>
    <w:rsid w:val="006A1485"/>
    <w:rsid w:val="006A2112"/>
    <w:rsid w:val="006A57F7"/>
    <w:rsid w:val="006A5E2D"/>
    <w:rsid w:val="006B2F53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850"/>
    <w:rsid w:val="006F4E9B"/>
    <w:rsid w:val="006F6327"/>
    <w:rsid w:val="00701A31"/>
    <w:rsid w:val="00702830"/>
    <w:rsid w:val="00703DC1"/>
    <w:rsid w:val="007057C2"/>
    <w:rsid w:val="00706440"/>
    <w:rsid w:val="00710113"/>
    <w:rsid w:val="00714DCA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7055B"/>
    <w:rsid w:val="0077453E"/>
    <w:rsid w:val="00774A72"/>
    <w:rsid w:val="00776B7B"/>
    <w:rsid w:val="00776CC8"/>
    <w:rsid w:val="00777AE8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D5F"/>
    <w:rsid w:val="007E3F40"/>
    <w:rsid w:val="007F127E"/>
    <w:rsid w:val="007F138C"/>
    <w:rsid w:val="007F4AD5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4044"/>
    <w:rsid w:val="00874A65"/>
    <w:rsid w:val="008764F4"/>
    <w:rsid w:val="00877887"/>
    <w:rsid w:val="00882475"/>
    <w:rsid w:val="00882976"/>
    <w:rsid w:val="0088325A"/>
    <w:rsid w:val="008851E5"/>
    <w:rsid w:val="00886DF5"/>
    <w:rsid w:val="00890AC1"/>
    <w:rsid w:val="00890C7F"/>
    <w:rsid w:val="008945EC"/>
    <w:rsid w:val="00894811"/>
    <w:rsid w:val="0089583F"/>
    <w:rsid w:val="008A203B"/>
    <w:rsid w:val="008A2EE4"/>
    <w:rsid w:val="008A3DF1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6604"/>
    <w:rsid w:val="008F159C"/>
    <w:rsid w:val="008F34B8"/>
    <w:rsid w:val="008F37F5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073F"/>
    <w:rsid w:val="00981B76"/>
    <w:rsid w:val="00985978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BA7"/>
    <w:rsid w:val="009B4F1F"/>
    <w:rsid w:val="009B5DB8"/>
    <w:rsid w:val="009C2A26"/>
    <w:rsid w:val="009C581F"/>
    <w:rsid w:val="009C6875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13F"/>
    <w:rsid w:val="00A4150C"/>
    <w:rsid w:val="00A41B86"/>
    <w:rsid w:val="00A43C37"/>
    <w:rsid w:val="00A47C9C"/>
    <w:rsid w:val="00A5515C"/>
    <w:rsid w:val="00A565FE"/>
    <w:rsid w:val="00A570C2"/>
    <w:rsid w:val="00A6047B"/>
    <w:rsid w:val="00A62383"/>
    <w:rsid w:val="00A71953"/>
    <w:rsid w:val="00A72E35"/>
    <w:rsid w:val="00A737B2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A6352"/>
    <w:rsid w:val="00AC13B4"/>
    <w:rsid w:val="00AC26D7"/>
    <w:rsid w:val="00AC4E6B"/>
    <w:rsid w:val="00AD1119"/>
    <w:rsid w:val="00AD5779"/>
    <w:rsid w:val="00AD690E"/>
    <w:rsid w:val="00AE0336"/>
    <w:rsid w:val="00AE1C7D"/>
    <w:rsid w:val="00AE2654"/>
    <w:rsid w:val="00AE7152"/>
    <w:rsid w:val="00AF1451"/>
    <w:rsid w:val="00AF368E"/>
    <w:rsid w:val="00B07B1A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2A13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5D6"/>
    <w:rsid w:val="00B81C6A"/>
    <w:rsid w:val="00B82AC9"/>
    <w:rsid w:val="00B8635A"/>
    <w:rsid w:val="00B87B67"/>
    <w:rsid w:val="00B973F6"/>
    <w:rsid w:val="00BA551A"/>
    <w:rsid w:val="00BA7DF6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D1AC4"/>
    <w:rsid w:val="00BF1890"/>
    <w:rsid w:val="00BF320C"/>
    <w:rsid w:val="00BF3602"/>
    <w:rsid w:val="00BF40FC"/>
    <w:rsid w:val="00BF76B9"/>
    <w:rsid w:val="00C038EA"/>
    <w:rsid w:val="00C05AA5"/>
    <w:rsid w:val="00C1089C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7795A"/>
    <w:rsid w:val="00C80079"/>
    <w:rsid w:val="00C82992"/>
    <w:rsid w:val="00C831F7"/>
    <w:rsid w:val="00C86244"/>
    <w:rsid w:val="00C922B1"/>
    <w:rsid w:val="00CA1A2D"/>
    <w:rsid w:val="00CA3830"/>
    <w:rsid w:val="00CA5B58"/>
    <w:rsid w:val="00CB277B"/>
    <w:rsid w:val="00CB6676"/>
    <w:rsid w:val="00CB6888"/>
    <w:rsid w:val="00CC1723"/>
    <w:rsid w:val="00CC5EB2"/>
    <w:rsid w:val="00CC5FEC"/>
    <w:rsid w:val="00CC67DF"/>
    <w:rsid w:val="00CC7343"/>
    <w:rsid w:val="00CD0934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04B"/>
    <w:rsid w:val="00CF710D"/>
    <w:rsid w:val="00D011C3"/>
    <w:rsid w:val="00D0391E"/>
    <w:rsid w:val="00D045D0"/>
    <w:rsid w:val="00D05DBE"/>
    <w:rsid w:val="00D06B8E"/>
    <w:rsid w:val="00D06D1E"/>
    <w:rsid w:val="00D127D5"/>
    <w:rsid w:val="00D13820"/>
    <w:rsid w:val="00D213CD"/>
    <w:rsid w:val="00D21C2C"/>
    <w:rsid w:val="00D24121"/>
    <w:rsid w:val="00D24E51"/>
    <w:rsid w:val="00D26E76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663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1820"/>
    <w:rsid w:val="00E658E7"/>
    <w:rsid w:val="00E662FF"/>
    <w:rsid w:val="00E663BC"/>
    <w:rsid w:val="00E700FD"/>
    <w:rsid w:val="00E75AA1"/>
    <w:rsid w:val="00E761A3"/>
    <w:rsid w:val="00E80550"/>
    <w:rsid w:val="00E850CD"/>
    <w:rsid w:val="00E85964"/>
    <w:rsid w:val="00E87EAC"/>
    <w:rsid w:val="00E917A3"/>
    <w:rsid w:val="00E9324D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EF66CD"/>
    <w:rsid w:val="00F00BA3"/>
    <w:rsid w:val="00F024E4"/>
    <w:rsid w:val="00F04CC8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C54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4613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59B3"/>
    <w:rsid w:val="00FA4060"/>
    <w:rsid w:val="00FA526C"/>
    <w:rsid w:val="00FB3510"/>
    <w:rsid w:val="00FB372F"/>
    <w:rsid w:val="00FB4C51"/>
    <w:rsid w:val="00FB5976"/>
    <w:rsid w:val="00FB64FE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EB0B-81E4-4E9E-BF9D-6F80CD4B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8</Pages>
  <Words>2617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142</cp:revision>
  <cp:lastPrinted>2018-01-26T18:17:00Z</cp:lastPrinted>
  <dcterms:created xsi:type="dcterms:W3CDTF">2018-03-20T15:52:00Z</dcterms:created>
  <dcterms:modified xsi:type="dcterms:W3CDTF">2018-05-16T20:48:00Z</dcterms:modified>
</cp:coreProperties>
</file>