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6513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</w:t>
            </w:r>
            <w:r w:rsidR="00416E71">
              <w:rPr>
                <w:rFonts w:asciiTheme="minorHAnsi" w:hAnsiTheme="minorHAnsi" w:cstheme="minorHAnsi"/>
              </w:rPr>
              <w:t xml:space="preserve">nº </w:t>
            </w:r>
            <w:r w:rsidR="0065132F">
              <w:rPr>
                <w:rFonts w:asciiTheme="minorHAnsi" w:hAnsiTheme="minorHAnsi" w:cstheme="minorHAnsi"/>
                <w:bCs/>
                <w:lang w:eastAsia="pt-BR"/>
              </w:rPr>
              <w:t>1652930</w:t>
            </w:r>
            <w:r w:rsidR="00416E71" w:rsidRPr="004F5946">
              <w:rPr>
                <w:rFonts w:asciiTheme="minorHAnsi" w:hAnsiTheme="minorHAnsi" w:cstheme="minorHAnsi"/>
                <w:bCs/>
                <w:lang w:eastAsia="pt-BR"/>
              </w:rPr>
              <w:t>/2022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556C5B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Plenário 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416E71" w:rsidP="00FD55EF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</w:t>
            </w:r>
            <w:r w:rsidR="004F5946" w:rsidRPr="004F5946">
              <w:rPr>
                <w:rFonts w:asciiTheme="minorHAnsi" w:hAnsiTheme="minorHAnsi" w:cstheme="minorHAnsi"/>
                <w:bCs/>
                <w:lang w:eastAsia="pt-BR"/>
              </w:rPr>
              <w:t xml:space="preserve">ritérios e orçamento para as chamadas públicas do CAU/RS 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>- 2</w:t>
            </w:r>
            <w:r w:rsidR="004F5946" w:rsidRPr="004F5946">
              <w:rPr>
                <w:rFonts w:asciiTheme="minorHAnsi" w:hAnsiTheme="minorHAnsi" w:cstheme="minorHAnsi"/>
                <w:bCs/>
                <w:lang w:eastAsia="pt-BR"/>
              </w:rPr>
              <w:t>02</w:t>
            </w:r>
            <w:r w:rsidR="00FD55EF">
              <w:rPr>
                <w:rFonts w:asciiTheme="minorHAnsi" w:hAnsiTheme="minorHAnsi" w:cstheme="minorHAnsi"/>
                <w:bCs/>
                <w:lang w:eastAsia="pt-BR"/>
              </w:rPr>
              <w:t>3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65132F">
        <w:rPr>
          <w:rFonts w:asciiTheme="minorHAnsi" w:hAnsiTheme="minorHAnsi" w:cstheme="minorHAnsi"/>
          <w:lang w:eastAsia="pt-BR"/>
        </w:rPr>
        <w:t>1558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556C5B" w:rsidRDefault="00556C5B" w:rsidP="00556C5B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556C5B">
        <w:rPr>
          <w:rFonts w:asciiTheme="minorHAnsi" w:hAnsiTheme="minorHAnsi" w:cstheme="minorHAnsi"/>
          <w:sz w:val="20"/>
          <w:szCs w:val="22"/>
          <w:lang w:eastAsia="pt-BR"/>
        </w:rPr>
        <w:t xml:space="preserve">Homologa critérios e orçamento para as chamadas públicas do CAU/RS </w:t>
      </w:r>
      <w:r>
        <w:rPr>
          <w:rFonts w:asciiTheme="minorHAnsi" w:hAnsiTheme="minorHAnsi" w:cstheme="minorHAnsi"/>
          <w:sz w:val="20"/>
          <w:szCs w:val="22"/>
          <w:lang w:eastAsia="pt-BR"/>
        </w:rPr>
        <w:t>–</w:t>
      </w:r>
      <w:r w:rsidRPr="00556C5B">
        <w:rPr>
          <w:rFonts w:asciiTheme="minorHAnsi" w:hAnsiTheme="minorHAnsi" w:cstheme="minorHAnsi"/>
          <w:sz w:val="20"/>
          <w:szCs w:val="22"/>
          <w:lang w:eastAsia="pt-BR"/>
        </w:rPr>
        <w:t xml:space="preserve"> 202</w:t>
      </w:r>
      <w:r w:rsidR="00FD55EF">
        <w:rPr>
          <w:rFonts w:asciiTheme="minorHAnsi" w:hAnsiTheme="minorHAnsi" w:cstheme="minorHAnsi"/>
          <w:sz w:val="20"/>
          <w:szCs w:val="22"/>
          <w:lang w:eastAsia="pt-BR"/>
        </w:rPr>
        <w:t>3</w:t>
      </w:r>
      <w:r>
        <w:rPr>
          <w:rFonts w:asciiTheme="minorHAnsi" w:hAnsiTheme="minorHAnsi" w:cstheme="minorHAnsi"/>
          <w:sz w:val="20"/>
          <w:szCs w:val="22"/>
          <w:lang w:eastAsia="pt-BR"/>
        </w:rPr>
        <w:t xml:space="preserve"> e dá outras providências</w:t>
      </w:r>
      <w:r w:rsidR="004F4077" w:rsidRPr="00556C5B">
        <w:rPr>
          <w:rFonts w:asciiTheme="minorHAnsi" w:hAnsiTheme="minorHAnsi" w:cstheme="minorHAnsi"/>
          <w:sz w:val="20"/>
          <w:szCs w:val="22"/>
          <w:lang w:eastAsia="pt-BR"/>
        </w:rPr>
        <w:t>.</w:t>
      </w:r>
    </w:p>
    <w:p w:rsidR="00507DD9" w:rsidRPr="009116E7" w:rsidRDefault="00507DD9" w:rsidP="004A7853">
      <w:pPr>
        <w:ind w:left="5245"/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</w:t>
      </w:r>
      <w:r w:rsidR="00FD55EF">
        <w:rPr>
          <w:rFonts w:asciiTheme="minorHAnsi" w:hAnsiTheme="minorHAnsi" w:cstheme="minorHAnsi"/>
          <w:lang w:eastAsia="pt-BR"/>
        </w:rPr>
        <w:t xml:space="preserve">na cobertura do Edifício La </w:t>
      </w:r>
      <w:proofErr w:type="spellStart"/>
      <w:r w:rsidR="00FD55EF">
        <w:rPr>
          <w:rFonts w:asciiTheme="minorHAnsi" w:hAnsiTheme="minorHAnsi" w:cstheme="minorHAnsi"/>
          <w:lang w:eastAsia="pt-BR"/>
        </w:rPr>
        <w:t>Défense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localizada na Rua </w:t>
      </w:r>
      <w:r w:rsidR="00FD55EF">
        <w:rPr>
          <w:rFonts w:asciiTheme="minorHAnsi" w:hAnsiTheme="minorHAnsi" w:cstheme="minorHAnsi"/>
          <w:lang w:eastAsia="pt-BR"/>
        </w:rPr>
        <w:t>Dona Laura</w:t>
      </w:r>
      <w:r w:rsidRPr="00A5451E">
        <w:rPr>
          <w:rFonts w:asciiTheme="minorHAnsi" w:hAnsiTheme="minorHAnsi" w:cstheme="minorHAnsi"/>
          <w:lang w:eastAsia="pt-BR"/>
        </w:rPr>
        <w:t xml:space="preserve">, </w:t>
      </w:r>
      <w:r w:rsidR="00FD55EF">
        <w:rPr>
          <w:rFonts w:asciiTheme="minorHAnsi" w:hAnsiTheme="minorHAnsi" w:cstheme="minorHAnsi"/>
          <w:lang w:eastAsia="pt-BR"/>
        </w:rPr>
        <w:t>320</w:t>
      </w:r>
      <w:r w:rsidRPr="00A5451E">
        <w:rPr>
          <w:rFonts w:asciiTheme="minorHAnsi" w:hAnsiTheme="minorHAnsi" w:cstheme="minorHAnsi"/>
          <w:lang w:eastAsia="pt-BR"/>
        </w:rPr>
        <w:t xml:space="preserve">, Porto Alegre – RS, no dia </w:t>
      </w:r>
      <w:r w:rsidR="00FD55EF">
        <w:rPr>
          <w:rFonts w:asciiTheme="minorHAnsi" w:hAnsiTheme="minorHAnsi" w:cstheme="minorHAnsi"/>
          <w:lang w:eastAsia="pt-BR"/>
        </w:rPr>
        <w:t>12</w:t>
      </w:r>
      <w:r w:rsidR="0020210B" w:rsidRPr="00A5451E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 xml:space="preserve">de </w:t>
      </w:r>
      <w:r w:rsidR="00FD55EF">
        <w:rPr>
          <w:rFonts w:asciiTheme="minorHAnsi" w:hAnsiTheme="minorHAnsi" w:cstheme="minorHAnsi"/>
          <w:lang w:eastAsia="pt-BR"/>
        </w:rPr>
        <w:t>dezembro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4F5946" w:rsidRPr="004F5946" w:rsidRDefault="004F5946" w:rsidP="004F5946">
      <w:pPr>
        <w:jc w:val="both"/>
        <w:rPr>
          <w:rFonts w:asciiTheme="minorHAnsi" w:hAnsiTheme="minorHAnsi" w:cstheme="minorHAnsi"/>
          <w:lang w:eastAsia="pt-BR"/>
        </w:rPr>
      </w:pPr>
      <w:r w:rsidRPr="004F5946">
        <w:rPr>
          <w:rFonts w:asciiTheme="minorHAnsi" w:hAnsiTheme="minorHAnsi" w:cstheme="minorHAnsi"/>
          <w:lang w:eastAsia="pt-BR"/>
        </w:rPr>
        <w:t>Considerando o artigo 15</w:t>
      </w:r>
      <w:r w:rsidR="00FD55EF">
        <w:rPr>
          <w:rFonts w:asciiTheme="minorHAnsi" w:hAnsiTheme="minorHAnsi" w:cstheme="minorHAnsi"/>
          <w:lang w:eastAsia="pt-BR"/>
        </w:rPr>
        <w:t>1</w:t>
      </w:r>
      <w:r w:rsidRPr="004F5946">
        <w:rPr>
          <w:rFonts w:asciiTheme="minorHAnsi" w:hAnsiTheme="minorHAnsi" w:cstheme="minorHAnsi"/>
          <w:lang w:eastAsia="pt-BR"/>
        </w:rPr>
        <w:t xml:space="preserve">, inciso </w:t>
      </w:r>
      <w:r w:rsidR="00FD55EF">
        <w:rPr>
          <w:rFonts w:asciiTheme="minorHAnsi" w:hAnsiTheme="minorHAnsi" w:cstheme="minorHAnsi"/>
          <w:lang w:eastAsia="pt-BR"/>
        </w:rPr>
        <w:t>I</w:t>
      </w:r>
      <w:r w:rsidRPr="004F5946">
        <w:rPr>
          <w:rFonts w:asciiTheme="minorHAnsi" w:hAnsiTheme="minorHAnsi" w:cstheme="minorHAnsi"/>
          <w:lang w:eastAsia="pt-BR"/>
        </w:rPr>
        <w:t>X</w:t>
      </w:r>
      <w:r w:rsidR="00FD55EF">
        <w:rPr>
          <w:rFonts w:asciiTheme="minorHAnsi" w:hAnsiTheme="minorHAnsi" w:cstheme="minorHAnsi"/>
          <w:lang w:eastAsia="pt-BR"/>
        </w:rPr>
        <w:t xml:space="preserve"> do Regimento Interno</w:t>
      </w:r>
      <w:r w:rsidRPr="004F5946">
        <w:rPr>
          <w:rFonts w:asciiTheme="minorHAnsi" w:hAnsiTheme="minorHAnsi" w:cstheme="minorHAnsi"/>
          <w:lang w:eastAsia="pt-BR"/>
        </w:rPr>
        <w:t xml:space="preserve"> que estabelece dentre as competências do </w:t>
      </w:r>
      <w:r w:rsidR="00FD55EF">
        <w:rPr>
          <w:rFonts w:asciiTheme="minorHAnsi" w:hAnsiTheme="minorHAnsi" w:cstheme="minorHAnsi"/>
          <w:lang w:eastAsia="pt-BR"/>
        </w:rPr>
        <w:t>Presidente</w:t>
      </w:r>
      <w:r w:rsidRPr="004F5946">
        <w:rPr>
          <w:rFonts w:asciiTheme="minorHAnsi" w:hAnsiTheme="minorHAnsi" w:cstheme="minorHAnsi"/>
          <w:lang w:eastAsia="pt-BR"/>
        </w:rPr>
        <w:t xml:space="preserve"> “</w:t>
      </w:r>
      <w:r w:rsidR="00FD55EF">
        <w:rPr>
          <w:rFonts w:asciiTheme="minorHAnsi" w:hAnsiTheme="minorHAnsi" w:cstheme="minorHAnsi"/>
          <w:lang w:eastAsia="pt-BR"/>
        </w:rPr>
        <w:t>submeter proposta de sua iniciativa ao Plenário ou ao Conselho Diretor”</w:t>
      </w:r>
      <w:r w:rsidRPr="004F5946">
        <w:rPr>
          <w:rFonts w:asciiTheme="minorHAnsi" w:hAnsiTheme="minorHAnsi" w:cstheme="minorHAnsi"/>
          <w:lang w:eastAsia="pt-BR"/>
        </w:rPr>
        <w:t>;</w:t>
      </w:r>
    </w:p>
    <w:p w:rsidR="004F5946" w:rsidRPr="004F5946" w:rsidRDefault="004F5946" w:rsidP="004F5946">
      <w:pPr>
        <w:jc w:val="both"/>
        <w:rPr>
          <w:rFonts w:asciiTheme="minorHAnsi" w:hAnsiTheme="minorHAnsi" w:cstheme="minorHAnsi"/>
          <w:lang w:eastAsia="pt-BR"/>
        </w:rPr>
      </w:pPr>
    </w:p>
    <w:p w:rsidR="004F5946" w:rsidRPr="004F5946" w:rsidRDefault="004F5946" w:rsidP="004F5946">
      <w:pPr>
        <w:jc w:val="both"/>
        <w:rPr>
          <w:rFonts w:asciiTheme="minorHAnsi" w:hAnsiTheme="minorHAnsi" w:cstheme="minorHAnsi"/>
          <w:lang w:eastAsia="pt-BR"/>
        </w:rPr>
      </w:pPr>
      <w:r w:rsidRPr="004F5946">
        <w:rPr>
          <w:rFonts w:asciiTheme="minorHAnsi" w:hAnsiTheme="minorHAnsi" w:cstheme="minorHAnsi"/>
          <w:lang w:eastAsia="pt-BR"/>
        </w:rPr>
        <w:t xml:space="preserve">Considerando ainda, o inciso </w:t>
      </w:r>
      <w:r w:rsidR="00FD55EF">
        <w:rPr>
          <w:rFonts w:asciiTheme="minorHAnsi" w:hAnsiTheme="minorHAnsi" w:cstheme="minorHAnsi"/>
          <w:lang w:eastAsia="pt-BR"/>
        </w:rPr>
        <w:t>LVI</w:t>
      </w:r>
      <w:r w:rsidRPr="004F5946">
        <w:rPr>
          <w:rFonts w:asciiTheme="minorHAnsi" w:hAnsiTheme="minorHAnsi" w:cstheme="minorHAnsi"/>
          <w:lang w:eastAsia="pt-BR"/>
        </w:rPr>
        <w:t xml:space="preserve"> do artigo </w:t>
      </w:r>
      <w:proofErr w:type="spellStart"/>
      <w:r w:rsidR="00FD55EF">
        <w:rPr>
          <w:rFonts w:asciiTheme="minorHAnsi" w:hAnsiTheme="minorHAnsi" w:cstheme="minorHAnsi"/>
          <w:lang w:eastAsia="pt-BR"/>
        </w:rPr>
        <w:t>xxx</w:t>
      </w:r>
      <w:proofErr w:type="spellEnd"/>
      <w:r w:rsidRPr="004F5946">
        <w:rPr>
          <w:rFonts w:asciiTheme="minorHAnsi" w:hAnsiTheme="minorHAnsi" w:cstheme="minorHAnsi"/>
          <w:lang w:eastAsia="pt-BR"/>
        </w:rPr>
        <w:t xml:space="preserve"> do referido regimento, que determina que o </w:t>
      </w:r>
      <w:r w:rsidR="004214D2">
        <w:rPr>
          <w:rFonts w:asciiTheme="minorHAnsi" w:hAnsiTheme="minorHAnsi" w:cstheme="minorHAnsi"/>
          <w:lang w:eastAsia="pt-BR"/>
        </w:rPr>
        <w:t>Plenário</w:t>
      </w:r>
      <w:r w:rsidRPr="004F5946">
        <w:rPr>
          <w:rFonts w:asciiTheme="minorHAnsi" w:hAnsiTheme="minorHAnsi" w:cstheme="minorHAnsi"/>
          <w:lang w:eastAsia="pt-BR"/>
        </w:rPr>
        <w:t xml:space="preserve"> possui competência para “</w:t>
      </w:r>
      <w:r w:rsidR="004214D2">
        <w:rPr>
          <w:rFonts w:asciiTheme="minorHAnsi" w:hAnsiTheme="minorHAnsi" w:cstheme="minorHAnsi"/>
          <w:lang w:eastAsia="pt-BR"/>
        </w:rPr>
        <w:t>apreciar e deliberar sobre atos normativos referentes a critérios para abertura de editais para concessão de apoio institucional constantes nos Planos de Ação e Orçamento do CAU/RS”</w:t>
      </w:r>
      <w:r w:rsidRPr="004F5946">
        <w:rPr>
          <w:rFonts w:asciiTheme="minorHAnsi" w:hAnsiTheme="minorHAnsi" w:cstheme="minorHAnsi"/>
          <w:lang w:eastAsia="pt-BR"/>
        </w:rPr>
        <w:t>;</w:t>
      </w:r>
    </w:p>
    <w:p w:rsidR="004F5946" w:rsidRPr="004F5946" w:rsidRDefault="004F5946" w:rsidP="004F5946">
      <w:pPr>
        <w:jc w:val="both"/>
        <w:rPr>
          <w:rFonts w:asciiTheme="minorHAnsi" w:hAnsiTheme="minorHAnsi" w:cstheme="minorHAnsi"/>
          <w:lang w:eastAsia="pt-BR"/>
        </w:rPr>
      </w:pPr>
    </w:p>
    <w:p w:rsidR="004F5946" w:rsidRDefault="004F5946" w:rsidP="004F5946">
      <w:pPr>
        <w:jc w:val="both"/>
        <w:rPr>
          <w:rFonts w:asciiTheme="minorHAnsi" w:hAnsiTheme="minorHAnsi" w:cstheme="minorHAnsi"/>
          <w:lang w:eastAsia="pt-BR"/>
        </w:rPr>
      </w:pPr>
      <w:r w:rsidRPr="004F5946">
        <w:rPr>
          <w:rFonts w:asciiTheme="minorHAnsi" w:hAnsiTheme="minorHAnsi" w:cstheme="minorHAnsi"/>
          <w:lang w:eastAsia="pt-BR"/>
        </w:rPr>
        <w:t>Considerando a Deliberação Plenária DPO-RS nº 1</w:t>
      </w:r>
      <w:r w:rsidR="00FD55EF">
        <w:rPr>
          <w:rFonts w:asciiTheme="minorHAnsi" w:hAnsiTheme="minorHAnsi" w:cstheme="minorHAnsi"/>
          <w:lang w:eastAsia="pt-BR"/>
        </w:rPr>
        <w:t>529</w:t>
      </w:r>
      <w:r w:rsidRPr="004F5946">
        <w:rPr>
          <w:rFonts w:asciiTheme="minorHAnsi" w:hAnsiTheme="minorHAnsi" w:cstheme="minorHAnsi"/>
          <w:lang w:eastAsia="pt-BR"/>
        </w:rPr>
        <w:t>/2022 que homologou o Plano de Ação e a Proposta Orçamentária para o CAU/RS, relativa ao exercício 202</w:t>
      </w:r>
      <w:r w:rsidR="00117139">
        <w:rPr>
          <w:rFonts w:asciiTheme="minorHAnsi" w:hAnsiTheme="minorHAnsi" w:cstheme="minorHAnsi"/>
          <w:lang w:eastAsia="pt-BR"/>
        </w:rPr>
        <w:t>3</w:t>
      </w:r>
      <w:r w:rsidRPr="004F5946">
        <w:rPr>
          <w:rFonts w:asciiTheme="minorHAnsi" w:hAnsiTheme="minorHAnsi" w:cstheme="minorHAnsi"/>
          <w:lang w:eastAsia="pt-BR"/>
        </w:rPr>
        <w:t>;</w:t>
      </w:r>
    </w:p>
    <w:p w:rsidR="009F7A5C" w:rsidRDefault="009F7A5C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4F5946" w:rsidRDefault="00AC106A">
      <w:pPr>
        <w:jc w:val="both"/>
        <w:rPr>
          <w:rFonts w:asciiTheme="minorHAnsi" w:hAnsiTheme="minorHAnsi" w:cstheme="minorHAnsi"/>
          <w:b/>
          <w:lang w:eastAsia="pt-BR"/>
        </w:rPr>
      </w:pPr>
    </w:p>
    <w:p w:rsidR="004F5946" w:rsidRDefault="004F5946" w:rsidP="004F5946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Homologar critérios e </w:t>
      </w:r>
      <w:r>
        <w:rPr>
          <w:rFonts w:asciiTheme="minorHAnsi" w:hAnsiTheme="minorHAnsi" w:cstheme="minorHAnsi"/>
        </w:rPr>
        <w:t xml:space="preserve">distribuir </w:t>
      </w:r>
      <w:r w:rsidRPr="004F5946">
        <w:rPr>
          <w:rFonts w:asciiTheme="minorHAnsi" w:hAnsiTheme="minorHAnsi" w:cstheme="minorHAnsi"/>
        </w:rPr>
        <w:t>orçamento</w:t>
      </w:r>
      <w:r>
        <w:rPr>
          <w:rFonts w:asciiTheme="minorHAnsi" w:hAnsiTheme="minorHAnsi" w:cstheme="minorHAnsi"/>
        </w:rPr>
        <w:t>s</w:t>
      </w:r>
      <w:r w:rsidRPr="004F5946">
        <w:rPr>
          <w:rFonts w:asciiTheme="minorHAnsi" w:hAnsiTheme="minorHAnsi" w:cstheme="minorHAnsi"/>
        </w:rPr>
        <w:t xml:space="preserve"> para os editais a serem lançados em 202</w:t>
      </w:r>
      <w:r w:rsidR="004214D2">
        <w:rPr>
          <w:rFonts w:asciiTheme="minorHAnsi" w:hAnsiTheme="minorHAnsi" w:cstheme="minorHAnsi"/>
        </w:rPr>
        <w:t>3</w:t>
      </w:r>
      <w:r w:rsidRPr="004F5946">
        <w:rPr>
          <w:rFonts w:asciiTheme="minorHAnsi" w:hAnsiTheme="minorHAnsi" w:cstheme="minorHAnsi"/>
        </w:rPr>
        <w:t>, conforme detalhamento abaixo:</w:t>
      </w:r>
    </w:p>
    <w:p w:rsidR="004F5946" w:rsidRPr="004F5946" w:rsidRDefault="004F5946" w:rsidP="004F5946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</w:p>
    <w:p w:rsidR="004F5946" w:rsidRPr="004F5946" w:rsidRDefault="004F5946" w:rsidP="004F5946">
      <w:pPr>
        <w:pStyle w:val="PargrafodaLista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  <w:b/>
        </w:rPr>
      </w:pPr>
      <w:r w:rsidRPr="004F5946">
        <w:rPr>
          <w:rFonts w:asciiTheme="minorHAnsi" w:hAnsiTheme="minorHAnsi" w:cstheme="minorHAnsi"/>
          <w:b/>
        </w:rPr>
        <w:t>Aviso de Chamada Pública n° 001/202</w:t>
      </w:r>
      <w:r w:rsidR="004214D2">
        <w:rPr>
          <w:rFonts w:asciiTheme="minorHAnsi" w:hAnsiTheme="minorHAnsi" w:cstheme="minorHAnsi"/>
          <w:b/>
        </w:rPr>
        <w:t>3</w:t>
      </w:r>
      <w:r w:rsidRPr="004F5946">
        <w:rPr>
          <w:rFonts w:asciiTheme="minorHAnsi" w:hAnsiTheme="minorHAnsi" w:cstheme="minorHAnsi"/>
          <w:b/>
        </w:rPr>
        <w:t xml:space="preserve"> – Edital de Patrocínio</w:t>
      </w:r>
    </w:p>
    <w:p w:rsidR="004F5946" w:rsidRDefault="004F5946" w:rsidP="004F5946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>Edital de patrocínio destinado a Pessoas Jurídicas Representativas de Arquitetos e Urbanistas, com sede e atividade no Estado Rio Grande do Sul, sem fins lucrativos, compostas exclusivamente por Arquitetos e Urbanistas, pessoas físicas ou jurídicas, ou por entidades com instâncias deliberativas compostas exclusivamente por Arquitetos e Urbanistas, para que apresentem ações relevantes para essa área.</w:t>
      </w:r>
    </w:p>
    <w:p w:rsidR="0065132F" w:rsidRPr="004F5946" w:rsidRDefault="0065132F" w:rsidP="004F5946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</w:rPr>
      </w:pPr>
    </w:p>
    <w:p w:rsidR="004F5946" w:rsidRDefault="004F5946" w:rsidP="004F5946">
      <w:pPr>
        <w:pBdr>
          <w:top w:val="nil"/>
          <w:left w:val="nil"/>
          <w:bottom w:val="nil"/>
          <w:right w:val="nil"/>
          <w:between w:val="nil"/>
          <w:bar w:val="nil"/>
        </w:pBdr>
        <w:ind w:left="698" w:firstLine="72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Que tipos de atividades podem ser patrocinadas? </w:t>
      </w:r>
    </w:p>
    <w:p w:rsidR="0065132F" w:rsidRPr="004F5946" w:rsidRDefault="0065132F" w:rsidP="004F5946">
      <w:pPr>
        <w:pBdr>
          <w:top w:val="nil"/>
          <w:left w:val="nil"/>
          <w:bottom w:val="nil"/>
          <w:right w:val="nil"/>
          <w:between w:val="nil"/>
          <w:bar w:val="nil"/>
        </w:pBdr>
        <w:ind w:left="698" w:firstLine="720"/>
        <w:jc w:val="both"/>
        <w:rPr>
          <w:rFonts w:asciiTheme="minorHAnsi" w:hAnsiTheme="minorHAnsi" w:cstheme="minorHAnsi"/>
        </w:rPr>
      </w:pPr>
    </w:p>
    <w:p w:rsidR="004F5946" w:rsidRPr="004F5946" w:rsidRDefault="004F5946" w:rsidP="004F5946">
      <w:pPr>
        <w:pStyle w:val="PargrafodaLista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Podem ser patrocinadas atividades que tenham relevância para o desenvolvimento da Arquitetura e Urbanismo no Rio Grande do Sul, organização dos profissionais, aperfeiçoamento do exercício profissional dos Arquitetos e Urbanistas e educação continuada em Arquitetura e Urbanismo, assim classificados: </w:t>
      </w:r>
    </w:p>
    <w:p w:rsid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  <w:bCs/>
        </w:rPr>
        <w:lastRenderedPageBreak/>
        <w:t xml:space="preserve">Eventos: </w:t>
      </w:r>
      <w:r w:rsidRPr="004F5946">
        <w:rPr>
          <w:rFonts w:asciiTheme="minorHAnsi" w:hAnsiTheme="minorHAnsi" w:cstheme="minorHAnsi"/>
        </w:rPr>
        <w:t xml:space="preserve">feiras, encontros profissionais, palestras, cursos, conferências, seminários, congressos, premiações e atividades afins organizadas pelo proponente; </w:t>
      </w:r>
    </w:p>
    <w:p w:rsidR="0065132F" w:rsidRPr="004F5946" w:rsidRDefault="0065132F" w:rsidP="0065132F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2836"/>
        <w:contextualSpacing w:val="0"/>
        <w:jc w:val="both"/>
        <w:rPr>
          <w:rFonts w:asciiTheme="minorHAnsi" w:hAnsiTheme="minorHAnsi" w:cstheme="minorHAnsi"/>
        </w:rPr>
      </w:pPr>
    </w:p>
    <w:p w:rsid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  <w:bCs/>
        </w:rPr>
        <w:t xml:space="preserve">Curadoria de eventos: </w:t>
      </w:r>
      <w:r w:rsidRPr="004F5946">
        <w:rPr>
          <w:rFonts w:asciiTheme="minorHAnsi" w:hAnsiTheme="minorHAnsi" w:cstheme="minorHAnsi"/>
        </w:rPr>
        <w:t xml:space="preserve">palestras, dinâmicas de grupo, oficinas e palestras de abertura, a serem concebidas ou organizadas para eventos do CAU/RS; e </w:t>
      </w:r>
    </w:p>
    <w:p w:rsidR="0065132F" w:rsidRPr="0065132F" w:rsidRDefault="0065132F" w:rsidP="0065132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</w:p>
    <w:p w:rsid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  <w:bCs/>
        </w:rPr>
        <w:t xml:space="preserve">Produções: </w:t>
      </w:r>
      <w:r w:rsidRPr="004F5946">
        <w:rPr>
          <w:rFonts w:asciiTheme="minorHAnsi" w:hAnsiTheme="minorHAnsi" w:cstheme="minorHAnsi"/>
        </w:rPr>
        <w:t>audiovisuais, exposições, catálogos, publicações, aplicativos para computador e dispositivos móveis, sítios de internet e outras produções propostas e aceitas pelo CAU/RS;</w:t>
      </w:r>
    </w:p>
    <w:p w:rsidR="0065132F" w:rsidRPr="0065132F" w:rsidRDefault="0065132F" w:rsidP="0065132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</w:p>
    <w:p w:rsidR="004F5946" w:rsidRPr="004F5946" w:rsidRDefault="004F5946" w:rsidP="004F5946">
      <w:pPr>
        <w:pStyle w:val="PargrafodaLista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Valor: R$ </w:t>
      </w:r>
      <w:r w:rsidR="004214D2">
        <w:rPr>
          <w:rFonts w:asciiTheme="minorHAnsi" w:hAnsiTheme="minorHAnsi" w:cstheme="minorHAnsi"/>
        </w:rPr>
        <w:t>100.000</w:t>
      </w:r>
      <w:r w:rsidRPr="004F5946">
        <w:rPr>
          <w:rFonts w:asciiTheme="minorHAnsi" w:hAnsiTheme="minorHAnsi" w:cstheme="minorHAnsi"/>
        </w:rPr>
        <w:t>,00 em cotas de R$ 25.000,00.</w:t>
      </w:r>
    </w:p>
    <w:p w:rsidR="004F5946" w:rsidRPr="004F5946" w:rsidRDefault="004F5946" w:rsidP="004F5946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asciiTheme="minorHAnsi" w:hAnsiTheme="minorHAnsi" w:cstheme="minorHAnsi"/>
        </w:rPr>
      </w:pPr>
    </w:p>
    <w:p w:rsidR="004F5946" w:rsidRPr="004F5946" w:rsidRDefault="004F5946" w:rsidP="004F5946">
      <w:pPr>
        <w:pStyle w:val="PargrafodaLista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  <w:b/>
          <w:bCs/>
        </w:rPr>
        <w:t>Aviso de Chamada Pública n° 002/202</w:t>
      </w:r>
      <w:r w:rsidR="004214D2">
        <w:rPr>
          <w:rFonts w:asciiTheme="minorHAnsi" w:hAnsiTheme="minorHAnsi" w:cstheme="minorHAnsi"/>
          <w:b/>
          <w:bCs/>
        </w:rPr>
        <w:t>3</w:t>
      </w:r>
      <w:r w:rsidRPr="004F5946">
        <w:rPr>
          <w:rFonts w:asciiTheme="minorHAnsi" w:hAnsiTheme="minorHAnsi" w:cstheme="minorHAnsi"/>
          <w:b/>
          <w:bCs/>
        </w:rPr>
        <w:t xml:space="preserve"> – Edital de Apoio Institucional</w:t>
      </w:r>
    </w:p>
    <w:p w:rsidR="004F5946" w:rsidRPr="004F5946" w:rsidRDefault="004F5946" w:rsidP="004F5946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Edital que visa à convocação de </w:t>
      </w:r>
      <w:r w:rsidRPr="004F5946">
        <w:rPr>
          <w:rFonts w:asciiTheme="minorHAnsi" w:hAnsiTheme="minorHAnsi" w:cstheme="minorHAnsi"/>
          <w:bCs/>
        </w:rPr>
        <w:t>pessoas jurídicas de direito privado, sem fins lucrativos</w:t>
      </w:r>
      <w:r w:rsidRPr="004F5946">
        <w:rPr>
          <w:rFonts w:asciiTheme="minorHAnsi" w:hAnsiTheme="minorHAnsi" w:cstheme="minorHAnsi"/>
        </w:rPr>
        <w:t>, que contribuam para promover a produção e a difusão do conhecimento, estimular o desenvolvimento e a consolidação do ensino e do exercício profissional da Arquitetura e Urbanismo</w:t>
      </w:r>
    </w:p>
    <w:p w:rsidR="004F5946" w:rsidRPr="004F5946" w:rsidRDefault="004F5946" w:rsidP="004F5946">
      <w:pPr>
        <w:pBdr>
          <w:top w:val="nil"/>
          <w:left w:val="nil"/>
          <w:bottom w:val="nil"/>
          <w:right w:val="nil"/>
          <w:between w:val="nil"/>
          <w:bar w:val="nil"/>
        </w:pBdr>
        <w:ind w:left="720" w:firstLine="698"/>
        <w:jc w:val="both"/>
        <w:rPr>
          <w:rFonts w:asciiTheme="minorHAnsi" w:hAnsiTheme="minorHAnsi" w:cstheme="minorHAnsi"/>
        </w:rPr>
      </w:pPr>
    </w:p>
    <w:p w:rsidR="004F5946" w:rsidRPr="004F5946" w:rsidRDefault="004F5946" w:rsidP="004F5946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firstLine="698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>Que tipos de custos podem ser ressarcidos à entidade?</w:t>
      </w:r>
    </w:p>
    <w:p w:rsidR="004F5946" w:rsidRPr="004F5946" w:rsidRDefault="004F5946" w:rsidP="004F5946">
      <w:pPr>
        <w:pStyle w:val="PargrafodaLista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  <w:bCs/>
        </w:rPr>
        <w:t xml:space="preserve">Para eventos presenciais: </w:t>
      </w:r>
    </w:p>
    <w:p w:rsidR="004F5946" w:rsidRP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Passagens aéreas; </w:t>
      </w:r>
    </w:p>
    <w:p w:rsidR="004F5946" w:rsidRP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proofErr w:type="spellStart"/>
      <w:r w:rsidRPr="004F5946">
        <w:rPr>
          <w:rFonts w:asciiTheme="minorHAnsi" w:hAnsiTheme="minorHAnsi" w:cstheme="minorHAnsi"/>
        </w:rPr>
        <w:t>Coffee</w:t>
      </w:r>
      <w:proofErr w:type="spellEnd"/>
      <w:r w:rsidRPr="004F5946">
        <w:rPr>
          <w:rFonts w:asciiTheme="minorHAnsi" w:hAnsiTheme="minorHAnsi" w:cstheme="minorHAnsi"/>
        </w:rPr>
        <w:t xml:space="preserve"> break – que não inclua bebidas alcoólicas; </w:t>
      </w:r>
    </w:p>
    <w:p w:rsidR="004F5946" w:rsidRP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Custos relacionados à estadia e honorários de convidados; </w:t>
      </w:r>
    </w:p>
    <w:p w:rsidR="004F5946" w:rsidRP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Registro/gravação do evento </w:t>
      </w:r>
    </w:p>
    <w:p w:rsid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Material de divulgação. </w:t>
      </w:r>
    </w:p>
    <w:p w:rsidR="0065132F" w:rsidRPr="004F5946" w:rsidRDefault="0065132F" w:rsidP="0065132F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2836"/>
        <w:contextualSpacing w:val="0"/>
        <w:jc w:val="both"/>
        <w:rPr>
          <w:rFonts w:asciiTheme="minorHAnsi" w:hAnsiTheme="minorHAnsi" w:cstheme="minorHAnsi"/>
        </w:rPr>
      </w:pPr>
    </w:p>
    <w:p w:rsidR="004F5946" w:rsidRPr="004F5946" w:rsidRDefault="004F5946" w:rsidP="004F5946">
      <w:pPr>
        <w:pStyle w:val="PargrafodaLista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  <w:bCs/>
        </w:rPr>
      </w:pPr>
      <w:r w:rsidRPr="004F5946">
        <w:rPr>
          <w:rFonts w:asciiTheme="minorHAnsi" w:hAnsiTheme="minorHAnsi" w:cstheme="minorHAnsi"/>
          <w:bCs/>
        </w:rPr>
        <w:t xml:space="preserve">Para eventos virtuais: </w:t>
      </w:r>
    </w:p>
    <w:p w:rsidR="004F5946" w:rsidRP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Locação de plataforma para a realização do evento; </w:t>
      </w:r>
    </w:p>
    <w:p w:rsidR="004F5946" w:rsidRP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Contratação de site ou ferramenta similar para a disponibilização permanente do conteúdo; </w:t>
      </w:r>
    </w:p>
    <w:p w:rsidR="004F5946" w:rsidRP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Honorários de convidados; </w:t>
      </w:r>
    </w:p>
    <w:p w:rsidR="004F5946" w:rsidRP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Material de divulgação; </w:t>
      </w:r>
    </w:p>
    <w:p w:rsidR="004F5946" w:rsidRP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Registro/gravação do evento; </w:t>
      </w:r>
    </w:p>
    <w:p w:rsidR="004F5946" w:rsidRDefault="004F5946" w:rsidP="004F5946">
      <w:pPr>
        <w:pStyle w:val="PargrafodaLista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Outros recursos necessários que viabilizem a realização de eventos virtuais. </w:t>
      </w:r>
    </w:p>
    <w:p w:rsidR="0065132F" w:rsidRPr="004F5946" w:rsidRDefault="0065132F" w:rsidP="0065132F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2836"/>
        <w:contextualSpacing w:val="0"/>
        <w:jc w:val="both"/>
        <w:rPr>
          <w:rFonts w:asciiTheme="minorHAnsi" w:hAnsiTheme="minorHAnsi" w:cstheme="minorHAnsi"/>
        </w:rPr>
      </w:pPr>
    </w:p>
    <w:p w:rsidR="004F5946" w:rsidRPr="0065132F" w:rsidRDefault="004F5946" w:rsidP="004F5946">
      <w:pPr>
        <w:pStyle w:val="PargrafodaLista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  <w:bCs/>
        </w:rPr>
        <w:t>Publicações como periódicos, revistas, etc.</w:t>
      </w:r>
    </w:p>
    <w:p w:rsidR="0065132F" w:rsidRPr="004F5946" w:rsidRDefault="0065132F" w:rsidP="0065132F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2127"/>
        <w:contextualSpacing w:val="0"/>
        <w:jc w:val="both"/>
        <w:rPr>
          <w:rFonts w:asciiTheme="minorHAnsi" w:hAnsiTheme="minorHAnsi" w:cstheme="minorHAnsi"/>
        </w:rPr>
      </w:pPr>
    </w:p>
    <w:p w:rsidR="004F5946" w:rsidRPr="004F5946" w:rsidRDefault="004F5946" w:rsidP="004F5946">
      <w:pPr>
        <w:pStyle w:val="PargrafodaLista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>Valor: R$ 64.809,00 em cotas de R$ 7.000,00</w:t>
      </w:r>
    </w:p>
    <w:p w:rsidR="0065132F" w:rsidRDefault="006513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F5946" w:rsidRPr="004F5946" w:rsidRDefault="004F5946" w:rsidP="004F5946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</w:p>
    <w:p w:rsidR="004F5946" w:rsidRDefault="004F5946" w:rsidP="004F5946">
      <w:pPr>
        <w:pStyle w:val="PargrafodaLista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  <w:b/>
          <w:bCs/>
        </w:rPr>
      </w:pPr>
      <w:r w:rsidRPr="004F5946">
        <w:rPr>
          <w:rFonts w:asciiTheme="minorHAnsi" w:hAnsiTheme="minorHAnsi" w:cstheme="minorHAnsi"/>
          <w:b/>
          <w:bCs/>
        </w:rPr>
        <w:t>Aviso de Chamada Pública n° 003/202</w:t>
      </w:r>
      <w:r w:rsidR="004214D2">
        <w:rPr>
          <w:rFonts w:asciiTheme="minorHAnsi" w:hAnsiTheme="minorHAnsi" w:cstheme="minorHAnsi"/>
          <w:b/>
          <w:bCs/>
        </w:rPr>
        <w:t>3</w:t>
      </w:r>
      <w:r w:rsidRPr="004F5946">
        <w:rPr>
          <w:rFonts w:asciiTheme="minorHAnsi" w:hAnsiTheme="minorHAnsi" w:cstheme="minorHAnsi"/>
          <w:b/>
          <w:bCs/>
        </w:rPr>
        <w:t xml:space="preserve"> - Edital de Publicações</w:t>
      </w:r>
    </w:p>
    <w:p w:rsidR="0065132F" w:rsidRPr="004F5946" w:rsidRDefault="0065132F" w:rsidP="0065132F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1418"/>
        <w:contextualSpacing w:val="0"/>
        <w:jc w:val="both"/>
        <w:rPr>
          <w:rFonts w:asciiTheme="minorHAnsi" w:hAnsiTheme="minorHAnsi" w:cstheme="minorHAnsi"/>
          <w:b/>
          <w:bCs/>
        </w:rPr>
      </w:pPr>
    </w:p>
    <w:p w:rsidR="004F5946" w:rsidRDefault="004F5946" w:rsidP="004F5946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>Visa à seleção de livros a serem publicados pelo CAU/RS, que sejam relevantes para o desenvolvimento da Arquitetura e Urbanismo. A seleção, editoração e impressão dos livros serão feitas em parceria com a Câmara Rio-Grandense do Livro, conforme o Termo de Colaboração nº 03/2019.</w:t>
      </w:r>
    </w:p>
    <w:p w:rsidR="0065132F" w:rsidRPr="004F5946" w:rsidRDefault="0065132F" w:rsidP="004F5946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</w:rPr>
      </w:pPr>
    </w:p>
    <w:p w:rsidR="004F5946" w:rsidRPr="004F5946" w:rsidRDefault="004F5946" w:rsidP="004F5946">
      <w:pPr>
        <w:pStyle w:val="PargrafodaLista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4F5946">
        <w:rPr>
          <w:rFonts w:asciiTheme="minorHAnsi" w:hAnsiTheme="minorHAnsi" w:cstheme="minorHAnsi"/>
        </w:rPr>
        <w:t xml:space="preserve">Valor: </w:t>
      </w:r>
      <w:r w:rsidRPr="004F5946">
        <w:rPr>
          <w:rFonts w:asciiTheme="minorHAnsi" w:hAnsiTheme="minorHAnsi" w:cstheme="minorHAnsi"/>
          <w:b/>
          <w:bCs/>
        </w:rPr>
        <w:t xml:space="preserve"> </w:t>
      </w:r>
      <w:r w:rsidRPr="004F5946">
        <w:rPr>
          <w:rFonts w:asciiTheme="minorHAnsi" w:hAnsiTheme="minorHAnsi" w:cstheme="minorHAnsi"/>
        </w:rPr>
        <w:t>R$ 74.190,00</w:t>
      </w:r>
    </w:p>
    <w:p w:rsidR="004F5946" w:rsidRPr="004F5946" w:rsidRDefault="004F5946" w:rsidP="004F5946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1418"/>
        <w:jc w:val="both"/>
        <w:rPr>
          <w:rFonts w:asciiTheme="minorHAnsi" w:hAnsiTheme="minorHAnsi" w:cstheme="minorHAnsi"/>
        </w:rPr>
      </w:pPr>
    </w:p>
    <w:p w:rsidR="00AC106A" w:rsidRDefault="009F7A5C" w:rsidP="00AC106A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A00C92">
        <w:rPr>
          <w:rFonts w:ascii="Calibri" w:hAnsi="Calibri" w:cs="Calibri"/>
          <w:szCs w:val="22"/>
        </w:rPr>
        <w:t xml:space="preserve"> </w:t>
      </w:r>
      <w:r w:rsidR="004F5946">
        <w:rPr>
          <w:rFonts w:asciiTheme="minorHAnsi" w:hAnsiTheme="minorHAnsi" w:cstheme="minorHAnsi"/>
        </w:rPr>
        <w:t>Encaminhar a deliberação à Gerência Geral para providências necessárias</w:t>
      </w:r>
      <w:r w:rsidR="00AC106A" w:rsidRPr="000245F1">
        <w:rPr>
          <w:rFonts w:asciiTheme="minorHAnsi" w:hAnsiTheme="minorHAnsi" w:cstheme="minorHAnsi"/>
        </w:rPr>
        <w:t>.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9B4DE9" w:rsidRPr="009116E7" w:rsidRDefault="009B4DE9" w:rsidP="009B4DE9">
      <w:pPr>
        <w:jc w:val="both"/>
        <w:rPr>
          <w:rFonts w:asciiTheme="minorHAnsi" w:hAnsiTheme="minorHAnsi" w:cstheme="minorHAnsi"/>
          <w:lang w:eastAsia="pt-BR"/>
        </w:rPr>
      </w:pPr>
      <w:r w:rsidRPr="00463ED7">
        <w:rPr>
          <w:rFonts w:asciiTheme="minorHAnsi" w:hAnsiTheme="minorHAnsi" w:cstheme="minorHAnsi"/>
          <w:color w:val="000000"/>
        </w:rPr>
        <w:t>Com 1</w:t>
      </w:r>
      <w:r>
        <w:rPr>
          <w:rFonts w:asciiTheme="minorHAnsi" w:hAnsiTheme="minorHAnsi" w:cstheme="minorHAnsi"/>
          <w:color w:val="000000"/>
        </w:rPr>
        <w:t>4 (quatorze</w:t>
      </w:r>
      <w:r w:rsidRPr="00463ED7">
        <w:rPr>
          <w:rFonts w:asciiTheme="minorHAnsi" w:hAnsiTheme="minorHAnsi" w:cstheme="minorHAnsi"/>
          <w:color w:val="000000"/>
        </w:rPr>
        <w:t xml:space="preserve">) votos favoráveis, dos conselheiros e conselheiras Alexandre Couto Giorgi, Andréa Larruscahim Hamilton Ilha, Denise dos Santos Simões, Emilio Merino Dominguez, Evelise </w:t>
      </w:r>
      <w:r>
        <w:rPr>
          <w:rFonts w:asciiTheme="minorHAnsi" w:hAnsiTheme="minorHAnsi" w:cstheme="minorHAnsi"/>
          <w:color w:val="000000"/>
        </w:rPr>
        <w:t xml:space="preserve">Jaime de Menezes, Fábio Müller, </w:t>
      </w:r>
      <w:r w:rsidRPr="00463ED7">
        <w:rPr>
          <w:rFonts w:asciiTheme="minorHAnsi" w:hAnsiTheme="minorHAnsi" w:cstheme="minorHAnsi"/>
          <w:color w:val="000000"/>
        </w:rPr>
        <w:t>Ingrid Louise de Souza Dahm</w:t>
      </w:r>
      <w:r>
        <w:rPr>
          <w:rFonts w:asciiTheme="minorHAnsi" w:hAnsiTheme="minorHAnsi" w:cstheme="minorHAnsi"/>
          <w:color w:val="000000"/>
        </w:rPr>
        <w:t xml:space="preserve">, </w:t>
      </w:r>
      <w:r w:rsidRPr="00463ED7">
        <w:rPr>
          <w:rFonts w:asciiTheme="minorHAnsi" w:hAnsiTheme="minorHAnsi" w:cstheme="minorHAnsi"/>
          <w:color w:val="000000"/>
        </w:rPr>
        <w:t xml:space="preserve">Lídia Glacir Gomes Rodrigues, Marcia Elizabeth Martins, Orildes Três, Pedro Xavier De Araujo, Rafael Artico, Rinaldo Ferreira Barbosa e Silvia Monteiro </w:t>
      </w:r>
      <w:proofErr w:type="spellStart"/>
      <w:r w:rsidRPr="00463ED7">
        <w:rPr>
          <w:rFonts w:asciiTheme="minorHAnsi" w:hAnsiTheme="minorHAnsi" w:cstheme="minorHAnsi"/>
          <w:color w:val="000000"/>
        </w:rPr>
        <w:t>Barakat</w:t>
      </w:r>
      <w:proofErr w:type="spellEnd"/>
      <w:r w:rsidRPr="00463ED7">
        <w:rPr>
          <w:rFonts w:asciiTheme="minorHAnsi" w:hAnsiTheme="minorHAnsi" w:cstheme="minorHAnsi"/>
        </w:rPr>
        <w:t>; 0</w:t>
      </w:r>
      <w:r>
        <w:rPr>
          <w:rFonts w:asciiTheme="minorHAnsi" w:hAnsiTheme="minorHAnsi" w:cstheme="minorHAnsi"/>
        </w:rPr>
        <w:t>7 (sete</w:t>
      </w:r>
      <w:r w:rsidRPr="00463ED7">
        <w:rPr>
          <w:rFonts w:asciiTheme="minorHAnsi" w:hAnsiTheme="minorHAnsi" w:cstheme="minorHAnsi"/>
        </w:rPr>
        <w:t>) ausências</w:t>
      </w:r>
      <w:r w:rsidRPr="00463ED7">
        <w:rPr>
          <w:rFonts w:asciiTheme="minorHAnsi" w:hAnsiTheme="minorHAnsi" w:cstheme="minorHAnsi"/>
          <w:color w:val="000000"/>
        </w:rPr>
        <w:t xml:space="preserve"> dos conselheiros e conselheiras</w:t>
      </w:r>
      <w:r w:rsidRPr="00463ED7">
        <w:rPr>
          <w:rFonts w:asciiTheme="minorHAnsi" w:hAnsiTheme="minorHAnsi" w:cstheme="minorHAnsi"/>
        </w:rPr>
        <w:t xml:space="preserve"> Aline Pedroso da Croce, Fausto Henrique Steffen</w:t>
      </w:r>
      <w:r>
        <w:rPr>
          <w:rFonts w:asciiTheme="minorHAnsi" w:hAnsiTheme="minorHAnsi" w:cstheme="minorHAnsi"/>
        </w:rPr>
        <w:t xml:space="preserve">, </w:t>
      </w:r>
      <w:proofErr w:type="spellStart"/>
      <w:r w:rsidRPr="00463ED7">
        <w:rPr>
          <w:rFonts w:asciiTheme="minorHAnsi" w:hAnsiTheme="minorHAnsi" w:cstheme="minorHAnsi"/>
        </w:rPr>
        <w:t>Giofranco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Angilis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Saggin</w:t>
      </w:r>
      <w:proofErr w:type="spellEnd"/>
      <w:r w:rsidRPr="00463ED7">
        <w:rPr>
          <w:rFonts w:asciiTheme="minorHAnsi" w:hAnsiTheme="minorHAnsi" w:cstheme="minorHAnsi"/>
        </w:rPr>
        <w:t xml:space="preserve"> Fonseca</w:t>
      </w:r>
      <w:r>
        <w:rPr>
          <w:rFonts w:asciiTheme="minorHAnsi" w:hAnsiTheme="minorHAnsi" w:cstheme="minorHAnsi"/>
        </w:rPr>
        <w:t xml:space="preserve">, </w:t>
      </w:r>
      <w:r w:rsidRPr="00463ED7">
        <w:rPr>
          <w:rFonts w:asciiTheme="minorHAnsi" w:hAnsiTheme="minorHAnsi" w:cstheme="minorHAnsi"/>
        </w:rPr>
        <w:t xml:space="preserve">Karina </w:t>
      </w:r>
      <w:proofErr w:type="spellStart"/>
      <w:r w:rsidRPr="00463ED7">
        <w:rPr>
          <w:rFonts w:asciiTheme="minorHAnsi" w:hAnsiTheme="minorHAnsi" w:cstheme="minorHAnsi"/>
        </w:rPr>
        <w:t>Franzoloso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Guidolin</w:t>
      </w:r>
      <w:proofErr w:type="spellEnd"/>
      <w:r w:rsidRPr="00463ED7">
        <w:rPr>
          <w:rFonts w:asciiTheme="minorHAnsi" w:hAnsiTheme="minorHAnsi" w:cstheme="minorHAnsi"/>
        </w:rPr>
        <w:t>, Lucas Bernardes Volpatto, Magali Mingotti e Rodrigo Spinelli</w:t>
      </w:r>
      <w:r>
        <w:rPr>
          <w:rFonts w:asciiTheme="minorHAnsi" w:hAnsiTheme="minorHAnsi" w:cstheme="minorHAnsi"/>
        </w:rPr>
        <w:t>; e 01 (um</w:t>
      </w:r>
      <w:r w:rsidR="00CA425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) </w:t>
      </w:r>
      <w:r w:rsidR="00CA4252">
        <w:rPr>
          <w:rFonts w:asciiTheme="minorHAnsi" w:hAnsiTheme="minorHAnsi" w:cstheme="minorHAnsi"/>
        </w:rPr>
        <w:t>abstenção</w:t>
      </w:r>
      <w:r>
        <w:rPr>
          <w:rFonts w:asciiTheme="minorHAnsi" w:hAnsiTheme="minorHAnsi" w:cstheme="minorHAnsi"/>
        </w:rPr>
        <w:t xml:space="preserve"> da conselheira </w:t>
      </w:r>
      <w:r w:rsidRPr="00463ED7">
        <w:rPr>
          <w:rFonts w:asciiTheme="minorHAnsi" w:hAnsiTheme="minorHAnsi" w:cstheme="minorHAnsi"/>
          <w:color w:val="000000"/>
        </w:rPr>
        <w:t>Gislaine Vargas Saibro</w:t>
      </w:r>
      <w:r>
        <w:rPr>
          <w:rFonts w:asciiTheme="minorHAnsi" w:hAnsiTheme="minorHAnsi" w:cstheme="minorHAnsi"/>
          <w:color w:val="000000"/>
        </w:rPr>
        <w:t>.</w:t>
      </w:r>
    </w:p>
    <w:p w:rsidR="00DF5CF1" w:rsidRPr="006203A7" w:rsidRDefault="00DF5CF1" w:rsidP="00DF5CF1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4214D2">
        <w:rPr>
          <w:rFonts w:asciiTheme="minorHAnsi" w:hAnsiTheme="minorHAnsi" w:cstheme="minorHAnsi"/>
        </w:rPr>
        <w:t xml:space="preserve">12 </w:t>
      </w:r>
      <w:r w:rsidRPr="00871AD5">
        <w:rPr>
          <w:rFonts w:asciiTheme="minorHAnsi" w:hAnsiTheme="minorHAnsi" w:cstheme="minorHAnsi"/>
        </w:rPr>
        <w:t xml:space="preserve">de </w:t>
      </w:r>
      <w:r w:rsidR="004214D2">
        <w:rPr>
          <w:rFonts w:asciiTheme="minorHAnsi" w:hAnsiTheme="minorHAnsi" w:cstheme="minorHAnsi"/>
        </w:rPr>
        <w:t>dezembro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925032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139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1"/>
        <w:tblW w:w="9457" w:type="dxa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3"/>
        <w:gridCol w:w="3710"/>
        <w:gridCol w:w="1417"/>
        <w:gridCol w:w="1418"/>
        <w:gridCol w:w="1417"/>
        <w:gridCol w:w="1269"/>
        <w:gridCol w:w="113"/>
      </w:tblGrid>
      <w:tr w:rsidR="0065132F" w:rsidRPr="009116E7" w:rsidTr="009B4DE9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13" w:type="dxa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vAlign w:val="center"/>
            <w:hideMark/>
          </w:tcPr>
          <w:p w:rsidR="0065132F" w:rsidRPr="00A90A79" w:rsidRDefault="0065132F" w:rsidP="0065132F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1558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1652930/2022</w:t>
            </w:r>
          </w:p>
        </w:tc>
      </w:tr>
      <w:tr w:rsidR="009B4DE9" w:rsidRPr="009116E7" w:rsidTr="009B4D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  <w:hideMark/>
          </w:tcPr>
          <w:p w:rsidR="009B4DE9" w:rsidRPr="009116E7" w:rsidRDefault="009B4DE9" w:rsidP="003004CB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9B4DE9" w:rsidRPr="009116E7" w:rsidRDefault="009B4DE9" w:rsidP="003004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9B4DE9" w:rsidRPr="009116E7" w:rsidRDefault="009B4DE9" w:rsidP="003004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9B4DE9" w:rsidRPr="009116E7" w:rsidRDefault="009B4DE9" w:rsidP="003004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9B4DE9" w:rsidRPr="009116E7" w:rsidRDefault="009B4DE9" w:rsidP="003004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Ausência</w:t>
            </w:r>
          </w:p>
        </w:tc>
      </w:tr>
      <w:tr w:rsidR="009B4DE9" w:rsidRPr="009116E7" w:rsidTr="009B4DE9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1.       Alexandre Couto Giorgi </w:t>
            </w:r>
          </w:p>
        </w:tc>
        <w:tc>
          <w:tcPr>
            <w:tcW w:w="1417" w:type="dxa"/>
            <w:vAlign w:val="center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2.       Aline Pedroso da Croce</w:t>
            </w:r>
          </w:p>
        </w:tc>
        <w:tc>
          <w:tcPr>
            <w:tcW w:w="1417" w:type="dxa"/>
            <w:vAlign w:val="center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463ED7" w:rsidRDefault="009B4DE9" w:rsidP="0030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B4DE9" w:rsidRPr="009116E7" w:rsidTr="009B4DE9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3.       Andréa Larruscahim Hamilton Ilha</w:t>
            </w:r>
          </w:p>
        </w:tc>
        <w:tc>
          <w:tcPr>
            <w:tcW w:w="1417" w:type="dxa"/>
            <w:vAlign w:val="center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4.      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5.      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6.       Evelise Jaime de Menezes</w:t>
            </w:r>
          </w:p>
        </w:tc>
        <w:tc>
          <w:tcPr>
            <w:tcW w:w="1417" w:type="dxa"/>
            <w:vAlign w:val="center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7.       Fábio Müller </w:t>
            </w: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8.       Fausto Henrique Steffen </w:t>
            </w: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B4DE9" w:rsidRPr="009116E7" w:rsidTr="009B4DE9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9.      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Giofranco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Angilis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Saggin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Fonseca</w:t>
            </w: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B4DE9" w:rsidRPr="009116E7" w:rsidTr="009B4D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10.   Gislaine Vargas Saibro </w:t>
            </w: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FA34B6" w:rsidRDefault="00CA4252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11.   Ingrid Louise de Souza Dahm</w:t>
            </w: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12.  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 xml:space="preserve">Karina </w:t>
            </w:r>
            <w:proofErr w:type="spellStart"/>
            <w:r w:rsidRPr="00463ED7">
              <w:rPr>
                <w:rFonts w:ascii="Calibri" w:hAnsi="Calibri" w:cs="Calibri"/>
                <w:b w:val="0"/>
                <w:sz w:val="22"/>
              </w:rPr>
              <w:t>Franzoloso</w:t>
            </w:r>
            <w:proofErr w:type="spellEnd"/>
            <w:r w:rsidRPr="00463E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463ED7">
              <w:rPr>
                <w:rFonts w:ascii="Calibri" w:hAnsi="Calibri" w:cs="Calibri"/>
                <w:b w:val="0"/>
                <w:sz w:val="22"/>
              </w:rPr>
              <w:t>Guidolin</w:t>
            </w:r>
            <w:proofErr w:type="spellEnd"/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B4DE9" w:rsidRPr="009116E7" w:rsidTr="009B4DE9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13.   Lidia Glacir Gomes Rodrigues </w:t>
            </w: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14.   Lucas Volpatto </w:t>
            </w: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B4DE9" w:rsidRPr="009116E7" w:rsidTr="009B4DE9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15.   Magali Mingotti </w:t>
            </w: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B4DE9" w:rsidRPr="009116E7" w:rsidTr="009B4D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16.   Márcia Elizabeth Martins </w:t>
            </w:r>
          </w:p>
        </w:tc>
        <w:tc>
          <w:tcPr>
            <w:tcW w:w="1417" w:type="dxa"/>
            <w:vAlign w:val="center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17.   Orildes Tres </w:t>
            </w: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18.   Pedro Xavier de Araújo</w:t>
            </w: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19.   Rafael Ártico </w:t>
            </w: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20.   Rinaldo Ferreira Barbosa </w:t>
            </w: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21.   Rodrigo Spinelli</w:t>
            </w: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9B4DE9" w:rsidRPr="00463ED7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B4DE9" w:rsidRPr="009116E7" w:rsidTr="009B4D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bottom w:val="nil"/>
            </w:tcBorders>
          </w:tcPr>
          <w:p w:rsidR="009B4DE9" w:rsidRPr="007F53D7" w:rsidRDefault="009B4DE9" w:rsidP="003004CB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22.   Silvia Monteiro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Barakat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9B4DE9" w:rsidRPr="00463ED7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9B4DE9" w:rsidRPr="00FA34B6" w:rsidRDefault="009B4DE9" w:rsidP="0030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DE9" w:rsidRPr="009116E7" w:rsidTr="009B4DE9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bottom w:val="nil"/>
            </w:tcBorders>
          </w:tcPr>
          <w:p w:rsidR="009B4DE9" w:rsidRPr="007F53D7" w:rsidRDefault="009B4DE9" w:rsidP="003004CB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TOTAL</w:t>
            </w:r>
          </w:p>
        </w:tc>
        <w:tc>
          <w:tcPr>
            <w:tcW w:w="1417" w:type="dxa"/>
            <w:tcBorders>
              <w:bottom w:val="nil"/>
            </w:tcBorders>
          </w:tcPr>
          <w:p w:rsidR="009B4DE9" w:rsidRDefault="009B4DE9" w:rsidP="00597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9758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B4DE9" w:rsidRPr="00FA34B6" w:rsidRDefault="0015681A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1269" w:type="dxa"/>
            <w:tcBorders>
              <w:bottom w:val="nil"/>
            </w:tcBorders>
          </w:tcPr>
          <w:p w:rsidR="009B4DE9" w:rsidRPr="00FA34B6" w:rsidRDefault="009B4DE9" w:rsidP="00300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9B4DE9" w:rsidRPr="009116E7" w:rsidTr="009B4D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tcBorders>
              <w:bottom w:val="nil"/>
            </w:tcBorders>
          </w:tcPr>
          <w:p w:rsidR="009B4DE9" w:rsidRPr="00FA34B6" w:rsidRDefault="009B4DE9" w:rsidP="003004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B4DE9" w:rsidRPr="009116E7" w:rsidTr="003004CB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B4DE9" w:rsidRPr="009116E7" w:rsidRDefault="009B4DE9" w:rsidP="003004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B4DE9" w:rsidRPr="009116E7" w:rsidRDefault="009B4DE9" w:rsidP="003004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B4DE9" w:rsidRPr="009116E7" w:rsidTr="003004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B4DE9" w:rsidRPr="009116E7" w:rsidRDefault="009B4DE9" w:rsidP="003004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139</w:t>
            </w:r>
          </w:p>
          <w:p w:rsidR="009B4DE9" w:rsidRPr="009116E7" w:rsidRDefault="009B4DE9" w:rsidP="003004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B4DE9" w:rsidRPr="009116E7" w:rsidTr="003004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B4DE9" w:rsidRPr="00861F20" w:rsidRDefault="009B4DE9" w:rsidP="003004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12/12/2022 </w:t>
            </w:r>
          </w:p>
          <w:p w:rsidR="009B4DE9" w:rsidRPr="00861F20" w:rsidRDefault="009B4DE9" w:rsidP="009B4D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155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</w:t>
            </w:r>
            <w:r>
              <w:t xml:space="preserve"> </w:t>
            </w:r>
            <w:r w:rsidRPr="009B4DE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Critérios e orçamento para as chamadas públicas do CAU/RS - 2023</w:t>
            </w:r>
          </w:p>
        </w:tc>
      </w:tr>
      <w:tr w:rsidR="009B4DE9" w:rsidRPr="009116E7" w:rsidTr="003004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B4DE9" w:rsidRPr="00861F20" w:rsidRDefault="009B4DE9" w:rsidP="00CA425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;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Ausências (0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; </w:t>
            </w:r>
            <w:r w:rsidR="00CA425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Abstenções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(01); T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(22) </w:t>
            </w:r>
          </w:p>
        </w:tc>
      </w:tr>
      <w:tr w:rsidR="009B4DE9" w:rsidRPr="009116E7" w:rsidTr="003004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B4DE9" w:rsidRPr="009116E7" w:rsidRDefault="009B4DE9" w:rsidP="003004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B4DE9" w:rsidRDefault="009B4DE9" w:rsidP="003004C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B4DE9" w:rsidRPr="009116E7" w:rsidRDefault="009B4DE9" w:rsidP="003004C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:rsidR="009B4DE9" w:rsidRPr="009116E7" w:rsidRDefault="009B4DE9" w:rsidP="003004C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B4DE9" w:rsidRPr="009116E7" w:rsidTr="003004CB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B4DE9" w:rsidRPr="00322076" w:rsidRDefault="009B4DE9" w:rsidP="003004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B4DE9" w:rsidRPr="00322076" w:rsidRDefault="009B4DE9" w:rsidP="003004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9B4DE9" w:rsidRPr="009116E7" w:rsidRDefault="009B4DE9" w:rsidP="009B4DE9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98D" w:rsidRDefault="0010198D">
      <w:r>
        <w:separator/>
      </w:r>
    </w:p>
  </w:endnote>
  <w:endnote w:type="continuationSeparator" w:id="0">
    <w:p w:rsidR="0010198D" w:rsidRDefault="0010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5681A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5681A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5132F">
          <w:rPr>
            <w:rFonts w:ascii="DaxCondensed" w:hAnsi="DaxCondensed" w:cs="Arial"/>
            <w:noProof/>
            <w:sz w:val="20"/>
            <w:szCs w:val="20"/>
          </w:rPr>
          <w:t>5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5681A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5681A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5681A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98D" w:rsidRDefault="0010198D">
      <w:r>
        <w:separator/>
      </w:r>
    </w:p>
  </w:footnote>
  <w:footnote w:type="continuationSeparator" w:id="0">
    <w:p w:rsidR="0010198D" w:rsidRDefault="00101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 w:numId="14">
    <w:abstractNumId w:val="13"/>
  </w:num>
  <w:num w:numId="15">
    <w:abstractNumId w:val="7"/>
  </w:num>
  <w:num w:numId="16">
    <w:abstractNumId w:val="1"/>
    <w:lvlOverride w:ilvl="0">
      <w:lvl w:ilvl="0" w:tplc="A322E5F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82E220">
        <w:start w:val="1"/>
        <w:numFmt w:val="lowerLetter"/>
        <w:lvlText w:val="%2."/>
        <w:lvlJc w:val="left"/>
        <w:pPr>
          <w:ind w:left="1418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44053C">
        <w:start w:val="1"/>
        <w:numFmt w:val="lowerRoman"/>
        <w:lvlText w:val="%3."/>
        <w:lvlJc w:val="left"/>
        <w:pPr>
          <w:ind w:left="2127" w:hanging="64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B621A"/>
    <w:rsid w:val="000E47AC"/>
    <w:rsid w:val="0010198D"/>
    <w:rsid w:val="00117139"/>
    <w:rsid w:val="0013101F"/>
    <w:rsid w:val="0015681A"/>
    <w:rsid w:val="001A2002"/>
    <w:rsid w:val="0020210B"/>
    <w:rsid w:val="00225E96"/>
    <w:rsid w:val="002317CB"/>
    <w:rsid w:val="00286789"/>
    <w:rsid w:val="00292FD6"/>
    <w:rsid w:val="00305CBC"/>
    <w:rsid w:val="003262D1"/>
    <w:rsid w:val="00332947"/>
    <w:rsid w:val="003523FC"/>
    <w:rsid w:val="003A6EE1"/>
    <w:rsid w:val="003D3CC3"/>
    <w:rsid w:val="004129B1"/>
    <w:rsid w:val="004136E1"/>
    <w:rsid w:val="00416E71"/>
    <w:rsid w:val="004214D2"/>
    <w:rsid w:val="00421D3E"/>
    <w:rsid w:val="004250EB"/>
    <w:rsid w:val="004921EE"/>
    <w:rsid w:val="004A7853"/>
    <w:rsid w:val="004B0F35"/>
    <w:rsid w:val="004F4077"/>
    <w:rsid w:val="004F5946"/>
    <w:rsid w:val="00507DD9"/>
    <w:rsid w:val="00556C5B"/>
    <w:rsid w:val="00594DD0"/>
    <w:rsid w:val="00597581"/>
    <w:rsid w:val="005C18E0"/>
    <w:rsid w:val="005C3926"/>
    <w:rsid w:val="0061151A"/>
    <w:rsid w:val="006264DF"/>
    <w:rsid w:val="0065132F"/>
    <w:rsid w:val="00665E9D"/>
    <w:rsid w:val="0066618A"/>
    <w:rsid w:val="00735525"/>
    <w:rsid w:val="00741A3F"/>
    <w:rsid w:val="0074549A"/>
    <w:rsid w:val="00766FE1"/>
    <w:rsid w:val="007A1836"/>
    <w:rsid w:val="008037A5"/>
    <w:rsid w:val="00844FAA"/>
    <w:rsid w:val="00863CC9"/>
    <w:rsid w:val="00871AD5"/>
    <w:rsid w:val="008B0FC5"/>
    <w:rsid w:val="008D4EAD"/>
    <w:rsid w:val="008F18B2"/>
    <w:rsid w:val="009116E7"/>
    <w:rsid w:val="00925032"/>
    <w:rsid w:val="009B4DE9"/>
    <w:rsid w:val="009C0E01"/>
    <w:rsid w:val="009F48A5"/>
    <w:rsid w:val="009F7A5C"/>
    <w:rsid w:val="00A5451E"/>
    <w:rsid w:val="00AB2898"/>
    <w:rsid w:val="00AB3628"/>
    <w:rsid w:val="00AC106A"/>
    <w:rsid w:val="00B80B09"/>
    <w:rsid w:val="00BC12AE"/>
    <w:rsid w:val="00CA4252"/>
    <w:rsid w:val="00CC4BED"/>
    <w:rsid w:val="00CD4B3C"/>
    <w:rsid w:val="00DF5CF1"/>
    <w:rsid w:val="00E5615B"/>
    <w:rsid w:val="00E65E3D"/>
    <w:rsid w:val="00E66813"/>
    <w:rsid w:val="00EC4204"/>
    <w:rsid w:val="00ED7FDA"/>
    <w:rsid w:val="00EE0389"/>
    <w:rsid w:val="00EE061E"/>
    <w:rsid w:val="00F44056"/>
    <w:rsid w:val="00F95ADD"/>
    <w:rsid w:val="00FB5D9F"/>
    <w:rsid w:val="00FC05FF"/>
    <w:rsid w:val="00FC2C1B"/>
    <w:rsid w:val="00FD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customStyle="1" w:styleId="TabelaSimples11">
    <w:name w:val="Tabela Simples 11"/>
    <w:basedOn w:val="Tabelanormal"/>
    <w:uiPriority w:val="41"/>
    <w:rsid w:val="006513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80A5-514A-47DC-AB36-3D0CBEE5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1020</Words>
  <Characters>5511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9</cp:revision>
  <cp:lastPrinted>2022-12-14T14:09:00Z</cp:lastPrinted>
  <dcterms:created xsi:type="dcterms:W3CDTF">2022-12-10T10:21:00Z</dcterms:created>
  <dcterms:modified xsi:type="dcterms:W3CDTF">2022-12-14T14:11:00Z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