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56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658"/>
      </w:tblGrid>
      <w:tr w:rsidR="009116E7" w:rsidRPr="002842C1" w:rsidTr="002842C1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2842C1" w:rsidRDefault="004F4077" w:rsidP="002842C1">
            <w:pPr>
              <w:outlineLvl w:val="4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lang w:eastAsia="pt-BR"/>
              </w:rPr>
              <w:t>PROCESSO</w:t>
            </w:r>
          </w:p>
        </w:tc>
        <w:tc>
          <w:tcPr>
            <w:tcW w:w="76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2842C1" w:rsidRDefault="003262D1" w:rsidP="002842C1">
            <w:pPr>
              <w:widowControl w:val="0"/>
              <w:ind w:right="-397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2842C1">
              <w:rPr>
                <w:rFonts w:asciiTheme="minorHAnsi" w:hAnsiTheme="minorHAnsi" w:cstheme="minorHAnsi"/>
                <w:bCs/>
                <w:lang w:eastAsia="pt-BR"/>
              </w:rPr>
              <w:t>P</w:t>
            </w:r>
            <w:r w:rsidR="008F050A" w:rsidRPr="002842C1">
              <w:rPr>
                <w:rFonts w:asciiTheme="minorHAnsi" w:hAnsiTheme="minorHAnsi" w:cstheme="minorHAnsi"/>
                <w:bCs/>
                <w:lang w:eastAsia="pt-BR"/>
              </w:rPr>
              <w:t xml:space="preserve">rotocolo SICCAU nº </w:t>
            </w:r>
            <w:proofErr w:type="spellStart"/>
            <w:r w:rsidR="002842C1" w:rsidRPr="002842C1">
              <w:rPr>
                <w:rFonts w:asciiTheme="minorHAnsi" w:hAnsiTheme="minorHAnsi" w:cstheme="minorHAnsi"/>
                <w:bCs/>
                <w:lang w:eastAsia="pt-BR"/>
              </w:rPr>
              <w:t>xxx</w:t>
            </w:r>
            <w:proofErr w:type="spellEnd"/>
            <w:r w:rsidR="00652852" w:rsidRPr="002842C1">
              <w:rPr>
                <w:rFonts w:asciiTheme="minorHAnsi" w:hAnsiTheme="minorHAnsi" w:cstheme="minorHAnsi"/>
                <w:bCs/>
                <w:lang w:eastAsia="pt-BR"/>
              </w:rPr>
              <w:t>/202</w:t>
            </w:r>
            <w:r w:rsidR="002842C1" w:rsidRPr="002842C1">
              <w:rPr>
                <w:rFonts w:asciiTheme="minorHAnsi" w:hAnsiTheme="minorHAnsi" w:cstheme="minorHAnsi"/>
                <w:bCs/>
                <w:lang w:eastAsia="pt-BR"/>
              </w:rPr>
              <w:t>2</w:t>
            </w:r>
          </w:p>
        </w:tc>
      </w:tr>
      <w:tr w:rsidR="009116E7" w:rsidRPr="002842C1" w:rsidTr="002842C1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2842C1" w:rsidRDefault="004F4077" w:rsidP="002842C1">
            <w:pPr>
              <w:outlineLvl w:val="4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6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2842C1" w:rsidRDefault="00D25086" w:rsidP="002842C1">
            <w:pPr>
              <w:widowControl w:val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</w:rPr>
              <w:t>Plenário do CAU/RS</w:t>
            </w:r>
          </w:p>
        </w:tc>
      </w:tr>
      <w:tr w:rsidR="009116E7" w:rsidRPr="002842C1" w:rsidTr="002842C1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2842C1" w:rsidRDefault="004F4077" w:rsidP="002842C1">
            <w:pPr>
              <w:rPr>
                <w:rFonts w:asciiTheme="minorHAnsi" w:hAnsiTheme="minorHAnsi" w:cstheme="minorHAns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2842C1">
              <w:rPr>
                <w:rFonts w:asciiTheme="minorHAnsi" w:hAnsiTheme="minorHAnsi" w:cstheme="minorHAns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6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2842C1" w:rsidRDefault="002842C1" w:rsidP="002842C1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 w:rsidRPr="002842C1">
              <w:rPr>
                <w:rFonts w:asciiTheme="minorHAnsi" w:hAnsiTheme="minorHAnsi" w:cstheme="minorHAnsi"/>
              </w:rPr>
              <w:t>Parecer Técnico conclusivo quanto à natureza técnica e predominantemente intelectual das atividades inerentes a elaboração de Inventário do Patrimônio Cultural e Paisagístico</w:t>
            </w:r>
          </w:p>
        </w:tc>
      </w:tr>
    </w:tbl>
    <w:p w:rsidR="00507DD9" w:rsidRPr="002842C1" w:rsidRDefault="004F4077" w:rsidP="002842C1">
      <w:pPr>
        <w:pBdr>
          <w:top w:val="single" w:sz="8" w:space="0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lang w:eastAsia="pt-BR"/>
        </w:rPr>
      </w:pPr>
      <w:r w:rsidRPr="002842C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652852" w:rsidRPr="002842C1">
        <w:rPr>
          <w:rFonts w:asciiTheme="minorHAnsi" w:hAnsiTheme="minorHAnsi" w:cstheme="minorHAnsi"/>
          <w:lang w:eastAsia="pt-BR"/>
        </w:rPr>
        <w:t>153</w:t>
      </w:r>
      <w:r w:rsidR="002842C1" w:rsidRPr="002842C1">
        <w:rPr>
          <w:rFonts w:asciiTheme="minorHAnsi" w:hAnsiTheme="minorHAnsi" w:cstheme="minorHAnsi"/>
          <w:lang w:eastAsia="pt-BR"/>
        </w:rPr>
        <w:t>3</w:t>
      </w:r>
      <w:r w:rsidR="006D1624" w:rsidRPr="002842C1">
        <w:rPr>
          <w:rFonts w:asciiTheme="minorHAnsi" w:hAnsiTheme="minorHAnsi" w:cstheme="minorHAnsi"/>
          <w:lang w:eastAsia="pt-BR"/>
        </w:rPr>
        <w:t>/2022</w:t>
      </w:r>
    </w:p>
    <w:p w:rsidR="00507DD9" w:rsidRPr="002842C1" w:rsidRDefault="00507DD9" w:rsidP="002842C1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:rsidR="00507DD9" w:rsidRPr="002842C1" w:rsidRDefault="00652852" w:rsidP="002842C1">
      <w:pPr>
        <w:tabs>
          <w:tab w:val="left" w:pos="1418"/>
        </w:tabs>
        <w:ind w:left="4536"/>
        <w:jc w:val="both"/>
        <w:rPr>
          <w:rFonts w:asciiTheme="minorHAnsi" w:hAnsiTheme="minorHAnsi" w:cstheme="minorHAnsi"/>
          <w:sz w:val="22"/>
        </w:rPr>
      </w:pPr>
      <w:r w:rsidRPr="002842C1">
        <w:rPr>
          <w:rFonts w:asciiTheme="minorHAnsi" w:hAnsiTheme="minorHAnsi" w:cstheme="minorHAnsi"/>
          <w:sz w:val="22"/>
          <w:lang w:eastAsia="pt-BR"/>
        </w:rPr>
        <w:t xml:space="preserve">Homologa </w:t>
      </w:r>
      <w:r w:rsidR="002842C1" w:rsidRPr="002842C1">
        <w:rPr>
          <w:rFonts w:asciiTheme="minorHAnsi" w:hAnsiTheme="minorHAnsi" w:cstheme="minorHAnsi"/>
          <w:sz w:val="22"/>
          <w:lang w:eastAsia="pt-BR"/>
        </w:rPr>
        <w:t>Parecer Técnico conclusivo quanto à natureza técnica e predominantemente intelectual das atividades inerentes a elaboração de Inventário do Patrimônio Cultural e Paisagístico</w:t>
      </w:r>
      <w:r w:rsidR="004F4077" w:rsidRPr="002842C1">
        <w:rPr>
          <w:rFonts w:asciiTheme="minorHAnsi" w:hAnsiTheme="minorHAnsi" w:cstheme="minorHAnsi"/>
          <w:sz w:val="22"/>
        </w:rPr>
        <w:t>.</w:t>
      </w:r>
    </w:p>
    <w:p w:rsidR="00507DD9" w:rsidRPr="002842C1" w:rsidRDefault="00507DD9" w:rsidP="002842C1">
      <w:pPr>
        <w:ind w:left="5245"/>
        <w:jc w:val="both"/>
        <w:rPr>
          <w:rFonts w:asciiTheme="minorHAnsi" w:hAnsiTheme="minorHAnsi" w:cstheme="minorHAnsi"/>
        </w:rPr>
      </w:pPr>
    </w:p>
    <w:p w:rsidR="002842C1" w:rsidRPr="002842C1" w:rsidRDefault="00ED7FDA" w:rsidP="002842C1">
      <w:pPr>
        <w:spacing w:after="120"/>
        <w:ind w:right="-2"/>
        <w:jc w:val="both"/>
        <w:rPr>
          <w:rFonts w:asciiTheme="minorHAnsi" w:hAnsiTheme="minorHAnsi" w:cstheme="minorHAnsi"/>
          <w:lang w:eastAsia="pt-BR"/>
        </w:rPr>
      </w:pPr>
      <w:r w:rsidRPr="002842C1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2842C1">
        <w:rPr>
          <w:rFonts w:asciiTheme="minorHAnsi" w:hAnsiTheme="minorHAnsi" w:cstheme="minorHAnsi"/>
          <w:lang w:eastAsia="pt-BR"/>
        </w:rPr>
        <w:t>Fecomércio</w:t>
      </w:r>
      <w:proofErr w:type="spellEnd"/>
      <w:r w:rsidRPr="002842C1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2842C1" w:rsidRPr="002842C1">
        <w:rPr>
          <w:rFonts w:asciiTheme="minorHAnsi" w:hAnsiTheme="minorHAnsi" w:cstheme="minorHAnsi"/>
          <w:lang w:eastAsia="pt-BR"/>
        </w:rPr>
        <w:t>28 de outubro</w:t>
      </w:r>
      <w:r w:rsidR="0020210B" w:rsidRPr="002842C1">
        <w:rPr>
          <w:rFonts w:asciiTheme="minorHAnsi" w:hAnsiTheme="minorHAnsi" w:cstheme="minorHAnsi"/>
          <w:lang w:eastAsia="pt-BR"/>
        </w:rPr>
        <w:t xml:space="preserve"> </w:t>
      </w:r>
      <w:r w:rsidRPr="002842C1">
        <w:rPr>
          <w:rFonts w:asciiTheme="minorHAnsi" w:hAnsiTheme="minorHAnsi" w:cstheme="minorHAnsi"/>
          <w:lang w:eastAsia="pt-BR"/>
        </w:rPr>
        <w:t>de 202</w:t>
      </w:r>
      <w:r w:rsidR="0020210B" w:rsidRPr="002842C1">
        <w:rPr>
          <w:rFonts w:asciiTheme="minorHAnsi" w:hAnsiTheme="minorHAnsi" w:cstheme="minorHAnsi"/>
          <w:lang w:eastAsia="pt-BR"/>
        </w:rPr>
        <w:t>2</w:t>
      </w:r>
      <w:r w:rsidRPr="002842C1">
        <w:rPr>
          <w:rFonts w:asciiTheme="minorHAnsi" w:hAnsiTheme="minorHAnsi" w:cstheme="minorHAnsi"/>
          <w:lang w:eastAsia="pt-BR"/>
        </w:rPr>
        <w:t>, após a</w:t>
      </w:r>
      <w:r w:rsidR="002842C1">
        <w:rPr>
          <w:rFonts w:asciiTheme="minorHAnsi" w:hAnsiTheme="minorHAnsi" w:cstheme="minorHAnsi"/>
          <w:lang w:eastAsia="pt-BR"/>
        </w:rPr>
        <w:t xml:space="preserve">nálise do assunto em epígrafe, </w:t>
      </w:r>
    </w:p>
    <w:p w:rsidR="00652852" w:rsidRPr="002842C1" w:rsidRDefault="00652852" w:rsidP="002842C1">
      <w:pPr>
        <w:spacing w:after="120"/>
        <w:ind w:right="-2"/>
        <w:jc w:val="both"/>
        <w:rPr>
          <w:rFonts w:asciiTheme="minorHAnsi" w:hAnsiTheme="minorHAnsi" w:cstheme="minorHAnsi"/>
          <w:lang w:eastAsia="pt-BR"/>
        </w:rPr>
      </w:pPr>
      <w:r w:rsidRPr="002842C1">
        <w:rPr>
          <w:rFonts w:asciiTheme="minorHAnsi" w:hAnsiTheme="minorHAnsi" w:cstheme="minorHAnsi"/>
          <w:szCs w:val="22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2842C1" w:rsidRPr="002842C1" w:rsidRDefault="002842C1" w:rsidP="002842C1">
      <w:pPr>
        <w:pStyle w:val="Default"/>
        <w:spacing w:after="120"/>
        <w:jc w:val="both"/>
        <w:rPr>
          <w:rFonts w:asciiTheme="minorHAnsi" w:eastAsia="Cambria" w:hAnsiTheme="minorHAnsi" w:cstheme="minorHAnsi"/>
          <w:color w:val="auto"/>
          <w:szCs w:val="22"/>
        </w:rPr>
      </w:pPr>
      <w:r w:rsidRPr="002842C1">
        <w:rPr>
          <w:rFonts w:asciiTheme="minorHAnsi" w:eastAsia="Cambria" w:hAnsiTheme="minorHAnsi" w:cstheme="minorHAnsi"/>
          <w:color w:val="auto"/>
          <w:szCs w:val="22"/>
        </w:rPr>
        <w:t>Considerando os desdobramentos da Ação Civil Pública 5011350-92.2022.4.04.7108/RS proposta pelo Conselho de Arquitetura e Urbanismo do Rio Grande do Sul, em face do Município de Estância Velha ante a inadequação da modalidade licitatória “Pregão”, para contratação de serviço profissional de arquitetura e urbanismo para realização de Inventário do Patrimônio Cultural e Paisagístico do município.</w:t>
      </w:r>
    </w:p>
    <w:p w:rsidR="002842C1" w:rsidRPr="002842C1" w:rsidRDefault="002842C1" w:rsidP="002842C1">
      <w:pPr>
        <w:pStyle w:val="Default"/>
        <w:spacing w:after="120"/>
        <w:jc w:val="both"/>
        <w:rPr>
          <w:rFonts w:asciiTheme="minorHAnsi" w:eastAsia="Cambria" w:hAnsiTheme="minorHAnsi" w:cstheme="minorHAnsi"/>
          <w:color w:val="auto"/>
          <w:szCs w:val="22"/>
        </w:rPr>
      </w:pPr>
      <w:r w:rsidRPr="002842C1">
        <w:rPr>
          <w:rFonts w:asciiTheme="minorHAnsi" w:eastAsia="Cambria" w:hAnsiTheme="minorHAnsi" w:cstheme="minorHAnsi"/>
          <w:color w:val="auto"/>
          <w:szCs w:val="22"/>
        </w:rPr>
        <w:t>Considerando a Deliberação Plenária do CAURS, DPO/RS Nº 1397/2021, que, em manifestação colegiada, homologa entendimento do CAU/RS quanto às atividades de arquitetura e urbanismo que têm natureza de serviço técnico especializado e dá outras providências;</w:t>
      </w:r>
    </w:p>
    <w:p w:rsidR="002842C1" w:rsidRPr="002842C1" w:rsidRDefault="002842C1" w:rsidP="002842C1">
      <w:pPr>
        <w:pStyle w:val="Default"/>
        <w:spacing w:after="120"/>
        <w:jc w:val="both"/>
        <w:rPr>
          <w:rFonts w:asciiTheme="minorHAnsi" w:eastAsia="Cambria" w:hAnsiTheme="minorHAnsi" w:cstheme="minorHAnsi"/>
          <w:color w:val="auto"/>
        </w:rPr>
      </w:pPr>
      <w:r w:rsidRPr="002842C1">
        <w:rPr>
          <w:rFonts w:asciiTheme="minorHAnsi" w:eastAsia="Cambria" w:hAnsiTheme="minorHAnsi" w:cstheme="minorHAnsi"/>
          <w:color w:val="auto"/>
          <w:szCs w:val="22"/>
        </w:rPr>
        <w:t xml:space="preserve">Considerando as determinações contidas no Inventário Nacional de Referências Culturais (INRC), que é </w:t>
      </w:r>
      <w:r w:rsidRPr="002842C1">
        <w:rPr>
          <w:rFonts w:asciiTheme="minorHAnsi" w:eastAsia="Cambria" w:hAnsiTheme="minorHAnsi" w:cstheme="minorHAnsi"/>
          <w:color w:val="auto"/>
        </w:rPr>
        <w:t>uma metodologia de pesquisa desenvolvida pelo Iphan - autoridade nacional máxima no tema Patrimônio Cultural- que visa produzir conhecimento sobre os domínios da vida social aos quais são atribuídos sentidos e valores e que, portanto, constituem marcos e referências de identidade das manifestações históricas da cultura brasileira;</w:t>
      </w:r>
    </w:p>
    <w:p w:rsidR="002842C1" w:rsidRPr="002842C1" w:rsidRDefault="002842C1" w:rsidP="002842C1">
      <w:pPr>
        <w:pStyle w:val="Default"/>
        <w:spacing w:after="120"/>
        <w:jc w:val="both"/>
        <w:rPr>
          <w:rFonts w:asciiTheme="minorHAnsi" w:eastAsia="Cambria" w:hAnsiTheme="minorHAnsi" w:cstheme="minorHAnsi"/>
          <w:color w:val="auto"/>
        </w:rPr>
      </w:pPr>
      <w:r w:rsidRPr="002842C1">
        <w:rPr>
          <w:rFonts w:asciiTheme="minorHAnsi" w:eastAsia="Cambria" w:hAnsiTheme="minorHAnsi" w:cstheme="minorHAnsi"/>
          <w:color w:val="auto"/>
        </w:rPr>
        <w:t>Considerando o que rege a Cartilha de Orientação à Atuação do Ministério Público na Proteção do Patrimônio Cultural, publicada pelo Ministério Público do Estado do Rio Grande do Sul;</w:t>
      </w:r>
    </w:p>
    <w:p w:rsidR="002842C1" w:rsidRPr="002842C1" w:rsidRDefault="002842C1" w:rsidP="002842C1">
      <w:pPr>
        <w:pStyle w:val="Default"/>
        <w:spacing w:after="120"/>
        <w:jc w:val="both"/>
        <w:rPr>
          <w:rFonts w:asciiTheme="minorHAnsi" w:eastAsia="Cambria" w:hAnsiTheme="minorHAnsi" w:cstheme="minorHAnsi"/>
          <w:color w:val="auto"/>
        </w:rPr>
      </w:pPr>
      <w:r w:rsidRPr="002842C1">
        <w:rPr>
          <w:rFonts w:asciiTheme="minorHAnsi" w:eastAsia="Cambria" w:hAnsiTheme="minorHAnsi" w:cstheme="minorHAnsi"/>
          <w:color w:val="auto"/>
        </w:rPr>
        <w:t>Considerando que as atividades inerentes à elaboração de Inventário do Patrimônio Cultural e Paisagístico estão listadas nas atribuições do arquiteto e urbanista, através dos itens 1.6.2, 1.8.2, 1.11.2.3, 1.11.3.1 e 4.4.1, da Resolução n.21/2012 do CAU/BR e a</w:t>
      </w:r>
      <w:r w:rsidRPr="002842C1">
        <w:rPr>
          <w:rFonts w:asciiTheme="minorHAnsi" w:eastAsia="Cambria" w:hAnsiTheme="minorHAnsi" w:cstheme="minorHAnsi"/>
          <w:color w:val="auto"/>
        </w:rPr>
        <w:t xml:space="preserve">rt. 2º, V, da Lei n. 12378/2010; </w:t>
      </w:r>
    </w:p>
    <w:p w:rsidR="00715F3B" w:rsidRPr="002842C1" w:rsidRDefault="002842C1" w:rsidP="002842C1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2842C1">
        <w:rPr>
          <w:rFonts w:asciiTheme="minorHAnsi" w:eastAsia="Cambria" w:hAnsiTheme="minorHAnsi" w:cstheme="minorHAnsi"/>
          <w:color w:val="auto"/>
        </w:rPr>
        <w:t xml:space="preserve">Considerando a Deliberação CPC-CAU/RS nº 025/2022 a qual </w:t>
      </w:r>
      <w:r w:rsidRPr="002842C1">
        <w:t>aprovou</w:t>
      </w:r>
      <w:r w:rsidRPr="002842C1">
        <w:t xml:space="preserve"> o Parecer Técnico constante no ANEXO I desta deliberação</w:t>
      </w:r>
      <w:r w:rsidRPr="002842C1">
        <w:rPr>
          <w:rFonts w:asciiTheme="minorHAnsi" w:eastAsia="Cambria" w:hAnsiTheme="minorHAnsi" w:cstheme="minorHAnsi"/>
          <w:color w:val="auto"/>
        </w:rPr>
        <w:t>;</w:t>
      </w:r>
    </w:p>
    <w:p w:rsidR="00A5451E" w:rsidRPr="002842C1" w:rsidRDefault="00A5451E" w:rsidP="002842C1">
      <w:pPr>
        <w:spacing w:after="120"/>
        <w:jc w:val="both"/>
        <w:rPr>
          <w:rFonts w:asciiTheme="minorHAnsi" w:hAnsiTheme="minorHAnsi" w:cstheme="minorHAnsi"/>
          <w:b/>
          <w:lang w:eastAsia="pt-BR"/>
        </w:rPr>
      </w:pPr>
    </w:p>
    <w:p w:rsidR="00652852" w:rsidRPr="005B028D" w:rsidRDefault="004F4077" w:rsidP="002842C1">
      <w:pPr>
        <w:spacing w:after="120"/>
        <w:jc w:val="both"/>
        <w:rPr>
          <w:rFonts w:asciiTheme="minorHAnsi" w:hAnsiTheme="minorHAnsi" w:cstheme="minorHAnsi"/>
          <w:lang w:eastAsia="pt-BR"/>
        </w:rPr>
      </w:pPr>
      <w:r w:rsidRPr="002842C1">
        <w:rPr>
          <w:rFonts w:asciiTheme="minorHAnsi" w:hAnsiTheme="minorHAnsi" w:cstheme="minorHAnsi"/>
          <w:b/>
          <w:lang w:eastAsia="pt-BR"/>
        </w:rPr>
        <w:t>DELIBEROU</w:t>
      </w:r>
      <w:r w:rsidR="00766FE1" w:rsidRPr="002842C1">
        <w:rPr>
          <w:rFonts w:asciiTheme="minorHAnsi" w:hAnsiTheme="minorHAnsi" w:cstheme="minorHAnsi"/>
          <w:b/>
          <w:lang w:eastAsia="pt-BR"/>
        </w:rPr>
        <w:t xml:space="preserve"> por</w:t>
      </w:r>
      <w:r w:rsidRPr="002842C1">
        <w:rPr>
          <w:rFonts w:asciiTheme="minorHAnsi" w:hAnsiTheme="minorHAnsi" w:cstheme="minorHAnsi"/>
          <w:b/>
          <w:lang w:eastAsia="pt-BR"/>
        </w:rPr>
        <w:t>:</w:t>
      </w:r>
      <w:r w:rsidRPr="002842C1">
        <w:rPr>
          <w:rFonts w:asciiTheme="minorHAnsi" w:hAnsiTheme="minorHAnsi" w:cstheme="minorHAnsi"/>
          <w:lang w:eastAsia="pt-BR"/>
        </w:rPr>
        <w:tab/>
      </w:r>
    </w:p>
    <w:p w:rsidR="00CD1768" w:rsidRPr="005B028D" w:rsidRDefault="005B028D" w:rsidP="002842C1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 w:rsidRPr="005B028D">
        <w:rPr>
          <w:rFonts w:ascii="Calibri" w:eastAsia="Calibri" w:hAnsi="Calibri" w:cs="Calibri"/>
        </w:rPr>
        <w:lastRenderedPageBreak/>
        <w:t>A</w:t>
      </w:r>
      <w:r w:rsidRPr="005B028D">
        <w:rPr>
          <w:rFonts w:ascii="Calibri" w:eastAsia="Calibri" w:hAnsi="Calibri" w:cs="Calibri"/>
        </w:rPr>
        <w:t>provar o Parecer Técnico constante no ANEXO I desta deliberação, concluindo que atividades inerentes a elaboração de Inventário do Patrimônio Cultural e Paisagístico são de natureza técnica e predominantemente intelectual devendo enquadrar-se nas modalidades licitatórias de “melhor técnica” ou de “técnica e preço”, nos termos da Lei nº 8.666/1993</w:t>
      </w:r>
      <w:r w:rsidR="00CD1768" w:rsidRPr="005B028D">
        <w:rPr>
          <w:rFonts w:asciiTheme="minorHAnsi" w:hAnsiTheme="minorHAnsi" w:cstheme="minorHAnsi"/>
        </w:rPr>
        <w:t>.</w:t>
      </w:r>
    </w:p>
    <w:p w:rsidR="00E5615B" w:rsidRPr="002842C1" w:rsidRDefault="00E5615B" w:rsidP="002842C1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  <w:lang w:eastAsia="pt-BR"/>
        </w:rPr>
      </w:pPr>
      <w:r w:rsidRPr="002842C1">
        <w:rPr>
          <w:rFonts w:asciiTheme="minorHAnsi" w:hAnsiTheme="minorHAnsi" w:cstheme="minorHAnsi"/>
          <w:lang w:eastAsia="pt-BR"/>
        </w:rPr>
        <w:t xml:space="preserve">Encaminhar esta deliberação </w:t>
      </w:r>
      <w:r w:rsidR="00D44564" w:rsidRPr="002842C1">
        <w:rPr>
          <w:rFonts w:asciiTheme="minorHAnsi" w:hAnsiTheme="minorHAnsi" w:cstheme="minorHAnsi"/>
          <w:lang w:eastAsia="pt-BR"/>
        </w:rPr>
        <w:t xml:space="preserve">à </w:t>
      </w:r>
      <w:r w:rsidR="005B028D">
        <w:rPr>
          <w:rFonts w:asciiTheme="minorHAnsi" w:hAnsiTheme="minorHAnsi" w:cstheme="minorHAnsi"/>
          <w:lang w:eastAsia="pt-BR"/>
        </w:rPr>
        <w:t xml:space="preserve">Fiscalização </w:t>
      </w:r>
      <w:r w:rsidRPr="002842C1">
        <w:rPr>
          <w:rFonts w:asciiTheme="minorHAnsi" w:hAnsiTheme="minorHAnsi" w:cstheme="minorHAnsi"/>
          <w:lang w:eastAsia="pt-BR"/>
        </w:rPr>
        <w:t>para providências necessárias.</w:t>
      </w:r>
    </w:p>
    <w:p w:rsidR="009F48A5" w:rsidRPr="002842C1" w:rsidRDefault="009F48A5" w:rsidP="002842C1">
      <w:pPr>
        <w:ind w:left="720"/>
        <w:jc w:val="both"/>
        <w:rPr>
          <w:rFonts w:asciiTheme="minorHAnsi" w:hAnsiTheme="minorHAnsi" w:cstheme="minorHAnsi"/>
        </w:rPr>
      </w:pPr>
    </w:p>
    <w:p w:rsidR="006770BD" w:rsidRDefault="006770BD" w:rsidP="002842C1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2842C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5B028D" w:rsidRPr="002842C1" w:rsidRDefault="005B028D" w:rsidP="002842C1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6770BD" w:rsidRPr="002842C1" w:rsidRDefault="00D44564" w:rsidP="002842C1">
      <w:pPr>
        <w:jc w:val="both"/>
        <w:rPr>
          <w:rFonts w:asciiTheme="minorHAnsi" w:hAnsiTheme="minorHAnsi" w:cstheme="minorHAnsi"/>
          <w:color w:val="000000"/>
        </w:rPr>
      </w:pPr>
      <w:r w:rsidRPr="002842C1">
        <w:rPr>
          <w:rFonts w:asciiTheme="minorHAnsi" w:hAnsiTheme="minorHAnsi" w:cstheme="minorHAnsi"/>
          <w:color w:val="000000"/>
        </w:rPr>
        <w:t>Com 18 (dezoito</w:t>
      </w:r>
      <w:r w:rsidR="006770BD" w:rsidRPr="002842C1">
        <w:rPr>
          <w:rFonts w:asciiTheme="minorHAnsi" w:hAnsiTheme="minorHAnsi" w:cstheme="minorHAnsi"/>
          <w:color w:val="000000"/>
        </w:rPr>
        <w:t xml:space="preserve">) votos favoráveis, das conselheiras Andréa Larruscahim Hamilton Ilha, Deise Flores Santos, Denise dos Santos Simões, </w:t>
      </w:r>
      <w:r w:rsidRPr="002842C1">
        <w:rPr>
          <w:rFonts w:asciiTheme="minorHAnsi" w:hAnsiTheme="minorHAnsi" w:cstheme="minorHAnsi"/>
          <w:color w:val="000000"/>
        </w:rPr>
        <w:t xml:space="preserve">Gislaine Vargas Saibro, </w:t>
      </w:r>
      <w:r w:rsidR="006770BD" w:rsidRPr="002842C1">
        <w:rPr>
          <w:rFonts w:asciiTheme="minorHAnsi" w:hAnsiTheme="minorHAnsi" w:cstheme="minorHAnsi"/>
          <w:color w:val="000000"/>
        </w:rPr>
        <w:t>Marcia Elizabeth Martin</w:t>
      </w:r>
      <w:r w:rsidRPr="002842C1">
        <w:rPr>
          <w:rFonts w:asciiTheme="minorHAnsi" w:hAnsiTheme="minorHAnsi" w:cstheme="minorHAnsi"/>
          <w:color w:val="000000"/>
        </w:rPr>
        <w:t>s, Marisa Potter,</w:t>
      </w:r>
      <w:r w:rsidR="006770BD" w:rsidRPr="002842C1">
        <w:rPr>
          <w:rFonts w:asciiTheme="minorHAnsi" w:hAnsiTheme="minorHAnsi" w:cstheme="minorHAnsi"/>
          <w:color w:val="000000"/>
        </w:rPr>
        <w:t xml:space="preserve"> Orildes Tres</w:t>
      </w:r>
      <w:r w:rsidRPr="002842C1">
        <w:rPr>
          <w:rFonts w:asciiTheme="minorHAnsi" w:hAnsiTheme="minorHAnsi" w:cstheme="minorHAnsi"/>
          <w:color w:val="000000"/>
        </w:rPr>
        <w:t xml:space="preserve"> e Silvia Monteiro </w:t>
      </w:r>
      <w:proofErr w:type="spellStart"/>
      <w:r w:rsidRPr="002842C1">
        <w:rPr>
          <w:rFonts w:asciiTheme="minorHAnsi" w:hAnsiTheme="minorHAnsi" w:cstheme="minorHAnsi"/>
          <w:color w:val="000000"/>
        </w:rPr>
        <w:t>Barakat</w:t>
      </w:r>
      <w:proofErr w:type="spellEnd"/>
      <w:r w:rsidR="006770BD" w:rsidRPr="002842C1">
        <w:rPr>
          <w:rFonts w:asciiTheme="minorHAnsi" w:hAnsiTheme="minorHAnsi" w:cstheme="minorHAnsi"/>
          <w:color w:val="000000"/>
        </w:rPr>
        <w:t xml:space="preserve"> </w:t>
      </w:r>
      <w:r w:rsidR="006770BD" w:rsidRPr="002842C1">
        <w:rPr>
          <w:rFonts w:asciiTheme="minorHAnsi" w:hAnsiTheme="minorHAnsi" w:cstheme="minorHAnsi"/>
        </w:rPr>
        <w:t>e dos conselheiros Carlos Eduardo Iponema Costa, Carlos Eduardo Mesquita Pedone, José Daniel Craidy Simões, Fábio Müller, Fausto Henrique Steffen, Pedro Xavier De Araujo, Rafael Ártico, Rinaldo Ferreira Barbosa, Rodrigo Spinelli e Valdir Bandeira Fiorentin; 04 (quatro) ausências, das conselheiras Aline Pedroso da Croce, Leticia Kauer, Lidia Glacir Gomes Rodrigues e Magali Mingotti</w:t>
      </w:r>
      <w:r w:rsidRPr="002842C1">
        <w:rPr>
          <w:rFonts w:asciiTheme="minorHAnsi" w:hAnsiTheme="minorHAnsi" w:cstheme="minorHAnsi"/>
          <w:color w:val="000000"/>
        </w:rPr>
        <w:t>.</w:t>
      </w:r>
    </w:p>
    <w:p w:rsidR="00D44564" w:rsidRPr="002842C1" w:rsidRDefault="00D44564" w:rsidP="002842C1">
      <w:pPr>
        <w:jc w:val="both"/>
        <w:rPr>
          <w:rFonts w:asciiTheme="minorHAnsi" w:hAnsiTheme="minorHAnsi" w:cstheme="minorHAnsi"/>
        </w:rPr>
      </w:pPr>
    </w:p>
    <w:p w:rsidR="006770BD" w:rsidRPr="002842C1" w:rsidRDefault="006770BD" w:rsidP="002842C1">
      <w:pPr>
        <w:jc w:val="center"/>
        <w:rPr>
          <w:rFonts w:asciiTheme="minorHAnsi" w:hAnsiTheme="minorHAnsi" w:cstheme="minorHAnsi"/>
        </w:rPr>
      </w:pPr>
      <w:r w:rsidRPr="002842C1">
        <w:rPr>
          <w:rFonts w:asciiTheme="minorHAnsi" w:hAnsiTheme="minorHAnsi" w:cstheme="minorHAnsi"/>
        </w:rPr>
        <w:t>Porto Alegre – RS, 28 de outubro de 2022.</w:t>
      </w:r>
    </w:p>
    <w:p w:rsidR="006770BD" w:rsidRPr="002842C1" w:rsidRDefault="006770BD" w:rsidP="002842C1">
      <w:pPr>
        <w:jc w:val="center"/>
        <w:rPr>
          <w:rFonts w:asciiTheme="minorHAnsi" w:hAnsiTheme="minorHAnsi" w:cstheme="minorHAnsi"/>
        </w:rPr>
      </w:pPr>
    </w:p>
    <w:p w:rsidR="006770BD" w:rsidRPr="002842C1" w:rsidRDefault="006770BD" w:rsidP="002842C1">
      <w:pPr>
        <w:jc w:val="center"/>
        <w:rPr>
          <w:rFonts w:asciiTheme="minorHAnsi" w:hAnsiTheme="minorHAnsi" w:cstheme="minorHAnsi"/>
        </w:rPr>
      </w:pPr>
    </w:p>
    <w:p w:rsidR="00D44564" w:rsidRPr="002842C1" w:rsidRDefault="00D44564" w:rsidP="002842C1">
      <w:pPr>
        <w:jc w:val="center"/>
        <w:rPr>
          <w:rFonts w:asciiTheme="minorHAnsi" w:hAnsiTheme="minorHAnsi" w:cstheme="minorHAnsi"/>
        </w:rPr>
      </w:pPr>
    </w:p>
    <w:p w:rsidR="006770BD" w:rsidRPr="002842C1" w:rsidRDefault="006770BD" w:rsidP="002842C1">
      <w:pPr>
        <w:jc w:val="center"/>
        <w:rPr>
          <w:rFonts w:asciiTheme="minorHAnsi" w:hAnsiTheme="minorHAnsi" w:cstheme="minorHAnsi"/>
        </w:rPr>
      </w:pPr>
    </w:p>
    <w:p w:rsidR="006770BD" w:rsidRPr="002842C1" w:rsidRDefault="006770BD" w:rsidP="002842C1">
      <w:pPr>
        <w:jc w:val="center"/>
        <w:rPr>
          <w:rFonts w:asciiTheme="minorHAnsi" w:hAnsiTheme="minorHAnsi" w:cstheme="minorHAnsi"/>
          <w:b/>
        </w:rPr>
      </w:pPr>
      <w:r w:rsidRPr="002842C1">
        <w:rPr>
          <w:rFonts w:asciiTheme="minorHAnsi" w:hAnsiTheme="minorHAnsi" w:cstheme="minorHAnsi"/>
          <w:b/>
        </w:rPr>
        <w:t>TIAGO HOLZMANN DA SILVA</w:t>
      </w:r>
    </w:p>
    <w:p w:rsidR="006770BD" w:rsidRPr="002842C1" w:rsidRDefault="006770BD" w:rsidP="002842C1">
      <w:pPr>
        <w:jc w:val="center"/>
        <w:rPr>
          <w:rFonts w:asciiTheme="minorHAnsi" w:hAnsiTheme="minorHAnsi" w:cstheme="minorHAnsi"/>
          <w:sz w:val="28"/>
        </w:rPr>
        <w:sectPr w:rsidR="006770BD" w:rsidRPr="002842C1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2842C1">
        <w:rPr>
          <w:rFonts w:asciiTheme="minorHAnsi" w:hAnsiTheme="minorHAnsi" w:cstheme="minorHAnsi"/>
        </w:rPr>
        <w:t>Presidente do CAU/RS</w:t>
      </w:r>
    </w:p>
    <w:p w:rsidR="006770BD" w:rsidRPr="002842C1" w:rsidRDefault="008D3FE9" w:rsidP="002842C1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2842C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137</w:t>
      </w:r>
      <w:r w:rsidR="006770BD" w:rsidRPr="002842C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6770BD" w:rsidRPr="002842C1" w:rsidRDefault="006770BD" w:rsidP="002842C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6770BD" w:rsidRPr="002842C1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6770BD" w:rsidRPr="002842C1" w:rsidRDefault="006770BD" w:rsidP="005B028D">
            <w:pPr>
              <w:pStyle w:val="PargrafodaLista"/>
              <w:shd w:val="clear" w:color="auto" w:fill="FFFFFF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5B028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1533</w:t>
            </w:r>
            <w:r w:rsidRPr="002842C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proofErr w:type="spellStart"/>
            <w:r w:rsidR="005B028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xxx</w:t>
            </w:r>
            <w:proofErr w:type="spellEnd"/>
            <w:r w:rsidR="007A4D38" w:rsidRPr="002842C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5B028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6770BD" w:rsidRPr="002842C1" w:rsidRDefault="006770BD" w:rsidP="002842C1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6770BD" w:rsidRPr="002842C1" w:rsidRDefault="006770BD" w:rsidP="002842C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6770BD" w:rsidRPr="002842C1" w:rsidRDefault="006770BD" w:rsidP="002842C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6770BD" w:rsidRPr="002842C1" w:rsidRDefault="006770BD" w:rsidP="002842C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6770BD" w:rsidRPr="002842C1" w:rsidRDefault="006770BD" w:rsidP="002842C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vAlign w:val="center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:rsidR="006770BD" w:rsidRPr="002842C1" w:rsidRDefault="00D44564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:rsidR="006770BD" w:rsidRPr="002842C1" w:rsidRDefault="005B028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1417" w:type="dxa"/>
          </w:tcPr>
          <w:p w:rsidR="006770BD" w:rsidRPr="002842C1" w:rsidRDefault="00D44564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6770BD" w:rsidRPr="002842C1" w:rsidRDefault="006770BD" w:rsidP="002842C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42C1"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bottom w:val="nil"/>
            </w:tcBorders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842C1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6770BD" w:rsidRPr="002842C1" w:rsidRDefault="006770BD" w:rsidP="0028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0BD" w:rsidRPr="002842C1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BD" w:rsidRPr="002842C1" w:rsidRDefault="006770BD" w:rsidP="002842C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2842C1" w:rsidRDefault="006770BD" w:rsidP="0028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6770BD" w:rsidRPr="002842C1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2842C1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2842C1" w:rsidRDefault="008D3FE9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137</w:t>
            </w:r>
          </w:p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2842C1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2842C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="007A4D38" w:rsidRPr="002842C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153</w:t>
            </w:r>
            <w:r w:rsidR="005B028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2842C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7A4D38" w:rsidRPr="002842C1">
              <w:rPr>
                <w:rFonts w:asciiTheme="minorHAnsi" w:hAnsiTheme="minorHAnsi" w:cstheme="minorHAnsi"/>
                <w:sz w:val="20"/>
                <w:szCs w:val="22"/>
              </w:rPr>
              <w:t xml:space="preserve">- </w:t>
            </w:r>
            <w:r w:rsidR="005B028D" w:rsidRPr="005B028D">
              <w:rPr>
                <w:rFonts w:asciiTheme="minorHAnsi" w:hAnsiTheme="minorHAnsi" w:cstheme="minorHAnsi"/>
                <w:sz w:val="20"/>
                <w:szCs w:val="22"/>
              </w:rPr>
              <w:t>Homologa Parecer Técnico conclusivo quanto à natureza técnica e predominantemente intelectual das atividades inerentes a elaboração de Inventário do Patrimônio Cultural e Paisagístico</w:t>
            </w:r>
          </w:p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2842C1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2842C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D44564" w:rsidRPr="002842C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2842C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(04) total (22) </w:t>
            </w:r>
          </w:p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2842C1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2842C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6770BD" w:rsidRPr="002842C1" w:rsidRDefault="006770BD" w:rsidP="002842C1">
            <w:pPr>
              <w:tabs>
                <w:tab w:val="left" w:pos="1972"/>
              </w:tabs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6770BD" w:rsidRPr="002842C1" w:rsidRDefault="006770BD" w:rsidP="002842C1">
            <w:pPr>
              <w:tabs>
                <w:tab w:val="left" w:pos="1972"/>
              </w:tabs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2842C1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6770BD" w:rsidRPr="002842C1" w:rsidRDefault="006770BD" w:rsidP="002842C1">
            <w:p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842C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2842C1" w:rsidRDefault="004F4077" w:rsidP="002842C1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2842C1" w:rsidRPr="002842C1" w:rsidRDefault="002842C1" w:rsidP="002842C1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bookmarkStart w:id="6" w:name="_GoBack"/>
      <w:bookmarkEnd w:id="6"/>
    </w:p>
    <w:sectPr w:rsidR="002842C1" w:rsidRPr="002842C1" w:rsidSect="00677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851" w:left="1701" w:header="1418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8A" w:rsidRDefault="00357B8A">
      <w:r>
        <w:separator/>
      </w:r>
    </w:p>
  </w:endnote>
  <w:endnote w:type="continuationSeparator" w:id="0">
    <w:p w:rsidR="00357B8A" w:rsidRDefault="0035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B028D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770BD" w:rsidRDefault="006770B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B028D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A4D38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5B028D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B028D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5B028D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8A" w:rsidRDefault="00357B8A">
      <w:r>
        <w:separator/>
      </w:r>
    </w:p>
  </w:footnote>
  <w:footnote w:type="continuationSeparator" w:id="0">
    <w:p w:rsidR="00357B8A" w:rsidRDefault="0035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10A7A125" wp14:editId="09DDCE6E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D44F81A" wp14:editId="79EEC260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6163"/>
    <w:rsid w:val="00114CBB"/>
    <w:rsid w:val="0020210B"/>
    <w:rsid w:val="00225E96"/>
    <w:rsid w:val="002842C1"/>
    <w:rsid w:val="00292FD6"/>
    <w:rsid w:val="003262D1"/>
    <w:rsid w:val="00332947"/>
    <w:rsid w:val="00357B8A"/>
    <w:rsid w:val="003A6EE1"/>
    <w:rsid w:val="004136E1"/>
    <w:rsid w:val="004A7853"/>
    <w:rsid w:val="004B0F35"/>
    <w:rsid w:val="004F4077"/>
    <w:rsid w:val="00507DD9"/>
    <w:rsid w:val="005726EB"/>
    <w:rsid w:val="005B028D"/>
    <w:rsid w:val="005C3926"/>
    <w:rsid w:val="0061151A"/>
    <w:rsid w:val="006264DF"/>
    <w:rsid w:val="00652852"/>
    <w:rsid w:val="00665E9D"/>
    <w:rsid w:val="0066618A"/>
    <w:rsid w:val="006770BD"/>
    <w:rsid w:val="006A7BA1"/>
    <w:rsid w:val="006D1624"/>
    <w:rsid w:val="00715F3B"/>
    <w:rsid w:val="007254A6"/>
    <w:rsid w:val="00735525"/>
    <w:rsid w:val="0074549A"/>
    <w:rsid w:val="007662BA"/>
    <w:rsid w:val="00766FE1"/>
    <w:rsid w:val="007A1836"/>
    <w:rsid w:val="007A4D38"/>
    <w:rsid w:val="007C3860"/>
    <w:rsid w:val="00825EFE"/>
    <w:rsid w:val="008B0FC5"/>
    <w:rsid w:val="008D3FE9"/>
    <w:rsid w:val="008F050A"/>
    <w:rsid w:val="009116E7"/>
    <w:rsid w:val="00940DF8"/>
    <w:rsid w:val="009C10DA"/>
    <w:rsid w:val="009F48A5"/>
    <w:rsid w:val="00A5451E"/>
    <w:rsid w:val="00A84B42"/>
    <w:rsid w:val="00AB2898"/>
    <w:rsid w:val="00BE1525"/>
    <w:rsid w:val="00C80214"/>
    <w:rsid w:val="00CD1768"/>
    <w:rsid w:val="00CD4B3C"/>
    <w:rsid w:val="00D25086"/>
    <w:rsid w:val="00D44564"/>
    <w:rsid w:val="00D95B10"/>
    <w:rsid w:val="00E5615B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customStyle="1" w:styleId="TabelaSimples11">
    <w:name w:val="Tabela Simples 11"/>
    <w:basedOn w:val="Tabelanormal"/>
    <w:uiPriority w:val="41"/>
    <w:rsid w:val="006770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303A1-E83F-4058-B551-CEC21FCE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13</cp:revision>
  <cp:lastPrinted>2022-10-17T12:21:00Z</cp:lastPrinted>
  <dcterms:created xsi:type="dcterms:W3CDTF">2022-10-14T13:34:00Z</dcterms:created>
  <dcterms:modified xsi:type="dcterms:W3CDTF">2022-11-07T19:56:00Z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