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236117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proofErr w:type="spellStart"/>
            <w:r w:rsidR="00236117">
              <w:rPr>
                <w:rFonts w:ascii="Calibri" w:hAnsi="Calibri" w:cs="Calibri"/>
                <w:bCs/>
                <w:lang w:eastAsia="pt-BR"/>
              </w:rPr>
              <w:t>xxx</w:t>
            </w:r>
            <w:proofErr w:type="spellEnd"/>
            <w:r w:rsidR="00D25086" w:rsidRPr="00D25086">
              <w:rPr>
                <w:rFonts w:ascii="Calibri" w:hAnsi="Calibri" w:cs="Calibri"/>
                <w:bCs/>
                <w:lang w:eastAsia="pt-BR"/>
              </w:rPr>
              <w:t>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D25086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Plenário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236117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236117">
              <w:rPr>
                <w:rFonts w:ascii="Calibri" w:hAnsi="Calibri" w:cs="Calibri"/>
              </w:rPr>
              <w:t>Aprovação do Plano de Ação e a Proposta Orçamentária do</w:t>
            </w:r>
            <w:r>
              <w:rPr>
                <w:rFonts w:ascii="Calibri" w:hAnsi="Calibri" w:cs="Calibri"/>
              </w:rPr>
              <w:t xml:space="preserve"> CAU/RS para o exercício de 2023.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236117">
        <w:rPr>
          <w:rFonts w:ascii="Calibri" w:hAnsi="Calibri" w:cs="Calibri"/>
          <w:lang w:eastAsia="pt-BR"/>
        </w:rPr>
        <w:t>1529</w:t>
      </w:r>
      <w:r w:rsidR="006D1624">
        <w:rPr>
          <w:rFonts w:ascii="Calibri" w:hAnsi="Calibri" w:cs="Calibri"/>
          <w:lang w:eastAsia="pt-BR"/>
        </w:rPr>
        <w:t>/202</w:t>
      </w:r>
      <w:r w:rsidR="00076FAD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236117" w:rsidP="00D25086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 xml:space="preserve">Aprova </w:t>
      </w:r>
      <w:r w:rsidRPr="00236117">
        <w:rPr>
          <w:rFonts w:ascii="Calibri" w:hAnsi="Calibri" w:cs="Calibri"/>
          <w:sz w:val="22"/>
          <w:lang w:eastAsia="pt-BR"/>
        </w:rPr>
        <w:t>o Plano de Ação e a Proposta Orçamentária do CAU/RS para o exercício de 202</w:t>
      </w:r>
      <w:r>
        <w:rPr>
          <w:rFonts w:ascii="Calibri" w:hAnsi="Calibri" w:cs="Calibri"/>
          <w:sz w:val="22"/>
          <w:lang w:eastAsia="pt-BR"/>
        </w:rPr>
        <w:t>3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5D319A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</w:t>
      </w:r>
      <w:r w:rsidRPr="005D319A">
        <w:rPr>
          <w:rFonts w:ascii="Calibri" w:hAnsi="Calibri" w:cs="Calibri"/>
          <w:lang w:eastAsia="pt-BR"/>
        </w:rPr>
        <w:t xml:space="preserve">101 – Bairro Anchieta, Porto Alegre – RS, no dia </w:t>
      </w:r>
      <w:r w:rsidR="00E40B64">
        <w:rPr>
          <w:rFonts w:ascii="Calibri" w:hAnsi="Calibri" w:cs="Calibri"/>
          <w:lang w:eastAsia="pt-BR"/>
        </w:rPr>
        <w:t>28 de outubro</w:t>
      </w:r>
      <w:r w:rsidR="0020210B" w:rsidRPr="005D319A">
        <w:rPr>
          <w:rFonts w:ascii="Calibri" w:hAnsi="Calibri" w:cs="Calibri"/>
          <w:lang w:eastAsia="pt-BR"/>
        </w:rPr>
        <w:t xml:space="preserve"> </w:t>
      </w:r>
      <w:r w:rsidRPr="005D319A">
        <w:rPr>
          <w:rFonts w:ascii="Calibri" w:hAnsi="Calibri" w:cs="Calibri"/>
          <w:lang w:eastAsia="pt-BR"/>
        </w:rPr>
        <w:t>de 202</w:t>
      </w:r>
      <w:r w:rsidR="0020210B" w:rsidRPr="005D319A">
        <w:rPr>
          <w:rFonts w:ascii="Calibri" w:hAnsi="Calibri" w:cs="Calibri"/>
          <w:lang w:eastAsia="pt-BR"/>
        </w:rPr>
        <w:t>2</w:t>
      </w:r>
      <w:r w:rsidRPr="005D319A">
        <w:rPr>
          <w:rFonts w:ascii="Calibri" w:hAnsi="Calibri" w:cs="Calibri"/>
          <w:lang w:eastAsia="pt-BR"/>
        </w:rPr>
        <w:t>, após análise do assunto em epígrafe, e</w:t>
      </w:r>
    </w:p>
    <w:p w:rsidR="005D319A" w:rsidRDefault="005D319A" w:rsidP="005D319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D319A">
        <w:rPr>
          <w:rFonts w:asciiTheme="minorHAnsi" w:hAnsiTheme="minorHAnsi" w:cstheme="minorHAnsi"/>
        </w:rPr>
        <w:t>Considerando a Resolução CAU/BR nº 200/2020, que dispõe sobre procedimentos orçamentários, contábeis e de prestação de contas a serem adotados pelo Conselho de Arquitetura e Urbanismo do Brasil (CAU/BR) e pelos Conselhos de Arquitetura e Urbanismo dos Estados e do Distrito Federal (C</w:t>
      </w:r>
      <w:r>
        <w:rPr>
          <w:rFonts w:asciiTheme="minorHAnsi" w:hAnsiTheme="minorHAnsi" w:cstheme="minorHAnsi"/>
        </w:rPr>
        <w:t>AU/UF) e dá outras providências;</w:t>
      </w:r>
    </w:p>
    <w:p w:rsidR="005D319A" w:rsidRPr="005D319A" w:rsidRDefault="005D319A" w:rsidP="005D31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D319A" w:rsidRDefault="005D319A" w:rsidP="005D31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D319A">
        <w:rPr>
          <w:rFonts w:asciiTheme="minorHAnsi" w:hAnsiTheme="minorHAnsi" w:cstheme="minorHAnsi"/>
        </w:rPr>
        <w:t xml:space="preserve">Considerando o documento das Diretrizes para a Elaboração do Plano de Ação e Orçamento 2023, elaborado pela Gerência de Planejamento do CAU/BR; </w:t>
      </w:r>
    </w:p>
    <w:p w:rsidR="005D319A" w:rsidRPr="005D319A" w:rsidRDefault="005D319A" w:rsidP="005D31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D319A" w:rsidRDefault="005D319A" w:rsidP="005D31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D319A">
        <w:rPr>
          <w:rFonts w:asciiTheme="minorHAnsi" w:hAnsiTheme="minorHAnsi" w:cstheme="minorHAnsi"/>
        </w:rPr>
        <w:t xml:space="preserve">Considerando o art. 9º da Resolução n° 200, de 15 de dezembro de 2020, o qual dispõe sobre a utilização do superávit financeiro pelo CAU/BR e pelos CAU/UF; </w:t>
      </w:r>
    </w:p>
    <w:p w:rsidR="005D319A" w:rsidRPr="005D319A" w:rsidRDefault="005D319A" w:rsidP="005D31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D319A" w:rsidRDefault="005D319A" w:rsidP="005D31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D319A">
        <w:rPr>
          <w:rFonts w:asciiTheme="minorHAnsi" w:hAnsiTheme="minorHAnsi" w:cstheme="minorHAnsi"/>
        </w:rPr>
        <w:t xml:space="preserve">Considerando que as anuidades de pessoa física e de pessoa jurídica, bem como as taxas referentes às emissões de Registro de Responsabilidade Técnica (RRT) serão reajustadas em 9,7% para 2023; </w:t>
      </w:r>
    </w:p>
    <w:p w:rsidR="005D319A" w:rsidRPr="005D319A" w:rsidRDefault="005D319A" w:rsidP="005D31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D319A" w:rsidRPr="005D319A" w:rsidRDefault="005D319A" w:rsidP="005D31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D319A">
        <w:rPr>
          <w:rFonts w:asciiTheme="minorHAnsi" w:hAnsiTheme="minorHAnsi" w:cstheme="minorHAnsi"/>
        </w:rPr>
        <w:t>Considerando que, conforme as Diretrizes para Elaboração do Plano de Ação 2023, o valor estipulado pelo CAU/BR a título de repasse para custeio do Centro de Serviços Compartilhados (CSC) pelo CAU/RS foi reajustado em 17,7%, o qual extrapola o percentual de reajuste das taxas acima referidas</w:t>
      </w:r>
      <w:r w:rsidR="00E705F8">
        <w:rPr>
          <w:rFonts w:asciiTheme="minorHAnsi" w:hAnsiTheme="minorHAnsi" w:cstheme="minorHAnsi"/>
        </w:rPr>
        <w:t xml:space="preserve"> de arrecadação</w:t>
      </w:r>
      <w:r w:rsidRPr="005D319A">
        <w:rPr>
          <w:rFonts w:asciiTheme="minorHAnsi" w:hAnsiTheme="minorHAnsi" w:cstheme="minorHAnsi"/>
        </w:rPr>
        <w:t>, gerando dificuldades de composição orçamentária às rotinas administrativas adequadas à eficiência e ao funcionamento do CAU/RS, limitando ou inviabilizando a execução das atividades essenciais e das funções precípuas do Conselho</w:t>
      </w:r>
      <w:r>
        <w:rPr>
          <w:rFonts w:asciiTheme="minorHAnsi" w:hAnsiTheme="minorHAnsi" w:cstheme="minorHAnsi"/>
        </w:rPr>
        <w:t>;</w:t>
      </w:r>
      <w:r w:rsidR="00E705F8">
        <w:rPr>
          <w:rFonts w:asciiTheme="minorHAnsi" w:hAnsiTheme="minorHAnsi" w:cstheme="minorHAnsi"/>
        </w:rPr>
        <w:t xml:space="preserve"> e</w:t>
      </w:r>
    </w:p>
    <w:p w:rsidR="005D319A" w:rsidRPr="005D319A" w:rsidRDefault="005D319A" w:rsidP="005D319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5D319A" w:rsidRPr="005D319A" w:rsidRDefault="005D319A" w:rsidP="005D319A">
      <w:pPr>
        <w:pStyle w:val="Default"/>
        <w:jc w:val="both"/>
        <w:rPr>
          <w:rFonts w:asciiTheme="minorHAnsi" w:eastAsia="Cambria" w:hAnsiTheme="minorHAnsi" w:cstheme="minorHAnsi"/>
          <w:color w:val="auto"/>
        </w:rPr>
      </w:pPr>
      <w:r w:rsidRPr="005D319A">
        <w:rPr>
          <w:rFonts w:asciiTheme="minorHAnsi" w:eastAsia="Cambria" w:hAnsiTheme="minorHAnsi" w:cstheme="minorHAnsi"/>
          <w:color w:val="auto"/>
        </w:rPr>
        <w:t xml:space="preserve">Considerando a Deliberação nº 052/2022 – CPFI-CAU/RS, que aprovou o Plano de Ação e da Proposta Orçamentária do CAU/RS para o ano de 2023 com o aumento de 9,7% no repasse </w:t>
      </w:r>
      <w:r w:rsidR="00E705F8">
        <w:rPr>
          <w:rFonts w:asciiTheme="minorHAnsi" w:eastAsia="Cambria" w:hAnsiTheme="minorHAnsi" w:cstheme="minorHAnsi"/>
          <w:color w:val="auto"/>
        </w:rPr>
        <w:t>ao CSC (</w:t>
      </w:r>
      <w:r w:rsidR="00E705F8" w:rsidRPr="005D319A">
        <w:rPr>
          <w:rFonts w:asciiTheme="minorHAnsi" w:eastAsia="Cambria" w:hAnsiTheme="minorHAnsi" w:cstheme="minorHAnsi"/>
          <w:color w:val="auto"/>
        </w:rPr>
        <w:t xml:space="preserve">Centro </w:t>
      </w:r>
      <w:r w:rsidR="00E705F8">
        <w:rPr>
          <w:rFonts w:asciiTheme="minorHAnsi" w:eastAsia="Cambria" w:hAnsiTheme="minorHAnsi" w:cstheme="minorHAnsi"/>
          <w:color w:val="auto"/>
        </w:rPr>
        <w:t xml:space="preserve">de Serviços Compartilhados) </w:t>
      </w:r>
      <w:r w:rsidRPr="005D319A">
        <w:rPr>
          <w:rFonts w:asciiTheme="minorHAnsi" w:eastAsia="Cambria" w:hAnsiTheme="minorHAnsi" w:cstheme="minorHAnsi"/>
          <w:color w:val="auto"/>
        </w:rPr>
        <w:t xml:space="preserve">em relação ao ano de 2022, representando o valor anual de R$ 1.369.304,17 (um milhão e trezentos e sessenta e nove mil e trezentos e quatro reais e dezessete centavos), </w:t>
      </w:r>
      <w:r w:rsidR="00D2060E">
        <w:rPr>
          <w:rFonts w:asciiTheme="minorHAnsi" w:eastAsia="Cambria" w:hAnsiTheme="minorHAnsi" w:cstheme="minorHAnsi"/>
          <w:color w:val="auto"/>
        </w:rPr>
        <w:t>e ser</w:t>
      </w:r>
      <w:r w:rsidRPr="005D319A">
        <w:rPr>
          <w:rFonts w:asciiTheme="minorHAnsi" w:eastAsia="Cambria" w:hAnsiTheme="minorHAnsi" w:cstheme="minorHAnsi"/>
          <w:color w:val="auto"/>
        </w:rPr>
        <w:t xml:space="preserve"> pago</w:t>
      </w:r>
      <w:r w:rsidR="00D2060E">
        <w:rPr>
          <w:rFonts w:asciiTheme="minorHAnsi" w:eastAsia="Cambria" w:hAnsiTheme="minorHAnsi" w:cstheme="minorHAnsi"/>
          <w:color w:val="auto"/>
        </w:rPr>
        <w:t xml:space="preserve"> em 12 (doze) parcelas mensais.</w:t>
      </w:r>
    </w:p>
    <w:p w:rsidR="00A5451E" w:rsidRPr="005D319A" w:rsidRDefault="00A5451E" w:rsidP="005D319A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D1768" w:rsidRDefault="004F4077" w:rsidP="006770BD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  <w:r w:rsidRPr="00C80214">
        <w:rPr>
          <w:rFonts w:ascii="Calibri" w:hAnsi="Calibri" w:cs="Calibri"/>
          <w:lang w:eastAsia="pt-BR"/>
        </w:rPr>
        <w:tab/>
      </w:r>
    </w:p>
    <w:p w:rsidR="00CD1768" w:rsidRDefault="00CD1768" w:rsidP="00D4456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Aprovar </w:t>
      </w:r>
      <w:r w:rsidR="00D2060E" w:rsidRPr="005D319A">
        <w:rPr>
          <w:rFonts w:asciiTheme="minorHAnsi" w:hAnsiTheme="minorHAnsi" w:cstheme="minorHAnsi"/>
        </w:rPr>
        <w:t xml:space="preserve">o aumento de 9,7% no repasse </w:t>
      </w:r>
      <w:r w:rsidR="00D2060E">
        <w:rPr>
          <w:rFonts w:asciiTheme="minorHAnsi" w:hAnsiTheme="minorHAnsi" w:cstheme="minorHAnsi"/>
        </w:rPr>
        <w:t>ao CSC (</w:t>
      </w:r>
      <w:r w:rsidR="00D2060E" w:rsidRPr="005D319A">
        <w:rPr>
          <w:rFonts w:asciiTheme="minorHAnsi" w:hAnsiTheme="minorHAnsi" w:cstheme="minorHAnsi"/>
        </w:rPr>
        <w:t xml:space="preserve">Centro </w:t>
      </w:r>
      <w:r w:rsidR="00D2060E">
        <w:rPr>
          <w:rFonts w:asciiTheme="minorHAnsi" w:hAnsiTheme="minorHAnsi" w:cstheme="minorHAnsi"/>
        </w:rPr>
        <w:t xml:space="preserve">de Serviços Compartilhados) </w:t>
      </w:r>
      <w:r w:rsidR="00D2060E" w:rsidRPr="005D319A">
        <w:rPr>
          <w:rFonts w:asciiTheme="minorHAnsi" w:hAnsiTheme="minorHAnsi" w:cstheme="minorHAnsi"/>
        </w:rPr>
        <w:t xml:space="preserve">em relação ao ano de 2022, representando o valor anual de R$ 1.369.304,17 (um milhão e trezentos e sessenta e nove mil e trezentos e quatro reais e dezessete centavos), </w:t>
      </w:r>
      <w:r w:rsidR="00D2060E">
        <w:rPr>
          <w:rFonts w:asciiTheme="minorHAnsi" w:hAnsiTheme="minorHAnsi" w:cstheme="minorHAnsi"/>
        </w:rPr>
        <w:t>e ser</w:t>
      </w:r>
      <w:r w:rsidR="00D2060E" w:rsidRPr="005D319A">
        <w:rPr>
          <w:rFonts w:asciiTheme="minorHAnsi" w:hAnsiTheme="minorHAnsi" w:cstheme="minorHAnsi"/>
        </w:rPr>
        <w:t xml:space="preserve"> pago</w:t>
      </w:r>
      <w:r w:rsidR="00D2060E">
        <w:rPr>
          <w:rFonts w:asciiTheme="minorHAnsi" w:hAnsiTheme="minorHAnsi" w:cstheme="minorHAnsi"/>
        </w:rPr>
        <w:t xml:space="preserve"> em 12 (doze) parcelas mensais</w:t>
      </w:r>
      <w:r>
        <w:rPr>
          <w:rFonts w:asciiTheme="minorHAnsi" w:hAnsiTheme="minorHAnsi" w:cstheme="minorHAnsi"/>
        </w:rPr>
        <w:t>.</w:t>
      </w:r>
    </w:p>
    <w:p w:rsidR="00D2060E" w:rsidRPr="00D44564" w:rsidRDefault="00D2060E" w:rsidP="00D4456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Aprovar</w:t>
      </w:r>
      <w:r w:rsidRPr="005D319A">
        <w:rPr>
          <w:rFonts w:asciiTheme="minorHAnsi" w:hAnsiTheme="minorHAnsi" w:cstheme="minorHAnsi"/>
        </w:rPr>
        <w:t xml:space="preserve"> o Plano de Ação e da Proposta Orçamentária do CAU/RS para o ano de 2023</w:t>
      </w:r>
      <w:r>
        <w:rPr>
          <w:rFonts w:asciiTheme="minorHAnsi" w:hAnsiTheme="minorHAnsi" w:cstheme="minorHAnsi"/>
        </w:rPr>
        <w:t>.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Encaminhar esta deliberação </w:t>
      </w:r>
      <w:r w:rsidR="00D44564">
        <w:rPr>
          <w:rFonts w:ascii="Calibri" w:hAnsi="Calibri" w:cs="Calibri"/>
          <w:lang w:eastAsia="pt-BR"/>
        </w:rPr>
        <w:t xml:space="preserve">à </w:t>
      </w:r>
      <w:r w:rsidR="00D2060E">
        <w:rPr>
          <w:rFonts w:ascii="Calibri" w:hAnsi="Calibri" w:cs="Calibri"/>
          <w:lang w:eastAsia="pt-BR"/>
        </w:rPr>
        <w:t>Gerência Administrativa Financeira</w:t>
      </w:r>
      <w:r w:rsidR="00D4456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6770BD" w:rsidRDefault="006770BD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6770BD" w:rsidRDefault="00D44564" w:rsidP="006770B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 18 (dezoito</w:t>
      </w:r>
      <w:r w:rsidR="006770BD" w:rsidRPr="009A3A84">
        <w:rPr>
          <w:rFonts w:asciiTheme="minorHAnsi" w:hAnsiTheme="minorHAnsi" w:cstheme="minorHAnsi"/>
          <w:color w:val="000000"/>
        </w:rPr>
        <w:t xml:space="preserve">) votos favoráveis, das </w:t>
      </w:r>
      <w:r w:rsidR="006770BD" w:rsidRPr="00E72B08">
        <w:rPr>
          <w:rFonts w:asciiTheme="minorHAnsi" w:hAnsiTheme="minorHAnsi" w:cstheme="minorHAnsi"/>
          <w:color w:val="000000"/>
        </w:rPr>
        <w:t>conselheiras Andréa Larruscahim Hamilton Ilha, Deise Flores Sa</w:t>
      </w:r>
      <w:r w:rsidR="006770BD">
        <w:rPr>
          <w:rFonts w:asciiTheme="minorHAnsi" w:hAnsiTheme="minorHAnsi" w:cstheme="minorHAnsi"/>
          <w:color w:val="000000"/>
        </w:rPr>
        <w:t>ntos, Denise dos Santos Simões</w:t>
      </w:r>
      <w:r w:rsidR="006770BD" w:rsidRPr="00E72B08">
        <w:rPr>
          <w:rFonts w:asciiTheme="minorHAnsi" w:hAnsiTheme="minorHAnsi" w:cstheme="minorHAnsi"/>
          <w:color w:val="000000"/>
        </w:rPr>
        <w:t xml:space="preserve">, </w:t>
      </w:r>
      <w:r w:rsidRPr="00E72B08">
        <w:rPr>
          <w:rFonts w:asciiTheme="minorHAnsi" w:hAnsiTheme="minorHAnsi" w:cstheme="minorHAnsi"/>
          <w:color w:val="000000"/>
        </w:rPr>
        <w:t>Gislaine Vargas Saibro</w:t>
      </w:r>
      <w:r>
        <w:rPr>
          <w:rFonts w:asciiTheme="minorHAnsi" w:hAnsiTheme="minorHAnsi" w:cstheme="minorHAnsi"/>
          <w:color w:val="000000"/>
        </w:rPr>
        <w:t xml:space="preserve">, </w:t>
      </w:r>
      <w:r w:rsidR="006770BD" w:rsidRPr="00E72B08">
        <w:rPr>
          <w:rFonts w:asciiTheme="minorHAnsi" w:hAnsiTheme="minorHAnsi" w:cstheme="minorHAnsi"/>
          <w:color w:val="000000"/>
        </w:rPr>
        <w:t>Marcia Elizabeth Martin</w:t>
      </w:r>
      <w:r>
        <w:rPr>
          <w:rFonts w:asciiTheme="minorHAnsi" w:hAnsiTheme="minorHAnsi" w:cstheme="minorHAnsi"/>
          <w:color w:val="000000"/>
        </w:rPr>
        <w:t>s, Marisa Potter,</w:t>
      </w:r>
      <w:r w:rsidR="006770BD">
        <w:rPr>
          <w:rFonts w:asciiTheme="minorHAnsi" w:hAnsiTheme="minorHAnsi" w:cstheme="minorHAnsi"/>
          <w:color w:val="000000"/>
        </w:rPr>
        <w:t xml:space="preserve"> Orildes Tres</w:t>
      </w:r>
      <w:r>
        <w:rPr>
          <w:rFonts w:asciiTheme="minorHAnsi" w:hAnsiTheme="minorHAnsi" w:cstheme="minorHAnsi"/>
          <w:color w:val="000000"/>
        </w:rPr>
        <w:t xml:space="preserve"> e </w:t>
      </w:r>
      <w:r w:rsidRPr="00E72B08">
        <w:rPr>
          <w:rFonts w:asciiTheme="minorHAnsi" w:hAnsiTheme="minorHAnsi" w:cstheme="minorHAnsi"/>
          <w:color w:val="000000"/>
        </w:rPr>
        <w:t xml:space="preserve">Silvia Monteiro </w:t>
      </w:r>
      <w:proofErr w:type="spellStart"/>
      <w:r w:rsidRPr="00E72B08">
        <w:rPr>
          <w:rFonts w:asciiTheme="minorHAnsi" w:hAnsiTheme="minorHAnsi" w:cstheme="minorHAnsi"/>
          <w:color w:val="000000"/>
        </w:rPr>
        <w:t>Barakat</w:t>
      </w:r>
      <w:proofErr w:type="spellEnd"/>
      <w:r w:rsidR="006770BD" w:rsidRPr="00E72B08">
        <w:rPr>
          <w:rFonts w:asciiTheme="minorHAnsi" w:hAnsiTheme="minorHAnsi" w:cstheme="minorHAnsi"/>
          <w:color w:val="000000"/>
        </w:rPr>
        <w:t xml:space="preserve"> </w:t>
      </w:r>
      <w:r w:rsidR="006770BD"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</w:t>
      </w:r>
      <w:r w:rsidR="006770BD">
        <w:rPr>
          <w:rFonts w:asciiTheme="minorHAnsi" w:hAnsiTheme="minorHAnsi" w:cstheme="minorHAnsi"/>
        </w:rPr>
        <w:t xml:space="preserve">i e Valdir Bandeira Fiorentin; </w:t>
      </w:r>
      <w:r w:rsidR="006770BD" w:rsidRPr="00E72B08">
        <w:rPr>
          <w:rFonts w:asciiTheme="minorHAnsi" w:hAnsiTheme="minorHAnsi" w:cstheme="minorHAnsi"/>
        </w:rPr>
        <w:t>04 (quatro) ausências, das conselheiras Aline Pedroso da Croce, Leticia Kauer, Lidia Glacir Gomes Rodrigues</w:t>
      </w:r>
      <w:r w:rsidR="006770BD" w:rsidRPr="009A3A84">
        <w:rPr>
          <w:rFonts w:asciiTheme="minorHAnsi" w:hAnsiTheme="minorHAnsi" w:cstheme="minorHAnsi"/>
        </w:rPr>
        <w:t xml:space="preserve"> e Magali Mingotti</w:t>
      </w:r>
      <w:r>
        <w:rPr>
          <w:rFonts w:asciiTheme="minorHAnsi" w:hAnsiTheme="minorHAnsi" w:cstheme="minorHAnsi"/>
          <w:color w:val="000000"/>
        </w:rPr>
        <w:t>.</w:t>
      </w:r>
    </w:p>
    <w:p w:rsidR="00D44564" w:rsidRPr="00734A5A" w:rsidRDefault="00D44564" w:rsidP="006770BD">
      <w:pPr>
        <w:jc w:val="both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Default="006770BD" w:rsidP="006770BD">
      <w:pPr>
        <w:jc w:val="center"/>
        <w:rPr>
          <w:rFonts w:asciiTheme="minorHAnsi" w:hAnsiTheme="minorHAnsi" w:cstheme="minorHAnsi"/>
        </w:rPr>
      </w:pPr>
    </w:p>
    <w:p w:rsidR="00D44564" w:rsidRPr="00871AD5" w:rsidRDefault="00D44564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6770BD" w:rsidRPr="009116E7" w:rsidRDefault="006770BD" w:rsidP="006770BD">
      <w:pPr>
        <w:jc w:val="center"/>
        <w:rPr>
          <w:rFonts w:asciiTheme="minorHAnsi" w:hAnsiTheme="minorHAnsi" w:cstheme="minorHAnsi"/>
          <w:sz w:val="28"/>
        </w:rPr>
        <w:sectPr w:rsidR="006770BD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6770BD" w:rsidRPr="009116E7" w:rsidRDefault="00A31A6D" w:rsidP="006770B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="006770BD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6770BD" w:rsidRPr="009116E7" w:rsidRDefault="006770BD" w:rsidP="006770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6770BD" w:rsidRPr="009116E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770BD" w:rsidRPr="00A90A79" w:rsidRDefault="006770BD" w:rsidP="001C626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</w:t>
            </w:r>
            <w:r w:rsidR="001C626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proofErr w:type="spellStart"/>
            <w:r w:rsidR="001C626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xxx</w:t>
            </w:r>
            <w:proofErr w:type="spellEnd"/>
            <w:r w:rsidR="00D44564" w:rsidRPr="00D4456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6770BD" w:rsidRPr="00FA34B6" w:rsidRDefault="00E40B64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  <w:bookmarkStart w:id="6" w:name="_GoBack"/>
            <w:bookmarkEnd w:id="6"/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A31A6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152</w:t>
            </w:r>
            <w:r w:rsidR="001C626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101F8F" w:rsidRPr="00101F8F">
              <w:rPr>
                <w:rFonts w:asciiTheme="minorHAnsi" w:hAnsiTheme="minorHAnsi" w:cstheme="minorHAnsi"/>
                <w:sz w:val="20"/>
                <w:szCs w:val="22"/>
              </w:rPr>
              <w:t>Aprovação do Plano de Ação e a Proposta Orçamentária do CAU/RS para o exercício de 2023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86262D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4456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6770BD" w:rsidRPr="00871AD5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6770BD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677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701" w:header="1418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40B64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770BD" w:rsidRDefault="006770B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40B6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01F8F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40B64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40B64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40B6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0A7A125" wp14:editId="09DDCE6E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44F81A" wp14:editId="79EEC26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076FAD"/>
    <w:rsid w:val="00101F8F"/>
    <w:rsid w:val="00114CBB"/>
    <w:rsid w:val="001C626B"/>
    <w:rsid w:val="0020210B"/>
    <w:rsid w:val="00225E96"/>
    <w:rsid w:val="00236117"/>
    <w:rsid w:val="00292FD6"/>
    <w:rsid w:val="003262D1"/>
    <w:rsid w:val="00332947"/>
    <w:rsid w:val="00357B8A"/>
    <w:rsid w:val="003A6EE1"/>
    <w:rsid w:val="004136E1"/>
    <w:rsid w:val="004A7853"/>
    <w:rsid w:val="004B0F35"/>
    <w:rsid w:val="004F4077"/>
    <w:rsid w:val="00507DD9"/>
    <w:rsid w:val="005726EB"/>
    <w:rsid w:val="005C3926"/>
    <w:rsid w:val="005D319A"/>
    <w:rsid w:val="0061151A"/>
    <w:rsid w:val="006264DF"/>
    <w:rsid w:val="00665E9D"/>
    <w:rsid w:val="0066618A"/>
    <w:rsid w:val="006770BD"/>
    <w:rsid w:val="006A7BA1"/>
    <w:rsid w:val="006D1624"/>
    <w:rsid w:val="00715F3B"/>
    <w:rsid w:val="007254A6"/>
    <w:rsid w:val="00735525"/>
    <w:rsid w:val="0074549A"/>
    <w:rsid w:val="007662BA"/>
    <w:rsid w:val="00766FE1"/>
    <w:rsid w:val="007A1836"/>
    <w:rsid w:val="007C3860"/>
    <w:rsid w:val="00825EFE"/>
    <w:rsid w:val="008B0FC5"/>
    <w:rsid w:val="008F050A"/>
    <w:rsid w:val="009116E7"/>
    <w:rsid w:val="00940DF8"/>
    <w:rsid w:val="009C10DA"/>
    <w:rsid w:val="009F48A5"/>
    <w:rsid w:val="00A31A6D"/>
    <w:rsid w:val="00A5451E"/>
    <w:rsid w:val="00A84B42"/>
    <w:rsid w:val="00AB2898"/>
    <w:rsid w:val="00BE1525"/>
    <w:rsid w:val="00C80214"/>
    <w:rsid w:val="00CD1768"/>
    <w:rsid w:val="00CD4B3C"/>
    <w:rsid w:val="00D2060E"/>
    <w:rsid w:val="00D25086"/>
    <w:rsid w:val="00D44564"/>
    <w:rsid w:val="00D95B10"/>
    <w:rsid w:val="00E40B64"/>
    <w:rsid w:val="00E5615B"/>
    <w:rsid w:val="00E705F8"/>
    <w:rsid w:val="00EC4204"/>
    <w:rsid w:val="00ED7FDA"/>
    <w:rsid w:val="00EE0389"/>
    <w:rsid w:val="00EE061E"/>
    <w:rsid w:val="00EF246A"/>
    <w:rsid w:val="00FC2C1B"/>
    <w:rsid w:val="00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770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60E7-DDE4-4485-ACCF-EAECB5ED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772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19</cp:revision>
  <cp:lastPrinted>2022-11-04T18:34:00Z</cp:lastPrinted>
  <dcterms:created xsi:type="dcterms:W3CDTF">2022-10-14T13:34:00Z</dcterms:created>
  <dcterms:modified xsi:type="dcterms:W3CDTF">2022-11-07T20:07:00Z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