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Y="1831"/>
        <w:tblW w:w="9072" w:type="dxa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698"/>
        <w:gridCol w:w="7374"/>
      </w:tblGrid>
      <w:tr w:rsidR="009116E7" w:rsidRPr="00C80214" w:rsidTr="00A84B42">
        <w:trPr>
          <w:cantSplit/>
          <w:trHeight w:val="26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PROCESSO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3262D1" w:rsidP="00C80214">
            <w:pPr>
              <w:widowControl w:val="0"/>
              <w:rPr>
                <w:rFonts w:ascii="Calibri" w:hAnsi="Calibri" w:cs="Calibri"/>
                <w:bCs/>
                <w:lang w:eastAsia="pt-BR"/>
              </w:rPr>
            </w:pPr>
            <w:r w:rsidRPr="00C80214">
              <w:rPr>
                <w:rFonts w:ascii="Calibri" w:hAnsi="Calibri" w:cs="Calibri"/>
                <w:bCs/>
                <w:lang w:eastAsia="pt-BR"/>
              </w:rPr>
              <w:t>P</w:t>
            </w:r>
            <w:r w:rsidR="008F050A" w:rsidRPr="00C80214">
              <w:rPr>
                <w:rFonts w:ascii="Calibri" w:hAnsi="Calibri" w:cs="Calibri"/>
                <w:bCs/>
                <w:lang w:eastAsia="pt-BR"/>
              </w:rPr>
              <w:t xml:space="preserve">rotocolo SICCAU nº </w:t>
            </w:r>
            <w:r w:rsidR="007559AE">
              <w:rPr>
                <w:rFonts w:ascii="Calibri" w:hAnsi="Calibri" w:cs="Calibri"/>
                <w:bCs/>
                <w:lang w:eastAsia="pt-BR"/>
              </w:rPr>
              <w:t>1507816/2022</w:t>
            </w:r>
          </w:p>
        </w:tc>
      </w:tr>
      <w:tr w:rsidR="009116E7" w:rsidRPr="00C80214" w:rsidTr="00A84B42">
        <w:trPr>
          <w:cantSplit/>
          <w:trHeight w:val="250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outlineLvl w:val="4"/>
              <w:rPr>
                <w:rFonts w:ascii="Calibri" w:hAnsi="Calibri" w:cs="Calibri"/>
              </w:rPr>
            </w:pPr>
            <w:r w:rsidRPr="00C80214">
              <w:rPr>
                <w:rFonts w:ascii="Calibri" w:hAnsi="Calibri" w:cs="Calibri"/>
                <w:lang w:eastAsia="pt-BR"/>
              </w:rPr>
              <w:t>INTERESSADO</w:t>
            </w:r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7559AE" w:rsidP="007559AE">
            <w:pPr>
              <w:widowControl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Comissão de Ensino e Formação (CEF-CAU/RS) e Comissão de Exercício Profissional (CEP-CAU/RS)</w:t>
            </w:r>
          </w:p>
        </w:tc>
      </w:tr>
      <w:tr w:rsidR="009116E7" w:rsidRPr="00C80214" w:rsidTr="00A84B42">
        <w:trPr>
          <w:cantSplit/>
          <w:trHeight w:val="267"/>
        </w:trPr>
        <w:tc>
          <w:tcPr>
            <w:tcW w:w="1698" w:type="dxa"/>
            <w:tcBorders>
              <w:top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F2F2F2"/>
            <w:vAlign w:val="center"/>
          </w:tcPr>
          <w:p w:rsidR="00507DD9" w:rsidRPr="00C80214" w:rsidRDefault="004F4077">
            <w:pPr>
              <w:rPr>
                <w:rFonts w:ascii="Calibri" w:hAnsi="Calibri" w:cs="Calibri"/>
              </w:rPr>
            </w:pPr>
            <w:bookmarkStart w:id="0" w:name="__UnoMark__207_36711491161"/>
            <w:bookmarkStart w:id="1" w:name="__UnoMark__94_415616081"/>
            <w:bookmarkEnd w:id="0"/>
            <w:bookmarkEnd w:id="1"/>
            <w:r w:rsidRPr="00C80214">
              <w:rPr>
                <w:rFonts w:ascii="Calibri" w:hAnsi="Calibri" w:cs="Calibri"/>
                <w:lang w:eastAsia="pt-BR"/>
              </w:rPr>
              <w:t>ASSUNTO</w:t>
            </w:r>
            <w:bookmarkStart w:id="2" w:name="__UnoMark__208_36711491161"/>
            <w:bookmarkStart w:id="3" w:name="__UnoMark__96_415616081"/>
            <w:bookmarkEnd w:id="2"/>
            <w:bookmarkEnd w:id="3"/>
          </w:p>
        </w:tc>
        <w:tc>
          <w:tcPr>
            <w:tcW w:w="73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</w:tcBorders>
            <w:shd w:val="clear" w:color="auto" w:fill="auto"/>
            <w:vAlign w:val="center"/>
          </w:tcPr>
          <w:p w:rsidR="00507DD9" w:rsidRPr="00C80214" w:rsidRDefault="007559AE" w:rsidP="003262D1">
            <w:pPr>
              <w:widowControl w:val="0"/>
              <w:jc w:val="both"/>
              <w:rPr>
                <w:rFonts w:ascii="Calibri" w:hAnsi="Calibri" w:cs="Calibri"/>
              </w:rPr>
            </w:pPr>
            <w:bookmarkStart w:id="4" w:name="__UnoMark__209_36711491161"/>
            <w:bookmarkStart w:id="5" w:name="__UnoMark__98_415616081"/>
            <w:bookmarkEnd w:id="4"/>
            <w:bookmarkEnd w:id="5"/>
            <w:r>
              <w:rPr>
                <w:rFonts w:ascii="Calibri" w:hAnsi="Calibri" w:cs="Calibri"/>
              </w:rPr>
              <w:t>Procedimento Interno - Consultas sobre Atribuições e Campos de Atuação</w:t>
            </w:r>
          </w:p>
        </w:tc>
      </w:tr>
    </w:tbl>
    <w:p w:rsidR="00507DD9" w:rsidRPr="00C80214" w:rsidRDefault="004F4077">
      <w:pPr>
        <w:pBdr>
          <w:top w:val="single" w:sz="8" w:space="3" w:color="7F7F7F"/>
          <w:bottom w:val="single" w:sz="8" w:space="0" w:color="7F7F7F"/>
        </w:pBdr>
        <w:shd w:val="clear" w:color="auto" w:fill="F2F2F2"/>
        <w:spacing w:before="120" w:after="120"/>
        <w:jc w:val="center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DELIBERAÇÃO PLENÁRIA DPO/RS Nº </w:t>
      </w:r>
      <w:r w:rsidR="007559AE">
        <w:rPr>
          <w:rFonts w:ascii="Calibri" w:hAnsi="Calibri" w:cs="Calibri"/>
          <w:lang w:eastAsia="pt-BR"/>
        </w:rPr>
        <w:t>1522/2022</w:t>
      </w:r>
    </w:p>
    <w:p w:rsidR="00507DD9" w:rsidRPr="00C80214" w:rsidRDefault="00507DD9">
      <w:pPr>
        <w:tabs>
          <w:tab w:val="left" w:pos="1418"/>
        </w:tabs>
        <w:ind w:left="4820"/>
        <w:jc w:val="both"/>
        <w:rPr>
          <w:rFonts w:ascii="Calibri" w:hAnsi="Calibri" w:cs="Calibri"/>
        </w:rPr>
      </w:pPr>
    </w:p>
    <w:p w:rsidR="00507DD9" w:rsidRPr="00C80214" w:rsidRDefault="00306DF8" w:rsidP="00C80214">
      <w:pPr>
        <w:tabs>
          <w:tab w:val="left" w:pos="1418"/>
        </w:tabs>
        <w:ind w:left="4536"/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  <w:lang w:eastAsia="pt-BR"/>
        </w:rPr>
        <w:t xml:space="preserve">Aprova procedimento interno para atendimento a </w:t>
      </w:r>
      <w:r w:rsidRPr="00306DF8">
        <w:rPr>
          <w:rFonts w:ascii="Calibri" w:hAnsi="Calibri" w:cs="Calibri"/>
          <w:sz w:val="22"/>
          <w:lang w:eastAsia="pt-BR"/>
        </w:rPr>
        <w:t>consultas referentes às atividades e atribuições profissionais e campos de atuação dos arquitetos e urbanistas</w:t>
      </w:r>
      <w:r w:rsidR="004F4077" w:rsidRPr="00C80214">
        <w:rPr>
          <w:rFonts w:ascii="Calibri" w:hAnsi="Calibri" w:cs="Calibri"/>
          <w:sz w:val="22"/>
        </w:rPr>
        <w:t>.</w:t>
      </w:r>
    </w:p>
    <w:p w:rsidR="00507DD9" w:rsidRPr="00C80214" w:rsidRDefault="00507DD9" w:rsidP="004A7853">
      <w:pPr>
        <w:ind w:left="5245"/>
        <w:jc w:val="both"/>
        <w:rPr>
          <w:rFonts w:ascii="Calibri" w:hAnsi="Calibri" w:cs="Calibri"/>
        </w:rPr>
      </w:pPr>
    </w:p>
    <w:p w:rsidR="00ED7FDA" w:rsidRPr="00C80214" w:rsidRDefault="00ED7FDA" w:rsidP="00C80214">
      <w:pPr>
        <w:spacing w:after="120"/>
        <w:jc w:val="both"/>
        <w:rPr>
          <w:rFonts w:ascii="Calibri" w:hAnsi="Calibri" w:cs="Calibri"/>
        </w:rPr>
      </w:pPr>
      <w:r w:rsidRPr="00C80214">
        <w:rPr>
          <w:rFonts w:ascii="Calibri" w:hAnsi="Calibri" w:cs="Calibri"/>
          <w:lang w:eastAsia="pt-BR"/>
        </w:rPr>
        <w:t xml:space="preserve">O PLENÁRIO DO CONSELHO DE ARQUITETURA E URBANISMO DO RIO GRANDE DO SUL – CAU/RS no exercício das competências e prerrogativas de que trata o artigo 29 do Regimento Interno do CAU/RS reunido ordinariamente, sede da FECOMÉRCIO-RS, Sala 104, localizada na Rua </w:t>
      </w:r>
      <w:proofErr w:type="spellStart"/>
      <w:r w:rsidRPr="00C80214">
        <w:rPr>
          <w:rFonts w:ascii="Calibri" w:hAnsi="Calibri" w:cs="Calibri"/>
          <w:lang w:eastAsia="pt-BR"/>
        </w:rPr>
        <w:t>Fecomércio</w:t>
      </w:r>
      <w:proofErr w:type="spellEnd"/>
      <w:r w:rsidRPr="00C80214">
        <w:rPr>
          <w:rFonts w:ascii="Calibri" w:hAnsi="Calibri" w:cs="Calibri"/>
          <w:lang w:eastAsia="pt-BR"/>
        </w:rPr>
        <w:t xml:space="preserve">, 101 – Bairro Anchieta, Porto Alegre – RS, no dia </w:t>
      </w:r>
      <w:r w:rsidR="00EF246A" w:rsidRPr="00C80214">
        <w:rPr>
          <w:rFonts w:ascii="Calibri" w:hAnsi="Calibri" w:cs="Calibri"/>
          <w:lang w:eastAsia="pt-BR"/>
        </w:rPr>
        <w:t>30 de setembro</w:t>
      </w:r>
      <w:r w:rsidR="0020210B" w:rsidRPr="00C80214">
        <w:rPr>
          <w:rFonts w:ascii="Calibri" w:hAnsi="Calibri" w:cs="Calibri"/>
          <w:lang w:eastAsia="pt-BR"/>
        </w:rPr>
        <w:t xml:space="preserve"> </w:t>
      </w:r>
      <w:r w:rsidRPr="00C80214">
        <w:rPr>
          <w:rFonts w:ascii="Calibri" w:hAnsi="Calibri" w:cs="Calibri"/>
          <w:lang w:eastAsia="pt-BR"/>
        </w:rPr>
        <w:t>de 202</w:t>
      </w:r>
      <w:r w:rsidR="0020210B" w:rsidRPr="00C80214">
        <w:rPr>
          <w:rFonts w:ascii="Calibri" w:hAnsi="Calibri" w:cs="Calibri"/>
          <w:lang w:eastAsia="pt-BR"/>
        </w:rPr>
        <w:t>2</w:t>
      </w:r>
      <w:r w:rsidRPr="00C80214">
        <w:rPr>
          <w:rFonts w:ascii="Calibri" w:hAnsi="Calibri" w:cs="Calibri"/>
          <w:lang w:eastAsia="pt-BR"/>
        </w:rPr>
        <w:t xml:space="preserve">, </w:t>
      </w:r>
      <w:r w:rsidRPr="00C80214">
        <w:rPr>
          <w:rFonts w:ascii="Calibri" w:hAnsi="Calibri" w:cs="Calibri"/>
        </w:rPr>
        <w:t>após análise do assunto em epígrafe, e</w:t>
      </w:r>
    </w:p>
    <w:p w:rsidR="004437C1" w:rsidRPr="004437C1" w:rsidRDefault="004437C1" w:rsidP="004437C1">
      <w:pPr>
        <w:spacing w:after="120"/>
        <w:jc w:val="both"/>
        <w:rPr>
          <w:rFonts w:ascii="Calibri" w:hAnsi="Calibri" w:cs="Calibri"/>
        </w:rPr>
      </w:pPr>
      <w:r w:rsidRPr="004437C1">
        <w:rPr>
          <w:rFonts w:ascii="Calibri" w:hAnsi="Calibri" w:cs="Calibri"/>
        </w:rPr>
        <w:t>Considerando o art. 2º da Lei nº 12.378/2010, o qual define as atividades, atribuições e campos de atuação profissional do arquiteto e urbanista e o art. 3º da mesma Lei, que esclarece que os campos de atuação para o exercício da Arquitetura e Urbanismo são definidos a partir das Diretrizes Curriculares Nacionais (DCN), que dispõem sobre a formação do profissional arquiteto e urbanista;</w:t>
      </w:r>
    </w:p>
    <w:p w:rsidR="004437C1" w:rsidRPr="004437C1" w:rsidRDefault="004437C1" w:rsidP="004437C1">
      <w:pPr>
        <w:spacing w:after="120"/>
        <w:jc w:val="both"/>
        <w:rPr>
          <w:rFonts w:ascii="Calibri" w:hAnsi="Calibri" w:cs="Calibri"/>
        </w:rPr>
      </w:pPr>
      <w:r w:rsidRPr="004437C1">
        <w:rPr>
          <w:rFonts w:ascii="Calibri" w:hAnsi="Calibri" w:cs="Calibri"/>
        </w:rPr>
        <w:t>Considerando a Resolução CAU/BR nº 21/2012, a qual dispõe sobre as atividades e atribuições profissionais do arquiteto e urbanista e as organiza para fins de Registro de Responsabilidade Técnica (RRT) no CAU;</w:t>
      </w:r>
    </w:p>
    <w:p w:rsidR="004437C1" w:rsidRPr="004437C1" w:rsidRDefault="004437C1" w:rsidP="004437C1">
      <w:pPr>
        <w:spacing w:after="120"/>
        <w:jc w:val="both"/>
        <w:rPr>
          <w:rFonts w:ascii="Calibri" w:hAnsi="Calibri" w:cs="Calibri"/>
        </w:rPr>
      </w:pPr>
      <w:r w:rsidRPr="004437C1">
        <w:rPr>
          <w:rFonts w:ascii="Calibri" w:hAnsi="Calibri" w:cs="Calibri"/>
        </w:rPr>
        <w:t>Considerando a Deliberação Plenária do CAU/BR DPAEBR nº 006-03/2020, a qual “Aprova as orientações e esclarecimentos sobre questionamentos referentes às atividades e atribuições profissionais e campos de atuação dos arquitetos e urbanistas, e referentes à exercício, disciplina e fiscalização da profissão”, e deliberou por:</w:t>
      </w:r>
    </w:p>
    <w:p w:rsidR="004437C1" w:rsidRPr="004437C1" w:rsidRDefault="004437C1" w:rsidP="004437C1">
      <w:pPr>
        <w:jc w:val="both"/>
        <w:rPr>
          <w:rFonts w:asciiTheme="minorHAnsi" w:eastAsia="Times New Roman" w:hAnsiTheme="minorHAnsi" w:cstheme="minorHAnsi"/>
          <w:lang w:eastAsia="pt-BR"/>
        </w:rPr>
      </w:pPr>
    </w:p>
    <w:p w:rsidR="004437C1" w:rsidRPr="004437C1" w:rsidRDefault="004437C1" w:rsidP="004437C1">
      <w:pPr>
        <w:spacing w:line="259" w:lineRule="auto"/>
        <w:ind w:left="2268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437C1">
        <w:rPr>
          <w:rFonts w:asciiTheme="minorHAnsi" w:eastAsia="Times New Roman" w:hAnsiTheme="minorHAnsi" w:cstheme="minorHAnsi"/>
          <w:sz w:val="22"/>
          <w:szCs w:val="22"/>
          <w:lang w:eastAsia="pt-BR"/>
        </w:rPr>
        <w:t>1- Aprovar os seguintes orientações e esclarecimentos acerca das atribuições, habilidades e competências dos arquitetos e urbanistas no exercício da profissão, em conformidade com os preceitos técnicos e éticos-disciplinares da legislação profissional vigente:</w:t>
      </w:r>
    </w:p>
    <w:p w:rsidR="004437C1" w:rsidRPr="004437C1" w:rsidRDefault="004437C1" w:rsidP="004437C1">
      <w:pPr>
        <w:ind w:left="2268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437C1">
        <w:rPr>
          <w:rFonts w:asciiTheme="minorHAnsi" w:eastAsia="Times New Roman" w:hAnsiTheme="minorHAnsi" w:cstheme="minorHAnsi"/>
          <w:sz w:val="22"/>
          <w:szCs w:val="22"/>
          <w:lang w:eastAsia="pt-BR"/>
        </w:rPr>
        <w:t>(...)</w:t>
      </w:r>
    </w:p>
    <w:p w:rsidR="004437C1" w:rsidRPr="004437C1" w:rsidRDefault="004437C1" w:rsidP="004437C1">
      <w:pPr>
        <w:ind w:left="2268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437C1">
        <w:rPr>
          <w:rFonts w:asciiTheme="minorHAnsi" w:eastAsia="Times New Roman" w:hAnsiTheme="minorHAnsi" w:cstheme="minorHAnsi"/>
          <w:sz w:val="22"/>
          <w:szCs w:val="22"/>
          <w:lang w:eastAsia="pt-BR"/>
        </w:rPr>
        <w:t>b) o arquiteto e urbanista somente deve assumir responsabilidades profissionais por atividades que são da sua atribuição, habilidade e competência legal, e apenas quando estiver de posse dos conhecimentos técnicos, artísticos e científicos necessários ao cumprimento das atividades firmadas, respeitando a legislação e normas técnicas vigentes e primando pela segurança, pela saúde dos usuários do serviço e pelo meio ambiente, conforme estabelece a Lei que regulamenta a profissão e o Código de Ética e Disciplina do CAU/BR;</w:t>
      </w:r>
    </w:p>
    <w:p w:rsidR="004437C1" w:rsidRPr="004437C1" w:rsidRDefault="004437C1" w:rsidP="004437C1">
      <w:pPr>
        <w:autoSpaceDE w:val="0"/>
        <w:autoSpaceDN w:val="0"/>
        <w:adjustRightInd w:val="0"/>
        <w:ind w:left="2268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437C1">
        <w:rPr>
          <w:rFonts w:asciiTheme="minorHAnsi" w:eastAsia="Times New Roman" w:hAnsiTheme="minorHAnsi" w:cstheme="minorHAnsi"/>
          <w:sz w:val="22"/>
          <w:szCs w:val="22"/>
          <w:lang w:eastAsia="pt-BR"/>
        </w:rPr>
        <w:t>(...)</w:t>
      </w:r>
    </w:p>
    <w:p w:rsidR="004437C1" w:rsidRPr="004437C1" w:rsidRDefault="004437C1" w:rsidP="004437C1">
      <w:pPr>
        <w:autoSpaceDE w:val="0"/>
        <w:autoSpaceDN w:val="0"/>
        <w:adjustRightInd w:val="0"/>
        <w:ind w:left="2268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437C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3- Aprovar as seguintes orientações e esclarecimentos acerca dos procedimentos regimentais para encaminhamento de questionamentos ao </w:t>
      </w:r>
      <w:r w:rsidRPr="004437C1">
        <w:rPr>
          <w:rFonts w:asciiTheme="minorHAnsi" w:eastAsia="Times New Roman" w:hAnsiTheme="minorHAnsi" w:cstheme="minorHAnsi"/>
          <w:sz w:val="22"/>
          <w:szCs w:val="22"/>
          <w:lang w:eastAsia="pt-BR"/>
        </w:rPr>
        <w:lastRenderedPageBreak/>
        <w:t xml:space="preserve">CAU/BR sobre dúvidas relacionadas às atividades, atribuições e campos de atuação do exercício profissional da Arquitetura e Urbanismo, e para esclarecimentos acerca desta matéria: </w:t>
      </w:r>
    </w:p>
    <w:p w:rsidR="004437C1" w:rsidRPr="004437C1" w:rsidRDefault="004437C1" w:rsidP="004437C1">
      <w:pPr>
        <w:autoSpaceDE w:val="0"/>
        <w:autoSpaceDN w:val="0"/>
        <w:adjustRightInd w:val="0"/>
        <w:ind w:left="2268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437C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a) </w:t>
      </w:r>
      <w:r w:rsidRPr="004437C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o Plenário do CAU/UF é a instância competente, no âmbito de sua jurisdição e na forma dos normativos do CAU/BR, para apreciar e deliberar sobre a orientação à sociedade sobre questionamentos referentes às atividades e atribuições profissionais e campos de atuação dos arquitetos e urbanistas</w:t>
      </w:r>
      <w:r w:rsidRPr="004437C1">
        <w:rPr>
          <w:rFonts w:asciiTheme="minorHAnsi" w:eastAsia="Times New Roman" w:hAnsiTheme="minorHAnsi" w:cstheme="minorHAnsi"/>
          <w:sz w:val="22"/>
          <w:szCs w:val="22"/>
          <w:lang w:eastAsia="pt-BR"/>
        </w:rPr>
        <w:t>, expressos no art. 2° da Lei n° 12.378/2010, conforme definido no inciso IV do art. 29 do modelo de Regimento Interno dos CAU/UF, instituído pelo Regimento Geral do CAU, Resolução CAU/BR nº 139, de 2016; (grifo nosso)</w:t>
      </w:r>
    </w:p>
    <w:p w:rsidR="004437C1" w:rsidRPr="004437C1" w:rsidRDefault="004437C1" w:rsidP="004437C1">
      <w:pPr>
        <w:autoSpaceDE w:val="0"/>
        <w:autoSpaceDN w:val="0"/>
        <w:adjustRightInd w:val="0"/>
        <w:ind w:left="2268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437C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b) os coordenadores e conselheiros estaduais, membros das comissões que tratam de exercício profissional nos CAU/UF, deverão seguir os procedimentos e as competências definidas no Regimento Geral do CAU, principalmente aquelas dispostas no inciso XIV do art. 30, nos incisos I e II e §§§ 2º, 5º e 6º do art. 100, no art. 101 e nos incisos XI, XIV e XVII do art. 104, e os dispositivos equivalentes, artigos 25, 91 e 92, do modelo de Regimento Interno dos CAU/UF; </w:t>
      </w:r>
    </w:p>
    <w:p w:rsidR="004437C1" w:rsidRPr="004437C1" w:rsidRDefault="004437C1" w:rsidP="004437C1">
      <w:pPr>
        <w:autoSpaceDE w:val="0"/>
        <w:autoSpaceDN w:val="0"/>
        <w:adjustRightInd w:val="0"/>
        <w:ind w:left="2268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437C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c) </w:t>
      </w:r>
      <w:r w:rsidRPr="004437C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para envio de consultas e questionamentos pelos CAU/UF ao CAU/BR, a matéria deve ser, primeiramente, apreciada e deliberada pela comissão competente do CAU/UF, e vir acompanhada do correspondente relatório e voto fundamentado do relator, apresentando os argumentos e fundamentos de forma clara, concisa, objetiva e legalmente embasada</w:t>
      </w:r>
      <w:r w:rsidRPr="004437C1">
        <w:rPr>
          <w:rFonts w:asciiTheme="minorHAnsi" w:eastAsia="Times New Roman" w:hAnsiTheme="minorHAnsi" w:cstheme="minorHAnsi"/>
          <w:sz w:val="22"/>
          <w:szCs w:val="22"/>
          <w:lang w:eastAsia="pt-BR"/>
        </w:rPr>
        <w:t>, conforme determina o inciso XIV do art. 25 do anexo do Regimento Geral do CAU, que deverá ser apreciada e deliberada pelo Plenário do CAU/UF, em atendimento aos incisos II, IV e V do art. 34 do Regimento Geral do CAU; (grifo nosso)</w:t>
      </w:r>
    </w:p>
    <w:p w:rsidR="004437C1" w:rsidRPr="004437C1" w:rsidRDefault="004437C1" w:rsidP="004437C1">
      <w:pPr>
        <w:autoSpaceDE w:val="0"/>
        <w:autoSpaceDN w:val="0"/>
        <w:adjustRightInd w:val="0"/>
        <w:ind w:left="2268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437C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d) </w:t>
      </w:r>
      <w:r w:rsidRPr="004437C1">
        <w:rPr>
          <w:rFonts w:asciiTheme="minorHAnsi" w:eastAsia="Times New Roman" w:hAnsiTheme="minorHAnsi" w:cstheme="minorHAnsi"/>
          <w:b/>
          <w:sz w:val="22"/>
          <w:szCs w:val="22"/>
          <w:lang w:eastAsia="pt-BR"/>
        </w:rPr>
        <w:t>o Plenário do CAU/BR é a instancia competente, no âmbito federal, para apreciar e deliberar sobre orientação à sociedade acerca de questionamentos referentes às atividades e atribuições profissionais e campos de atuação dos arquitetos e urbanistas e referentes à exercício, disciplina e fiscalização da profissão,</w:t>
      </w:r>
      <w:r w:rsidRPr="004437C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conforme definido nos incisos V e VI do art. 30 do Regimento Interno do CAU/BR; e (grifo nosso)</w:t>
      </w:r>
    </w:p>
    <w:p w:rsidR="004437C1" w:rsidRPr="004437C1" w:rsidRDefault="004437C1" w:rsidP="004437C1">
      <w:pPr>
        <w:autoSpaceDE w:val="0"/>
        <w:autoSpaceDN w:val="0"/>
        <w:adjustRightInd w:val="0"/>
        <w:ind w:left="2268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437C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e) em relação aos questionamentos referentes às atividades e atribuições dos arquitetos e urbanistas, feitos diretamente pelos profissionais e público em geral à Rede Integrada de Atendimento (RIA), por meio da central de atendimento, ou à Ouvidoria do CAU/BR, quando a matéria não estiver esclarecida e explícita na legislação, normativos e documentos do CAU/BR, a demanda será encaminhada à Coordenadoria Técnico-Normativa da Secretaria Geral da Mesa do CAU/BR para as providências cabíveis. </w:t>
      </w:r>
    </w:p>
    <w:p w:rsidR="004437C1" w:rsidRPr="004437C1" w:rsidRDefault="004437C1" w:rsidP="004437C1">
      <w:pPr>
        <w:autoSpaceDE w:val="0"/>
        <w:autoSpaceDN w:val="0"/>
        <w:adjustRightInd w:val="0"/>
        <w:ind w:left="2268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437C1">
        <w:rPr>
          <w:rFonts w:asciiTheme="minorHAnsi" w:eastAsia="Times New Roman" w:hAnsiTheme="minorHAnsi" w:cstheme="minorHAnsi"/>
          <w:sz w:val="22"/>
          <w:szCs w:val="22"/>
          <w:lang w:eastAsia="pt-BR"/>
        </w:rPr>
        <w:t>(...)</w:t>
      </w:r>
    </w:p>
    <w:p w:rsidR="004437C1" w:rsidRPr="004437C1" w:rsidRDefault="004437C1" w:rsidP="004437C1">
      <w:pPr>
        <w:autoSpaceDE w:val="0"/>
        <w:autoSpaceDN w:val="0"/>
        <w:adjustRightInd w:val="0"/>
        <w:ind w:left="2268"/>
        <w:jc w:val="both"/>
        <w:rPr>
          <w:rFonts w:asciiTheme="minorHAnsi" w:eastAsia="Times New Roman" w:hAnsiTheme="minorHAnsi" w:cstheme="minorHAnsi"/>
          <w:i/>
          <w:lang w:eastAsia="pt-BR"/>
        </w:rPr>
      </w:pPr>
    </w:p>
    <w:p w:rsidR="004437C1" w:rsidRPr="004437C1" w:rsidRDefault="004437C1" w:rsidP="004437C1">
      <w:pPr>
        <w:spacing w:after="120"/>
        <w:jc w:val="both"/>
        <w:rPr>
          <w:rFonts w:ascii="Calibri" w:hAnsi="Calibri" w:cs="Calibri"/>
        </w:rPr>
      </w:pPr>
      <w:r w:rsidRPr="004437C1">
        <w:rPr>
          <w:rFonts w:ascii="Calibri" w:hAnsi="Calibri" w:cs="Calibri"/>
        </w:rPr>
        <w:t>Considerando a Deliberação CEP-CAU/BR nº 024/2021, a qual buscou esclarecer aos CAU/</w:t>
      </w:r>
      <w:proofErr w:type="spellStart"/>
      <w:r w:rsidRPr="004437C1">
        <w:rPr>
          <w:rFonts w:ascii="Calibri" w:hAnsi="Calibri" w:cs="Calibri"/>
        </w:rPr>
        <w:t>UFs</w:t>
      </w:r>
      <w:proofErr w:type="spellEnd"/>
      <w:r w:rsidRPr="004437C1">
        <w:rPr>
          <w:rFonts w:ascii="Calibri" w:hAnsi="Calibri" w:cs="Calibri"/>
        </w:rPr>
        <w:t xml:space="preserve">, em seu item 2, que: </w:t>
      </w:r>
    </w:p>
    <w:p w:rsidR="004437C1" w:rsidRPr="004437C1" w:rsidRDefault="004437C1" w:rsidP="004437C1">
      <w:pPr>
        <w:jc w:val="both"/>
        <w:rPr>
          <w:rFonts w:asciiTheme="minorHAnsi" w:eastAsia="Times New Roman" w:hAnsiTheme="minorHAnsi" w:cstheme="minorHAnsi"/>
          <w:i/>
          <w:lang w:eastAsia="pt-BR"/>
        </w:rPr>
      </w:pPr>
    </w:p>
    <w:p w:rsidR="004437C1" w:rsidRPr="004437C1" w:rsidRDefault="004437C1" w:rsidP="004437C1">
      <w:pPr>
        <w:autoSpaceDE w:val="0"/>
        <w:autoSpaceDN w:val="0"/>
        <w:adjustRightInd w:val="0"/>
        <w:ind w:left="2268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437C1">
        <w:rPr>
          <w:rFonts w:asciiTheme="minorHAnsi" w:eastAsia="Times New Roman" w:hAnsiTheme="minorHAnsi" w:cstheme="minorHAnsi"/>
          <w:sz w:val="22"/>
          <w:szCs w:val="22"/>
          <w:lang w:eastAsia="pt-BR"/>
        </w:rPr>
        <w:t>(...)</w:t>
      </w:r>
    </w:p>
    <w:p w:rsidR="004437C1" w:rsidRPr="004437C1" w:rsidRDefault="004437C1" w:rsidP="004437C1">
      <w:pPr>
        <w:autoSpaceDE w:val="0"/>
        <w:autoSpaceDN w:val="0"/>
        <w:adjustRightInd w:val="0"/>
        <w:ind w:left="2268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437C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c) </w:t>
      </w:r>
      <w:r w:rsidRPr="004437C1"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t>as Deliberações da CEP-CAU/BR com data anterior a 23 de outubro de 2020, que contenham restrições ou limitações às atribuições e atividades profissionais dos arquitetos e urbanistas,</w:t>
      </w:r>
      <w:r w:rsidRPr="004437C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</w:t>
      </w:r>
      <w:r w:rsidRPr="004437C1">
        <w:rPr>
          <w:rFonts w:asciiTheme="minorHAnsi" w:eastAsia="Times New Roman" w:hAnsiTheme="minorHAnsi" w:cstheme="minorHAnsi"/>
          <w:b/>
          <w:bCs/>
          <w:sz w:val="22"/>
          <w:szCs w:val="22"/>
          <w:lang w:eastAsia="pt-BR"/>
        </w:rPr>
        <w:t>NÃO são válidas para aplicação por parte dos CAU/UF,</w:t>
      </w:r>
      <w:r w:rsidRPr="004437C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 ratificando que, a partir da edição da DPAEBR nº 006-</w:t>
      </w:r>
      <w:r w:rsidRPr="004437C1">
        <w:rPr>
          <w:rFonts w:asciiTheme="minorHAnsi" w:eastAsia="Times New Roman" w:hAnsiTheme="minorHAnsi" w:cstheme="minorHAnsi"/>
          <w:sz w:val="22"/>
          <w:szCs w:val="22"/>
          <w:lang w:eastAsia="pt-BR"/>
        </w:rPr>
        <w:lastRenderedPageBreak/>
        <w:t>03/2020, passou a prevalecer as orientações e entendimentos dispostos nesta Deliberação Plenária do CAU/BR; (grifo nosso)</w:t>
      </w:r>
    </w:p>
    <w:p w:rsidR="004437C1" w:rsidRPr="004437C1" w:rsidRDefault="004437C1" w:rsidP="004437C1">
      <w:pPr>
        <w:autoSpaceDE w:val="0"/>
        <w:autoSpaceDN w:val="0"/>
        <w:adjustRightInd w:val="0"/>
        <w:ind w:left="2268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437C1">
        <w:rPr>
          <w:rFonts w:asciiTheme="minorHAnsi" w:eastAsia="Times New Roman" w:hAnsiTheme="minorHAnsi" w:cstheme="minorHAnsi"/>
          <w:sz w:val="22"/>
          <w:szCs w:val="22"/>
          <w:lang w:eastAsia="pt-BR"/>
        </w:rPr>
        <w:t xml:space="preserve">d) os arquitetos e urbanistas e o corpo técnico dos CAU/UF podem consultar, de forma complementar à Lei nº 12.378/2010 e à Resolução CAU/BR nº 21/2012, o Glossário anexo a esta Resolução e os 3 (três) módulos da Tabela de Honorários; e </w:t>
      </w:r>
    </w:p>
    <w:p w:rsidR="004437C1" w:rsidRPr="004437C1" w:rsidRDefault="004437C1" w:rsidP="004437C1">
      <w:pPr>
        <w:autoSpaceDE w:val="0"/>
        <w:autoSpaceDN w:val="0"/>
        <w:adjustRightInd w:val="0"/>
        <w:ind w:left="2268"/>
        <w:jc w:val="both"/>
        <w:rPr>
          <w:rFonts w:asciiTheme="minorHAnsi" w:eastAsia="Times New Roman" w:hAnsiTheme="minorHAnsi" w:cstheme="minorHAnsi"/>
          <w:sz w:val="22"/>
          <w:szCs w:val="22"/>
          <w:lang w:eastAsia="pt-BR"/>
        </w:rPr>
      </w:pPr>
      <w:r w:rsidRPr="004437C1">
        <w:rPr>
          <w:rFonts w:asciiTheme="minorHAnsi" w:eastAsia="Times New Roman" w:hAnsiTheme="minorHAnsi" w:cstheme="minorHAnsi"/>
          <w:sz w:val="22"/>
          <w:szCs w:val="22"/>
          <w:lang w:eastAsia="pt-BR"/>
        </w:rPr>
        <w:t>(...)</w:t>
      </w:r>
    </w:p>
    <w:p w:rsidR="004437C1" w:rsidRPr="004437C1" w:rsidRDefault="004437C1" w:rsidP="004437C1">
      <w:pPr>
        <w:autoSpaceDE w:val="0"/>
        <w:autoSpaceDN w:val="0"/>
        <w:adjustRightInd w:val="0"/>
        <w:ind w:left="2268"/>
        <w:jc w:val="both"/>
        <w:rPr>
          <w:rFonts w:asciiTheme="minorHAnsi" w:eastAsia="Times New Roman" w:hAnsiTheme="minorHAnsi" w:cstheme="minorHAnsi"/>
          <w:lang w:eastAsia="pt-BR"/>
        </w:rPr>
      </w:pPr>
    </w:p>
    <w:p w:rsidR="004437C1" w:rsidRPr="004437C1" w:rsidRDefault="004437C1" w:rsidP="004437C1">
      <w:pPr>
        <w:spacing w:after="120"/>
        <w:jc w:val="both"/>
        <w:rPr>
          <w:rFonts w:ascii="Calibri" w:hAnsi="Calibri" w:cs="Calibri"/>
        </w:rPr>
      </w:pPr>
      <w:r w:rsidRPr="004437C1">
        <w:rPr>
          <w:rFonts w:ascii="Calibri" w:hAnsi="Calibri" w:cs="Calibri"/>
        </w:rPr>
        <w:t>Considerando que a Deliberação CEP-CAU/BR nº 024/2021 tornou limitado o atendimento de dúvidas sobre atribuições profissionais, recebidas no CAU/RS, sendo que, atualmente, há 5 protocolos aguardando retorno quanto ao tema, uma vez que algumas destas dúvidas não há respaldo na legislação, normativos e documentos do CAU/BR</w:t>
      </w:r>
      <w:r w:rsidR="004F7743">
        <w:rPr>
          <w:rFonts w:ascii="Calibri" w:hAnsi="Calibri" w:cs="Calibri"/>
        </w:rPr>
        <w:t>; e</w:t>
      </w:r>
    </w:p>
    <w:p w:rsidR="004437C1" w:rsidRPr="004437C1" w:rsidRDefault="004437C1" w:rsidP="004437C1">
      <w:pPr>
        <w:spacing w:after="120"/>
        <w:jc w:val="both"/>
        <w:rPr>
          <w:rFonts w:ascii="Calibri" w:hAnsi="Calibri" w:cs="Calibri"/>
        </w:rPr>
      </w:pPr>
      <w:r w:rsidRPr="004437C1">
        <w:rPr>
          <w:rFonts w:ascii="Calibri" w:hAnsi="Calibri" w:cs="Calibri"/>
        </w:rPr>
        <w:t>Considerando que as Comissões de Ensino e Formação e de Exercício Profissional estabeleceram amplo debate sobre o tema durante as reuniões conjuntas na 387ª Reunião Ordinária da CEP-CAU/RS e na 31ª Reunião Extraordinária da CEF-CAU/RS, por meio das quais, identificaram que a possibilidade de definição plenária apenas na jurisdição dos estados, conforme definido na DPAEBR nº 006-03/2020, poderiam acarretar em insegurança jurídica e risco de limitação de atribuições profissionais em diferentes estados, tendo em vista que o registro no CAU é nacional.</w:t>
      </w:r>
    </w:p>
    <w:p w:rsidR="00A5451E" w:rsidRPr="00C80214" w:rsidRDefault="00A5451E" w:rsidP="00C80214">
      <w:pPr>
        <w:spacing w:after="120"/>
        <w:jc w:val="both"/>
        <w:rPr>
          <w:rFonts w:ascii="Calibri" w:hAnsi="Calibri" w:cs="Calibri"/>
          <w:b/>
          <w:lang w:eastAsia="pt-BR"/>
        </w:rPr>
      </w:pPr>
    </w:p>
    <w:p w:rsidR="00507DD9" w:rsidRPr="00C80214" w:rsidRDefault="004F4077" w:rsidP="00C80214">
      <w:pPr>
        <w:spacing w:after="120"/>
        <w:jc w:val="both"/>
        <w:rPr>
          <w:rFonts w:ascii="Calibri" w:hAnsi="Calibri" w:cs="Calibri"/>
          <w:b/>
          <w:lang w:eastAsia="pt-BR"/>
        </w:rPr>
      </w:pPr>
      <w:r w:rsidRPr="00C80214">
        <w:rPr>
          <w:rFonts w:ascii="Calibri" w:hAnsi="Calibri" w:cs="Calibri"/>
          <w:b/>
          <w:lang w:eastAsia="pt-BR"/>
        </w:rPr>
        <w:t>DELIBEROU</w:t>
      </w:r>
      <w:r w:rsidR="00766FE1" w:rsidRPr="00C80214">
        <w:rPr>
          <w:rFonts w:ascii="Calibri" w:hAnsi="Calibri" w:cs="Calibri"/>
          <w:b/>
          <w:lang w:eastAsia="pt-BR"/>
        </w:rPr>
        <w:t xml:space="preserve"> por</w:t>
      </w:r>
      <w:r w:rsidRPr="00C80214">
        <w:rPr>
          <w:rFonts w:ascii="Calibri" w:hAnsi="Calibri" w:cs="Calibri"/>
          <w:b/>
          <w:lang w:eastAsia="pt-BR"/>
        </w:rPr>
        <w:t>:</w:t>
      </w:r>
    </w:p>
    <w:p w:rsidR="00507DD9" w:rsidRPr="00C80214" w:rsidRDefault="004F4077" w:rsidP="00C80214">
      <w:pPr>
        <w:tabs>
          <w:tab w:val="left" w:pos="1418"/>
        </w:tabs>
        <w:spacing w:after="12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ab/>
      </w:r>
    </w:p>
    <w:p w:rsidR="004F7743" w:rsidRDefault="004F7743" w:rsidP="004F7743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Aprovar a </w:t>
      </w:r>
      <w:r w:rsidRPr="004F7743">
        <w:rPr>
          <w:rFonts w:ascii="Calibri" w:hAnsi="Calibri" w:cs="Calibri"/>
        </w:rPr>
        <w:t>metodologia para consultas referentes às atividades e atribuições profissionais, campos de atuação dos arquitetos e urbanistas, no âmbito do CAU/RS</w:t>
      </w:r>
      <w:r>
        <w:rPr>
          <w:rFonts w:ascii="Calibri" w:hAnsi="Calibri" w:cs="Calibri"/>
        </w:rPr>
        <w:t>, nos seguinte termos</w:t>
      </w:r>
      <w:r w:rsidRPr="004F7743">
        <w:rPr>
          <w:rFonts w:ascii="Calibri" w:hAnsi="Calibri" w:cs="Calibri"/>
        </w:rPr>
        <w:t>:</w:t>
      </w:r>
    </w:p>
    <w:p w:rsidR="004F7743" w:rsidRDefault="004F7743" w:rsidP="004F7743">
      <w:pPr>
        <w:pStyle w:val="PargrafodaLista"/>
        <w:numPr>
          <w:ilvl w:val="1"/>
          <w:numId w:val="4"/>
        </w:numPr>
        <w:spacing w:after="120"/>
        <w:ind w:left="1434" w:hanging="357"/>
        <w:contextualSpacing w:val="0"/>
        <w:jc w:val="both"/>
        <w:rPr>
          <w:rFonts w:ascii="Calibri" w:hAnsi="Calibri" w:cs="Calibri"/>
        </w:rPr>
      </w:pPr>
      <w:r w:rsidRPr="004F7743">
        <w:rPr>
          <w:rFonts w:ascii="Calibri" w:hAnsi="Calibri" w:cs="Calibri"/>
        </w:rPr>
        <w:t>Nos casos em que a matéria não estiver esclarecida e explícita na legislação, normativos e documentos do CAU/BR, os setores de Atendimento e de Fiscalização deverão tramitar o protocolo à CEF-CAU/RS para análise fazendo-se a relação da atividade em questão com as Diretrizes Curriculares Nacionais e o ensino e for</w:t>
      </w:r>
      <w:r>
        <w:rPr>
          <w:rFonts w:ascii="Calibri" w:hAnsi="Calibri" w:cs="Calibri"/>
        </w:rPr>
        <w:t>mação do Arquiteto e Urbanista;</w:t>
      </w:r>
    </w:p>
    <w:p w:rsidR="004F7743" w:rsidRDefault="004F7743" w:rsidP="004F7743">
      <w:pPr>
        <w:pStyle w:val="PargrafodaLista"/>
        <w:numPr>
          <w:ilvl w:val="1"/>
          <w:numId w:val="4"/>
        </w:numPr>
        <w:spacing w:after="120"/>
        <w:ind w:left="1434" w:hanging="357"/>
        <w:contextualSpacing w:val="0"/>
        <w:jc w:val="both"/>
        <w:rPr>
          <w:rFonts w:ascii="Calibri" w:hAnsi="Calibri" w:cs="Calibri"/>
        </w:rPr>
      </w:pPr>
      <w:r w:rsidRPr="004F7743">
        <w:rPr>
          <w:rFonts w:ascii="Calibri" w:hAnsi="Calibri" w:cs="Calibri"/>
        </w:rPr>
        <w:t>A CEF-CAU/RS solicitará à CEP-CAU/RS a análise técnica sob o ponto de vista do exercício profissional;</w:t>
      </w:r>
    </w:p>
    <w:p w:rsidR="004F7743" w:rsidRDefault="004F7743" w:rsidP="004F7743">
      <w:pPr>
        <w:pStyle w:val="PargrafodaLista"/>
        <w:numPr>
          <w:ilvl w:val="1"/>
          <w:numId w:val="4"/>
        </w:numPr>
        <w:spacing w:after="120"/>
        <w:ind w:left="1434" w:hanging="357"/>
        <w:contextualSpacing w:val="0"/>
        <w:jc w:val="both"/>
        <w:rPr>
          <w:rFonts w:ascii="Calibri" w:hAnsi="Calibri" w:cs="Calibri"/>
        </w:rPr>
      </w:pPr>
      <w:r w:rsidRPr="004F7743">
        <w:rPr>
          <w:rFonts w:ascii="Calibri" w:hAnsi="Calibri" w:cs="Calibri"/>
        </w:rPr>
        <w:t>Cumprida a diligência de análise técnica da CEP-CAU/RS, a CEF-CAU/RS fará análise final, deliberará sobre a questão e submeterá ao Plenário do CAU/RS para homologação;</w:t>
      </w:r>
    </w:p>
    <w:p w:rsidR="004F7743" w:rsidRDefault="004F7743" w:rsidP="004F7743">
      <w:pPr>
        <w:pStyle w:val="PargrafodaLista"/>
        <w:numPr>
          <w:ilvl w:val="1"/>
          <w:numId w:val="4"/>
        </w:numPr>
        <w:spacing w:after="120"/>
        <w:ind w:left="1434" w:hanging="357"/>
        <w:contextualSpacing w:val="0"/>
        <w:jc w:val="both"/>
        <w:rPr>
          <w:rFonts w:ascii="Calibri" w:hAnsi="Calibri" w:cs="Calibri"/>
        </w:rPr>
      </w:pPr>
      <w:r w:rsidRPr="004F7743">
        <w:rPr>
          <w:rFonts w:ascii="Calibri" w:hAnsi="Calibri" w:cs="Calibri"/>
        </w:rPr>
        <w:t xml:space="preserve">Após a homologação do Plenário do CAU/RS o protocolo será remetido ao CAU/BR para os devidos encaminhamentos; </w:t>
      </w:r>
    </w:p>
    <w:p w:rsidR="008B0FC5" w:rsidRPr="004F7743" w:rsidRDefault="004F7743" w:rsidP="004F7743">
      <w:pPr>
        <w:pStyle w:val="PargrafodaLista"/>
        <w:numPr>
          <w:ilvl w:val="1"/>
          <w:numId w:val="4"/>
        </w:numPr>
        <w:spacing w:after="120"/>
        <w:ind w:left="1434" w:hanging="357"/>
        <w:contextualSpacing w:val="0"/>
        <w:jc w:val="both"/>
        <w:rPr>
          <w:rFonts w:ascii="Calibri" w:hAnsi="Calibri" w:cs="Calibri"/>
        </w:rPr>
      </w:pPr>
      <w:r w:rsidRPr="004F7743">
        <w:rPr>
          <w:rFonts w:ascii="Calibri" w:hAnsi="Calibri" w:cs="Calibri"/>
        </w:rPr>
        <w:t>Após ser remetido ao CAU/BR, a assessoria da CEF-CAU/RS comunicará os interessados quanto ao protocolo de acompanhamento da definição em âmbito nacional</w:t>
      </w:r>
      <w:r>
        <w:rPr>
          <w:rFonts w:ascii="Calibri" w:hAnsi="Calibri" w:cs="Calibri"/>
        </w:rPr>
        <w:t>.</w:t>
      </w:r>
      <w:bookmarkStart w:id="6" w:name="_GoBack"/>
      <w:bookmarkEnd w:id="6"/>
    </w:p>
    <w:p w:rsidR="008B0FC5" w:rsidRPr="00C80214" w:rsidRDefault="004437C1" w:rsidP="004437C1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Dar ciência do teor dessa deliberação ao CAU/BR, destacando a </w:t>
      </w:r>
      <w:r w:rsidRPr="004437C1">
        <w:rPr>
          <w:rFonts w:ascii="Calibri" w:hAnsi="Calibri" w:cs="Calibri"/>
        </w:rPr>
        <w:t xml:space="preserve">necessidade de revisão da DPAEBR nº 006-03/2020, a fim de tornar claro que o parecer final quanto às atribuições profissionais deve ser deliberado pelo </w:t>
      </w:r>
      <w:r>
        <w:rPr>
          <w:rFonts w:ascii="Calibri" w:hAnsi="Calibri" w:cs="Calibri"/>
        </w:rPr>
        <w:t>Conselho Federal</w:t>
      </w:r>
      <w:r w:rsidRPr="004437C1">
        <w:rPr>
          <w:rFonts w:ascii="Calibri" w:hAnsi="Calibri" w:cs="Calibri"/>
        </w:rPr>
        <w:t xml:space="preserve">, tendo em </w:t>
      </w:r>
      <w:r w:rsidRPr="004437C1">
        <w:rPr>
          <w:rFonts w:ascii="Calibri" w:hAnsi="Calibri" w:cs="Calibri"/>
        </w:rPr>
        <w:lastRenderedPageBreak/>
        <w:t>vista que a possibilidade de análise mediante relatório e voto dos CAU/</w:t>
      </w:r>
      <w:proofErr w:type="spellStart"/>
      <w:r w:rsidRPr="004437C1">
        <w:rPr>
          <w:rFonts w:ascii="Calibri" w:hAnsi="Calibri" w:cs="Calibri"/>
        </w:rPr>
        <w:t>UFs</w:t>
      </w:r>
      <w:proofErr w:type="spellEnd"/>
      <w:r>
        <w:rPr>
          <w:rFonts w:ascii="Calibri" w:hAnsi="Calibri" w:cs="Calibri"/>
        </w:rPr>
        <w:t>,</w:t>
      </w:r>
      <w:r w:rsidRPr="004437C1">
        <w:rPr>
          <w:rFonts w:ascii="Calibri" w:hAnsi="Calibri" w:cs="Calibri"/>
        </w:rPr>
        <w:t xml:space="preserve"> sendo encerrado na jurisdição da Plenária do CAU/UF, poderia acarretar em insegurança jurídica e risco de limitação de atribuições profissionais em</w:t>
      </w:r>
      <w:r>
        <w:rPr>
          <w:rFonts w:ascii="Calibri" w:hAnsi="Calibri" w:cs="Calibri"/>
        </w:rPr>
        <w:t xml:space="preserve"> diferentes estados –</w:t>
      </w:r>
      <w:r w:rsidRPr="004437C1">
        <w:rPr>
          <w:rFonts w:ascii="Calibri" w:hAnsi="Calibri" w:cs="Calibri"/>
        </w:rPr>
        <w:t xml:space="preserve"> uma vez que o registro no CAU é nacional, </w:t>
      </w:r>
      <w:r>
        <w:rPr>
          <w:rFonts w:ascii="Calibri" w:hAnsi="Calibri" w:cs="Calibri"/>
        </w:rPr>
        <w:t>logo,</w:t>
      </w:r>
      <w:r w:rsidRPr="004437C1">
        <w:rPr>
          <w:rFonts w:ascii="Calibri" w:hAnsi="Calibri" w:cs="Calibri"/>
        </w:rPr>
        <w:t xml:space="preserve"> compreende</w:t>
      </w:r>
      <w:r>
        <w:rPr>
          <w:rFonts w:ascii="Calibri" w:hAnsi="Calibri" w:cs="Calibri"/>
        </w:rPr>
        <w:t>-se</w:t>
      </w:r>
      <w:r w:rsidRPr="004437C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s</w:t>
      </w:r>
      <w:r w:rsidRPr="004437C1">
        <w:rPr>
          <w:rFonts w:ascii="Calibri" w:hAnsi="Calibri" w:cs="Calibri"/>
        </w:rPr>
        <w:t>er de compe</w:t>
      </w:r>
      <w:r>
        <w:rPr>
          <w:rFonts w:ascii="Calibri" w:hAnsi="Calibri" w:cs="Calibri"/>
        </w:rPr>
        <w:t>tência do CAU/BR tal definição</w:t>
      </w:r>
      <w:r w:rsidR="00C80214">
        <w:rPr>
          <w:rFonts w:ascii="Calibri" w:hAnsi="Calibri" w:cs="Calibri"/>
        </w:rPr>
        <w:t>;</w:t>
      </w:r>
    </w:p>
    <w:p w:rsidR="00E5615B" w:rsidRPr="00C80214" w:rsidRDefault="00E5615B" w:rsidP="00C80214">
      <w:pPr>
        <w:pStyle w:val="PargrafodaLista"/>
        <w:numPr>
          <w:ilvl w:val="0"/>
          <w:numId w:val="4"/>
        </w:numPr>
        <w:spacing w:after="120"/>
        <w:ind w:left="851" w:hanging="851"/>
        <w:contextualSpacing w:val="0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>Encaminhar esta deliberação à Secretaria Geral para providências necessárias.</w:t>
      </w:r>
    </w:p>
    <w:p w:rsidR="009F48A5" w:rsidRPr="00C80214" w:rsidRDefault="009F48A5" w:rsidP="009F48A5">
      <w:pPr>
        <w:ind w:left="720"/>
        <w:jc w:val="both"/>
        <w:rPr>
          <w:rFonts w:ascii="Calibri" w:hAnsi="Calibri" w:cs="Calibri"/>
        </w:rPr>
      </w:pPr>
    </w:p>
    <w:p w:rsidR="00507DD9" w:rsidRPr="00C80214" w:rsidRDefault="004F4077">
      <w:pPr>
        <w:pStyle w:val="PargrafodaLista"/>
        <w:ind w:left="0"/>
        <w:jc w:val="both"/>
        <w:rPr>
          <w:rFonts w:ascii="Calibri" w:hAnsi="Calibri" w:cs="Calibri"/>
          <w:u w:val="single"/>
          <w:lang w:eastAsia="pt-BR"/>
        </w:rPr>
      </w:pPr>
      <w:r w:rsidRPr="00C80214">
        <w:rPr>
          <w:rFonts w:ascii="Calibri" w:hAnsi="Calibri" w:cs="Calibri"/>
          <w:u w:val="single"/>
          <w:lang w:eastAsia="pt-BR"/>
        </w:rPr>
        <w:t xml:space="preserve">Esta deliberação entra em vigor na data de sua publicação. </w:t>
      </w:r>
    </w:p>
    <w:p w:rsidR="009F48A5" w:rsidRPr="00C80214" w:rsidRDefault="009F48A5">
      <w:pPr>
        <w:pStyle w:val="PargrafodaLista"/>
        <w:ind w:left="0"/>
        <w:jc w:val="both"/>
        <w:rPr>
          <w:rFonts w:ascii="Calibri" w:hAnsi="Calibri" w:cs="Calibri"/>
          <w:u w:val="single"/>
          <w:lang w:eastAsia="pt-BR"/>
        </w:rPr>
      </w:pPr>
    </w:p>
    <w:p w:rsidR="00EE061E" w:rsidRPr="00C80214" w:rsidRDefault="00EE061E" w:rsidP="00EE061E">
      <w:pPr>
        <w:ind w:right="133"/>
        <w:jc w:val="both"/>
        <w:rPr>
          <w:rFonts w:ascii="Calibri" w:hAnsi="Calibri" w:cs="Calibri"/>
          <w:lang w:eastAsia="pt-BR"/>
        </w:rPr>
      </w:pPr>
      <w:r w:rsidRPr="00C80214">
        <w:rPr>
          <w:rFonts w:ascii="Calibri" w:hAnsi="Calibri" w:cs="Calibri"/>
          <w:lang w:eastAsia="pt-BR"/>
        </w:rPr>
        <w:t xml:space="preserve">Com 15 (quinze) votos favoráveis, dos(as) conselheiros(as) </w:t>
      </w:r>
      <w:r w:rsidR="00EF246A" w:rsidRPr="00C80214">
        <w:rPr>
          <w:rFonts w:ascii="Calibri" w:hAnsi="Calibri" w:cs="Calibri"/>
          <w:lang w:eastAsia="pt-BR"/>
        </w:rPr>
        <w:t xml:space="preserve">Alexandre Couto Giorgi, </w:t>
      </w:r>
      <w:r w:rsidRPr="00C80214">
        <w:rPr>
          <w:rFonts w:ascii="Calibri" w:hAnsi="Calibri" w:cs="Calibri"/>
          <w:lang w:eastAsia="pt-BR"/>
        </w:rPr>
        <w:t>Carlos Eduardo Iponema Costa, Carlos Eduardo Mesquita Pedone,  De</w:t>
      </w:r>
      <w:r w:rsidR="00EF246A" w:rsidRPr="00C80214">
        <w:rPr>
          <w:rFonts w:ascii="Calibri" w:hAnsi="Calibri" w:cs="Calibri"/>
          <w:lang w:eastAsia="pt-BR"/>
        </w:rPr>
        <w:t>ise Flores Santos</w:t>
      </w:r>
      <w:r w:rsidRPr="00C80214">
        <w:rPr>
          <w:rFonts w:ascii="Calibri" w:hAnsi="Calibri" w:cs="Calibri"/>
          <w:lang w:eastAsia="pt-BR"/>
        </w:rPr>
        <w:t xml:space="preserve">, Fabio Muller, Fausto Henrique Steffen, Gislaine Vargas Saibro, Ingrid Louise de Souza Dahm, Lidia Glacir Gomes Rodrigues, Marcia Elizabeth Martins, </w:t>
      </w:r>
      <w:r w:rsidR="00EF246A" w:rsidRPr="00C80214">
        <w:rPr>
          <w:rFonts w:ascii="Calibri" w:hAnsi="Calibri" w:cs="Calibri"/>
          <w:lang w:eastAsia="pt-BR"/>
        </w:rPr>
        <w:t xml:space="preserve">Marisa Potter, Nubia Margot Menezes Jardim, </w:t>
      </w:r>
      <w:proofErr w:type="spellStart"/>
      <w:r w:rsidRPr="00C80214">
        <w:rPr>
          <w:rFonts w:ascii="Calibri" w:hAnsi="Calibri" w:cs="Calibri"/>
          <w:lang w:eastAsia="pt-BR"/>
        </w:rPr>
        <w:t>Orildes</w:t>
      </w:r>
      <w:proofErr w:type="spellEnd"/>
      <w:r w:rsidRPr="00C80214">
        <w:rPr>
          <w:rFonts w:ascii="Calibri" w:hAnsi="Calibri" w:cs="Calibri"/>
          <w:lang w:eastAsia="pt-BR"/>
        </w:rPr>
        <w:t xml:space="preserve"> </w:t>
      </w:r>
      <w:proofErr w:type="spellStart"/>
      <w:r w:rsidRPr="00C80214">
        <w:rPr>
          <w:rFonts w:ascii="Calibri" w:hAnsi="Calibri" w:cs="Calibri"/>
          <w:lang w:eastAsia="pt-BR"/>
        </w:rPr>
        <w:t>Tres</w:t>
      </w:r>
      <w:proofErr w:type="spellEnd"/>
      <w:r w:rsidR="00EF246A" w:rsidRPr="00C80214">
        <w:rPr>
          <w:rFonts w:ascii="Calibri" w:hAnsi="Calibri" w:cs="Calibri"/>
          <w:lang w:eastAsia="pt-BR"/>
        </w:rPr>
        <w:t xml:space="preserve">, Rafael </w:t>
      </w:r>
      <w:proofErr w:type="spellStart"/>
      <w:r w:rsidR="00EF246A" w:rsidRPr="00C80214">
        <w:rPr>
          <w:rFonts w:ascii="Calibri" w:hAnsi="Calibri" w:cs="Calibri"/>
          <w:lang w:eastAsia="pt-BR"/>
        </w:rPr>
        <w:t>Artico</w:t>
      </w:r>
      <w:proofErr w:type="spellEnd"/>
      <w:r w:rsidRPr="00C80214">
        <w:rPr>
          <w:rFonts w:ascii="Calibri" w:hAnsi="Calibri" w:cs="Calibri"/>
          <w:lang w:eastAsia="pt-BR"/>
        </w:rPr>
        <w:t xml:space="preserve"> e Silvia Monteiro </w:t>
      </w:r>
      <w:proofErr w:type="spellStart"/>
      <w:r w:rsidRPr="00C80214">
        <w:rPr>
          <w:rFonts w:ascii="Calibri" w:hAnsi="Calibri" w:cs="Calibri"/>
          <w:lang w:eastAsia="pt-BR"/>
        </w:rPr>
        <w:t>Barakat</w:t>
      </w:r>
      <w:proofErr w:type="spellEnd"/>
      <w:r w:rsidRPr="00C80214">
        <w:rPr>
          <w:rFonts w:ascii="Calibri" w:hAnsi="Calibri" w:cs="Calibri"/>
          <w:lang w:eastAsia="pt-BR"/>
        </w:rPr>
        <w:t>; e 0</w:t>
      </w:r>
      <w:r w:rsidR="00EF246A" w:rsidRPr="00C80214">
        <w:rPr>
          <w:rFonts w:ascii="Calibri" w:hAnsi="Calibri" w:cs="Calibri"/>
          <w:lang w:eastAsia="pt-BR"/>
        </w:rPr>
        <w:t xml:space="preserve">6 </w:t>
      </w:r>
      <w:r w:rsidRPr="00C80214">
        <w:rPr>
          <w:rFonts w:ascii="Calibri" w:hAnsi="Calibri" w:cs="Calibri"/>
          <w:lang w:eastAsia="pt-BR"/>
        </w:rPr>
        <w:t>(</w:t>
      </w:r>
      <w:r w:rsidR="00EF246A" w:rsidRPr="00C80214">
        <w:rPr>
          <w:rFonts w:ascii="Calibri" w:hAnsi="Calibri" w:cs="Calibri"/>
          <w:lang w:eastAsia="pt-BR"/>
        </w:rPr>
        <w:t>seis</w:t>
      </w:r>
      <w:r w:rsidRPr="00C80214">
        <w:rPr>
          <w:rFonts w:ascii="Calibri" w:hAnsi="Calibri" w:cs="Calibri"/>
          <w:lang w:eastAsia="pt-BR"/>
        </w:rPr>
        <w:t xml:space="preserve">) ausências, das conselheiras </w:t>
      </w:r>
      <w:r w:rsidR="00EF246A" w:rsidRPr="00C80214">
        <w:rPr>
          <w:rFonts w:ascii="Calibri" w:hAnsi="Calibri" w:cs="Calibri"/>
          <w:lang w:eastAsia="pt-BR"/>
        </w:rPr>
        <w:t xml:space="preserve">Ana Paula </w:t>
      </w:r>
      <w:proofErr w:type="spellStart"/>
      <w:r w:rsidR="00EF246A" w:rsidRPr="00C80214">
        <w:rPr>
          <w:rFonts w:ascii="Calibri" w:hAnsi="Calibri" w:cs="Calibri"/>
          <w:lang w:eastAsia="pt-BR"/>
        </w:rPr>
        <w:t>Schirmer</w:t>
      </w:r>
      <w:proofErr w:type="spellEnd"/>
      <w:r w:rsidR="00EF246A" w:rsidRPr="00C80214">
        <w:rPr>
          <w:rFonts w:ascii="Calibri" w:hAnsi="Calibri" w:cs="Calibri"/>
          <w:lang w:eastAsia="pt-BR"/>
        </w:rPr>
        <w:t xml:space="preserve"> dos Santos, Débora </w:t>
      </w:r>
      <w:proofErr w:type="spellStart"/>
      <w:r w:rsidR="00EF246A" w:rsidRPr="00C80214">
        <w:rPr>
          <w:rFonts w:ascii="Calibri" w:hAnsi="Calibri" w:cs="Calibri"/>
          <w:lang w:eastAsia="pt-BR"/>
        </w:rPr>
        <w:t>Francele</w:t>
      </w:r>
      <w:proofErr w:type="spellEnd"/>
      <w:r w:rsidR="00EF246A" w:rsidRPr="00C80214">
        <w:rPr>
          <w:rFonts w:ascii="Calibri" w:hAnsi="Calibri" w:cs="Calibri"/>
          <w:lang w:eastAsia="pt-BR"/>
        </w:rPr>
        <w:t xml:space="preserve"> Rodrigues da Silva</w:t>
      </w:r>
      <w:r w:rsidRPr="00C80214">
        <w:rPr>
          <w:rFonts w:ascii="Calibri" w:hAnsi="Calibri" w:cs="Calibri"/>
          <w:lang w:eastAsia="pt-BR"/>
        </w:rPr>
        <w:t xml:space="preserve">, Letícia </w:t>
      </w:r>
      <w:proofErr w:type="spellStart"/>
      <w:r w:rsidRPr="00C80214">
        <w:rPr>
          <w:rFonts w:ascii="Calibri" w:hAnsi="Calibri" w:cs="Calibri"/>
          <w:lang w:eastAsia="pt-BR"/>
        </w:rPr>
        <w:t>Kauer</w:t>
      </w:r>
      <w:proofErr w:type="spellEnd"/>
      <w:r w:rsidRPr="00C80214">
        <w:rPr>
          <w:rFonts w:ascii="Calibri" w:hAnsi="Calibri" w:cs="Calibri"/>
          <w:lang w:eastAsia="pt-BR"/>
        </w:rPr>
        <w:t xml:space="preserve">, Magali </w:t>
      </w:r>
      <w:proofErr w:type="spellStart"/>
      <w:r w:rsidRPr="00C80214">
        <w:rPr>
          <w:rFonts w:ascii="Calibri" w:hAnsi="Calibri" w:cs="Calibri"/>
          <w:lang w:eastAsia="pt-BR"/>
        </w:rPr>
        <w:t>Mingotti</w:t>
      </w:r>
      <w:proofErr w:type="spellEnd"/>
      <w:r w:rsidRPr="00C80214">
        <w:rPr>
          <w:rFonts w:ascii="Calibri" w:hAnsi="Calibri" w:cs="Calibri"/>
          <w:lang w:eastAsia="pt-BR"/>
        </w:rPr>
        <w:t>,</w:t>
      </w:r>
      <w:r w:rsidR="00EF246A" w:rsidRPr="00C80214">
        <w:rPr>
          <w:rFonts w:ascii="Calibri" w:hAnsi="Calibri" w:cs="Calibri"/>
          <w:lang w:eastAsia="pt-BR"/>
        </w:rPr>
        <w:t xml:space="preserve"> e dos conselheiros</w:t>
      </w:r>
      <w:r w:rsidRPr="00C80214">
        <w:rPr>
          <w:rFonts w:ascii="Calibri" w:hAnsi="Calibri" w:cs="Calibri"/>
          <w:lang w:eastAsia="pt-BR"/>
        </w:rPr>
        <w:t xml:space="preserve"> Rinaldo Ferreira Barbosa e Rodrigo Spinelli.</w:t>
      </w:r>
    </w:p>
    <w:p w:rsidR="00507DD9" w:rsidRPr="00C80214" w:rsidRDefault="00507DD9">
      <w:pPr>
        <w:jc w:val="both"/>
        <w:rPr>
          <w:rFonts w:ascii="Calibri" w:hAnsi="Calibri" w:cs="Calibri"/>
          <w:lang w:eastAsia="pt-BR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ED7FDA" w:rsidRPr="00C80214" w:rsidRDefault="00ED7FDA" w:rsidP="00ED7FDA">
      <w:pPr>
        <w:pStyle w:val="PargrafodaLista"/>
        <w:ind w:left="0" w:right="133"/>
        <w:jc w:val="center"/>
        <w:rPr>
          <w:rFonts w:ascii="Calibri" w:hAnsi="Calibri" w:cs="Calibri"/>
        </w:rPr>
      </w:pPr>
      <w:r w:rsidRPr="00C80214">
        <w:rPr>
          <w:rFonts w:ascii="Calibri" w:hAnsi="Calibri" w:cs="Calibri"/>
        </w:rPr>
        <w:t xml:space="preserve">Porto Alegre – RS, </w:t>
      </w:r>
      <w:r w:rsidR="00EF246A" w:rsidRPr="00C80214">
        <w:rPr>
          <w:rFonts w:ascii="Calibri" w:hAnsi="Calibri" w:cs="Calibri"/>
        </w:rPr>
        <w:t>30 de setembro</w:t>
      </w:r>
      <w:r w:rsidR="00EC4204" w:rsidRPr="00C80214">
        <w:rPr>
          <w:rFonts w:ascii="Calibri" w:hAnsi="Calibri" w:cs="Calibri"/>
        </w:rPr>
        <w:t xml:space="preserve"> </w:t>
      </w:r>
      <w:r w:rsidRPr="00C80214">
        <w:rPr>
          <w:rFonts w:ascii="Calibri" w:hAnsi="Calibri" w:cs="Calibri"/>
        </w:rPr>
        <w:t>de 2022.</w:t>
      </w:r>
    </w:p>
    <w:p w:rsidR="00507DD9" w:rsidRPr="00C80214" w:rsidRDefault="00507DD9" w:rsidP="00ED7FDA">
      <w:pPr>
        <w:pStyle w:val="PargrafodaLista"/>
        <w:ind w:left="0" w:right="133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507DD9" w:rsidRPr="00C80214" w:rsidRDefault="00507DD9">
      <w:pPr>
        <w:pStyle w:val="PargrafodaLista"/>
        <w:ind w:left="0" w:right="133"/>
        <w:jc w:val="center"/>
        <w:rPr>
          <w:rFonts w:ascii="Calibri" w:hAnsi="Calibri" w:cs="Calibri"/>
        </w:rPr>
      </w:pPr>
    </w:p>
    <w:p w:rsidR="00EE061E" w:rsidRPr="00C80214" w:rsidRDefault="00EF246A" w:rsidP="00EE061E">
      <w:pPr>
        <w:tabs>
          <w:tab w:val="left" w:pos="8647"/>
        </w:tabs>
        <w:jc w:val="center"/>
        <w:rPr>
          <w:rFonts w:ascii="Calibri" w:hAnsi="Calibri" w:cs="Calibri"/>
          <w:b/>
          <w:bCs/>
        </w:rPr>
      </w:pPr>
      <w:r w:rsidRPr="00C80214">
        <w:rPr>
          <w:rFonts w:ascii="Calibri" w:hAnsi="Calibri" w:cs="Calibri"/>
          <w:b/>
          <w:bCs/>
        </w:rPr>
        <w:t>ANDRÉA LARRUSCAHIM HAMILTON ILHA</w:t>
      </w:r>
    </w:p>
    <w:p w:rsidR="00507DD9" w:rsidRPr="00C80214" w:rsidRDefault="00EE061E" w:rsidP="00EE061E">
      <w:pPr>
        <w:tabs>
          <w:tab w:val="left" w:pos="8647"/>
        </w:tabs>
        <w:jc w:val="center"/>
        <w:rPr>
          <w:rStyle w:val="nfase"/>
          <w:rFonts w:ascii="Calibri" w:hAnsi="Calibri" w:cs="Calibri"/>
          <w:i w:val="0"/>
          <w:iCs w:val="0"/>
        </w:rPr>
      </w:pPr>
      <w:r w:rsidRPr="00C80214">
        <w:rPr>
          <w:rFonts w:ascii="Calibri" w:hAnsi="Calibri" w:cs="Calibri"/>
          <w:bCs/>
          <w:iCs/>
        </w:rPr>
        <w:t>Vice-</w:t>
      </w:r>
      <w:r w:rsidR="00C80214">
        <w:rPr>
          <w:rFonts w:ascii="Calibri" w:hAnsi="Calibri" w:cs="Calibri"/>
          <w:bCs/>
          <w:iCs/>
        </w:rPr>
        <w:t>Presidente do CAU/RS</w:t>
      </w:r>
    </w:p>
    <w:p w:rsidR="00507DD9" w:rsidRPr="009116E7" w:rsidRDefault="00507DD9">
      <w:pPr>
        <w:jc w:val="center"/>
        <w:rPr>
          <w:rFonts w:asciiTheme="minorHAnsi" w:hAnsiTheme="minorHAnsi" w:cstheme="minorHAnsi"/>
          <w:sz w:val="28"/>
        </w:rPr>
        <w:sectPr w:rsidR="00507DD9" w:rsidRPr="009116E7" w:rsidSect="007662BA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1701" w:right="1134" w:bottom="851" w:left="1701" w:header="1418" w:footer="227" w:gutter="0"/>
          <w:cols w:space="720"/>
          <w:formProt w:val="0"/>
          <w:titlePg/>
          <w:docGrid w:linePitch="326"/>
        </w:sectPr>
      </w:pPr>
    </w:p>
    <w:p w:rsidR="004F4077" w:rsidRPr="009116E7" w:rsidRDefault="00EC4204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  <w:r>
        <w:rPr>
          <w:rFonts w:asciiTheme="minorHAnsi" w:hAnsiTheme="minorHAnsi" w:cstheme="minorHAnsi"/>
          <w:b/>
          <w:bCs/>
          <w:sz w:val="22"/>
          <w:szCs w:val="22"/>
          <w:lang w:eastAsia="pt-BR"/>
        </w:rPr>
        <w:lastRenderedPageBreak/>
        <w:t>13</w:t>
      </w:r>
      <w:r w:rsidR="00EF246A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6</w:t>
      </w:r>
      <w:r w:rsidR="004F4077" w:rsidRPr="009116E7">
        <w:rPr>
          <w:rFonts w:asciiTheme="minorHAnsi" w:hAnsiTheme="minorHAnsi" w:cstheme="minorHAnsi"/>
          <w:b/>
          <w:bCs/>
          <w:sz w:val="22"/>
          <w:szCs w:val="22"/>
          <w:lang w:eastAsia="pt-BR"/>
        </w:rPr>
        <w:t>ª REUNIÃO PLENÁRIA ORDINÁRIA DO CAU/RS</w:t>
      </w:r>
    </w:p>
    <w:p w:rsidR="004F4077" w:rsidRPr="009116E7" w:rsidRDefault="004F4077" w:rsidP="004F4077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sz w:val="22"/>
          <w:szCs w:val="22"/>
          <w:lang w:eastAsia="pt-BR"/>
        </w:rPr>
      </w:pPr>
      <w:r w:rsidRPr="009116E7">
        <w:rPr>
          <w:rFonts w:asciiTheme="minorHAnsi" w:hAnsiTheme="minorHAnsi" w:cstheme="minorHAnsi"/>
          <w:sz w:val="22"/>
          <w:szCs w:val="22"/>
          <w:lang w:eastAsia="pt-BR"/>
        </w:rPr>
        <w:tab/>
      </w:r>
    </w:p>
    <w:tbl>
      <w:tblPr>
        <w:tblStyle w:val="TabelaSimples1"/>
        <w:tblW w:w="9344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4531"/>
        <w:gridCol w:w="1276"/>
        <w:gridCol w:w="1230"/>
        <w:gridCol w:w="1180"/>
        <w:gridCol w:w="1127"/>
      </w:tblGrid>
      <w:tr w:rsidR="00EF246A" w:rsidRPr="008F4DF9" w:rsidTr="00EF24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44" w:type="dxa"/>
            <w:gridSpan w:val="5"/>
            <w:vAlign w:val="center"/>
            <w:hideMark/>
          </w:tcPr>
          <w:p w:rsidR="00EF246A" w:rsidRPr="008F4DF9" w:rsidRDefault="00EF246A" w:rsidP="00E103B3">
            <w:pPr>
              <w:pStyle w:val="PargrafodaLista"/>
              <w:shd w:val="clear" w:color="auto" w:fill="FFFFFF"/>
              <w:spacing w:line="276" w:lineRule="atLeast"/>
              <w:ind w:left="426"/>
              <w:jc w:val="center"/>
              <w:rPr>
                <w:rFonts w:asciiTheme="minorHAnsi" w:hAnsiTheme="minorHAnsi" w:cstheme="minorHAnsi"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Votação da Deliberação Plenária DPO-RS nº </w:t>
            </w:r>
            <w:r w:rsidR="007559AE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1522/2022</w:t>
            </w: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 - Protocolo nº </w:t>
            </w:r>
            <w:r w:rsidR="007559AE">
              <w:rPr>
                <w:rFonts w:asciiTheme="minorHAnsi" w:hAnsiTheme="minorHAnsi" w:cstheme="minorHAnsi"/>
                <w:sz w:val="22"/>
                <w:szCs w:val="22"/>
                <w:lang w:eastAsia="pt-BR"/>
              </w:rPr>
              <w:t>1507816/2022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  <w:hideMark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Nome </w:t>
            </w:r>
          </w:p>
        </w:tc>
        <w:tc>
          <w:tcPr>
            <w:tcW w:w="1276" w:type="dxa"/>
            <w:vAlign w:val="center"/>
            <w:hideMark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Favorável</w:t>
            </w:r>
          </w:p>
        </w:tc>
        <w:tc>
          <w:tcPr>
            <w:tcW w:w="1230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Contrário</w:t>
            </w:r>
          </w:p>
        </w:tc>
        <w:tc>
          <w:tcPr>
            <w:tcW w:w="1180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Abstenção</w:t>
            </w:r>
          </w:p>
        </w:tc>
        <w:tc>
          <w:tcPr>
            <w:tcW w:w="1127" w:type="dxa"/>
            <w:vAlign w:val="center"/>
          </w:tcPr>
          <w:p w:rsidR="00EF246A" w:rsidRPr="008F4DF9" w:rsidRDefault="00EF246A" w:rsidP="00E103B3">
            <w:pPr>
              <w:spacing w:line="276" w:lineRule="auto"/>
              <w:jc w:val="center"/>
              <w:textAlignment w:val="baseline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</w:pPr>
            <w:r w:rsidRPr="008F4DF9">
              <w:rPr>
                <w:rFonts w:asciiTheme="minorHAnsi" w:eastAsia="Times New Roman" w:hAnsiTheme="minorHAnsi" w:cstheme="minorHAnsi"/>
                <w:b/>
                <w:sz w:val="22"/>
                <w:szCs w:val="22"/>
                <w:lang w:eastAsia="pt-BR"/>
              </w:rPr>
              <w:t>Ausência</w:t>
            </w: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eastAsia="Times New Roman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Alexandre Couto Giorgi </w:t>
            </w:r>
          </w:p>
        </w:tc>
        <w:tc>
          <w:tcPr>
            <w:tcW w:w="1276" w:type="dxa"/>
            <w:vAlign w:val="center"/>
          </w:tcPr>
          <w:p w:rsidR="00EF246A" w:rsidRPr="00543CF0" w:rsidRDefault="00543CF0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43CF0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543CF0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43CF0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43CF0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Ana Paula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Schirmer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 dos Santos</w:t>
            </w:r>
          </w:p>
        </w:tc>
        <w:tc>
          <w:tcPr>
            <w:tcW w:w="1276" w:type="dxa"/>
            <w:vAlign w:val="center"/>
          </w:tcPr>
          <w:p w:rsidR="00EF246A" w:rsidRPr="00543CF0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543CF0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43CF0" w:rsidRDefault="00EF246A" w:rsidP="00E103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43CF0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43CF0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Carlos Eduardo Iponema Costa </w:t>
            </w:r>
          </w:p>
        </w:tc>
        <w:tc>
          <w:tcPr>
            <w:tcW w:w="1276" w:type="dxa"/>
            <w:vAlign w:val="center"/>
          </w:tcPr>
          <w:p w:rsidR="00EF246A" w:rsidRPr="00543CF0" w:rsidRDefault="00543CF0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3CF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543CF0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43CF0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43CF0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Carlos Eduardo Mesquita Pedone</w:t>
            </w:r>
          </w:p>
        </w:tc>
        <w:tc>
          <w:tcPr>
            <w:tcW w:w="1276" w:type="dxa"/>
            <w:vAlign w:val="center"/>
          </w:tcPr>
          <w:p w:rsidR="00EF246A" w:rsidRPr="00543CF0" w:rsidRDefault="00543CF0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3CF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543CF0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43CF0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43CF0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center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Débora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Francele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 Rodrigues da Silva</w:t>
            </w:r>
          </w:p>
        </w:tc>
        <w:tc>
          <w:tcPr>
            <w:tcW w:w="1276" w:type="dxa"/>
            <w:vAlign w:val="center"/>
          </w:tcPr>
          <w:p w:rsidR="00EF246A" w:rsidRPr="00543CF0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543CF0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43CF0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43CF0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3CF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Deise Flores Santos</w:t>
            </w:r>
          </w:p>
        </w:tc>
        <w:tc>
          <w:tcPr>
            <w:tcW w:w="1276" w:type="dxa"/>
          </w:tcPr>
          <w:p w:rsidR="00EF246A" w:rsidRPr="00543CF0" w:rsidRDefault="00543CF0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3CF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543CF0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43CF0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43CF0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Fábio Müller </w:t>
            </w:r>
          </w:p>
        </w:tc>
        <w:tc>
          <w:tcPr>
            <w:tcW w:w="1276" w:type="dxa"/>
          </w:tcPr>
          <w:p w:rsidR="00EF246A" w:rsidRPr="00543CF0" w:rsidRDefault="00543CF0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3CF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543CF0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43CF0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43CF0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Fausto Henrique Steffen </w:t>
            </w:r>
          </w:p>
        </w:tc>
        <w:tc>
          <w:tcPr>
            <w:tcW w:w="1276" w:type="dxa"/>
          </w:tcPr>
          <w:p w:rsidR="00EF246A" w:rsidRPr="00543CF0" w:rsidRDefault="00543CF0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3CF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543CF0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43CF0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43CF0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Gislaine Vargas Saibro </w:t>
            </w:r>
          </w:p>
        </w:tc>
        <w:tc>
          <w:tcPr>
            <w:tcW w:w="1276" w:type="dxa"/>
          </w:tcPr>
          <w:p w:rsidR="00EF246A" w:rsidRPr="00543CF0" w:rsidRDefault="00543CF0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3CF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543CF0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43CF0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43CF0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Ingrid Louise de Souza Dahm</w:t>
            </w:r>
          </w:p>
        </w:tc>
        <w:tc>
          <w:tcPr>
            <w:tcW w:w="1276" w:type="dxa"/>
          </w:tcPr>
          <w:p w:rsidR="00EF246A" w:rsidRPr="00543CF0" w:rsidRDefault="00543CF0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3CF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543CF0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43CF0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43CF0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Leticia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Kauer</w:t>
            </w:r>
            <w:proofErr w:type="spellEnd"/>
          </w:p>
        </w:tc>
        <w:tc>
          <w:tcPr>
            <w:tcW w:w="1276" w:type="dxa"/>
          </w:tcPr>
          <w:p w:rsidR="00EF246A" w:rsidRPr="00543CF0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543CF0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43CF0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43CF0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3CF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Lidia Glacir Gomes Rodrigues </w:t>
            </w:r>
          </w:p>
        </w:tc>
        <w:tc>
          <w:tcPr>
            <w:tcW w:w="1276" w:type="dxa"/>
          </w:tcPr>
          <w:p w:rsidR="00EF246A" w:rsidRPr="00543CF0" w:rsidRDefault="00543CF0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3CF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543CF0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43CF0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43CF0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Magali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Mingotti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EF246A" w:rsidRPr="00543CF0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543CF0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43CF0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43CF0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43CF0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Márcia Elizabeth Martins </w:t>
            </w:r>
          </w:p>
        </w:tc>
        <w:tc>
          <w:tcPr>
            <w:tcW w:w="1276" w:type="dxa"/>
          </w:tcPr>
          <w:p w:rsidR="00EF246A" w:rsidRPr="00543CF0" w:rsidRDefault="00543CF0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3CF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543CF0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43CF0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43CF0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Marisa Potter</w:t>
            </w:r>
          </w:p>
        </w:tc>
        <w:tc>
          <w:tcPr>
            <w:tcW w:w="1276" w:type="dxa"/>
            <w:vAlign w:val="center"/>
          </w:tcPr>
          <w:p w:rsidR="00EF246A" w:rsidRPr="00543CF0" w:rsidRDefault="00543CF0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3CF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543CF0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43CF0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43CF0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Nubia Margot Menezes Jardim</w:t>
            </w:r>
          </w:p>
        </w:tc>
        <w:tc>
          <w:tcPr>
            <w:tcW w:w="1276" w:type="dxa"/>
          </w:tcPr>
          <w:p w:rsidR="00EF246A" w:rsidRPr="00543CF0" w:rsidRDefault="00543CF0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3CF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543CF0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43CF0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43CF0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Orildes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Tres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EF246A" w:rsidRPr="00543CF0" w:rsidRDefault="00543CF0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3CF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543CF0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43CF0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43CF0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Rafael Ártico </w:t>
            </w:r>
          </w:p>
        </w:tc>
        <w:tc>
          <w:tcPr>
            <w:tcW w:w="1276" w:type="dxa"/>
          </w:tcPr>
          <w:p w:rsidR="00EF246A" w:rsidRPr="00543CF0" w:rsidRDefault="00543CF0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3CF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543CF0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43CF0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43CF0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F246A" w:rsidRPr="008F4DF9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Rinaldo Ferreira Barbosa </w:t>
            </w:r>
          </w:p>
        </w:tc>
        <w:tc>
          <w:tcPr>
            <w:tcW w:w="1276" w:type="dxa"/>
          </w:tcPr>
          <w:p w:rsidR="00EF246A" w:rsidRPr="00543CF0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543CF0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43CF0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43CF0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3CF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8F4DF9" w:rsidTr="00EF24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Rodrigo Spinelli</w:t>
            </w:r>
          </w:p>
        </w:tc>
        <w:tc>
          <w:tcPr>
            <w:tcW w:w="1276" w:type="dxa"/>
          </w:tcPr>
          <w:p w:rsidR="00EF246A" w:rsidRPr="00543CF0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30" w:type="dxa"/>
          </w:tcPr>
          <w:p w:rsidR="00EF246A" w:rsidRPr="00543CF0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43CF0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43CF0" w:rsidRDefault="00EF246A" w:rsidP="00E103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sz w:val="22"/>
                <w:szCs w:val="22"/>
              </w:rPr>
            </w:pPr>
            <w:r w:rsidRPr="00543CF0">
              <w:rPr>
                <w:rFonts w:asciiTheme="minorHAnsi" w:eastAsia="Times New Roman" w:hAnsiTheme="minorHAnsi" w:cstheme="minorHAnsi"/>
                <w:sz w:val="22"/>
                <w:szCs w:val="22"/>
              </w:rPr>
              <w:t>X</w:t>
            </w:r>
          </w:p>
        </w:tc>
      </w:tr>
      <w:tr w:rsidR="00EF246A" w:rsidRPr="009116E7" w:rsidTr="00EF246A">
        <w:trPr>
          <w:trHeight w:val="2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31" w:type="dxa"/>
            <w:vAlign w:val="bottom"/>
          </w:tcPr>
          <w:p w:rsidR="00EF246A" w:rsidRPr="008F4DF9" w:rsidRDefault="00EF246A" w:rsidP="00EF246A">
            <w:pPr>
              <w:pStyle w:val="PargrafodaLista"/>
              <w:numPr>
                <w:ilvl w:val="0"/>
                <w:numId w:val="13"/>
              </w:numPr>
              <w:ind w:left="454"/>
              <w:rPr>
                <w:rFonts w:ascii="Calibri" w:hAnsi="Calibri" w:cs="Calibri"/>
                <w:b w:val="0"/>
                <w:sz w:val="22"/>
                <w:szCs w:val="22"/>
              </w:rPr>
            </w:pPr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 xml:space="preserve">Sílvia Monteiro </w:t>
            </w:r>
            <w:proofErr w:type="spellStart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Barakat</w:t>
            </w:r>
            <w:proofErr w:type="spellEnd"/>
            <w:r w:rsidRPr="008F4DF9">
              <w:rPr>
                <w:rFonts w:ascii="Calibri" w:hAnsi="Calibri" w:cs="Calibri"/>
                <w:b w:val="0"/>
                <w:sz w:val="22"/>
                <w:szCs w:val="22"/>
              </w:rPr>
              <w:t> </w:t>
            </w:r>
          </w:p>
        </w:tc>
        <w:tc>
          <w:tcPr>
            <w:tcW w:w="1276" w:type="dxa"/>
          </w:tcPr>
          <w:p w:rsidR="00EF246A" w:rsidRPr="00543CF0" w:rsidRDefault="00543CF0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  <w:r w:rsidRPr="00543CF0">
              <w:rPr>
                <w:rFonts w:asciiTheme="minorHAnsi" w:hAnsiTheme="minorHAnsi" w:cstheme="minorHAnsi"/>
                <w:sz w:val="22"/>
                <w:szCs w:val="22"/>
              </w:rPr>
              <w:t>X</w:t>
            </w:r>
          </w:p>
        </w:tc>
        <w:tc>
          <w:tcPr>
            <w:tcW w:w="1230" w:type="dxa"/>
          </w:tcPr>
          <w:p w:rsidR="00EF246A" w:rsidRPr="00543CF0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80" w:type="dxa"/>
          </w:tcPr>
          <w:p w:rsidR="00EF246A" w:rsidRPr="00543CF0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27" w:type="dxa"/>
          </w:tcPr>
          <w:p w:rsidR="00EF246A" w:rsidRPr="00543CF0" w:rsidRDefault="00EF246A" w:rsidP="00E103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tbl>
      <w:tblPr>
        <w:tblW w:w="93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45"/>
        <w:gridCol w:w="5085"/>
      </w:tblGrid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single" w:sz="6" w:space="0" w:color="D0CECE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Histórico da votação: 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EF246A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Plenária Ordinária nº 136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Data: </w:t>
            </w:r>
            <w:r w:rsidR="00EF246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30/09</w:t>
            </w:r>
            <w:r w:rsidR="00665E9D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/</w:t>
            </w:r>
            <w:r w:rsidR="00ED7FDA"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hAnsiTheme="minorHAnsi" w:cstheme="minorHAnsi"/>
                <w:sz w:val="20"/>
                <w:szCs w:val="22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Matéria em votação: DPO-RS </w:t>
            </w:r>
            <w:r w:rsidR="007559AE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1522/2022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– </w:t>
            </w:r>
            <w:r w:rsidR="007559AE">
              <w:rPr>
                <w:rFonts w:asciiTheme="minorHAnsi" w:hAnsiTheme="minorHAnsi" w:cstheme="minorHAnsi"/>
                <w:sz w:val="20"/>
                <w:szCs w:val="22"/>
              </w:rPr>
              <w:t>Procedimento Interno - Consultas sobre Atribuições e Campos de Atuação</w:t>
            </w:r>
            <w:r w:rsidR="009F48A5" w:rsidRPr="009F48A5">
              <w:rPr>
                <w:rFonts w:asciiTheme="minorHAnsi" w:hAnsiTheme="minorHAnsi" w:cstheme="minorHAnsi"/>
                <w:sz w:val="20"/>
                <w:szCs w:val="22"/>
              </w:rPr>
              <w:t>.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Resultado da votação: </w:t>
            </w:r>
            <w:r w:rsidR="009116E7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Favoráve</w:t>
            </w:r>
            <w:r w:rsidR="00EE061E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is (15) Ausências (0</w:t>
            </w:r>
            <w:r w:rsidR="00EF246A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6) total (21</w:t>
            </w:r>
            <w:r w:rsidR="009116E7" w:rsidRPr="00EE061E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) </w:t>
            </w:r>
          </w:p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</w:p>
        </w:tc>
      </w:tr>
      <w:tr w:rsidR="009116E7" w:rsidRPr="009116E7" w:rsidTr="008C57BF">
        <w:trPr>
          <w:trHeight w:val="300"/>
        </w:trPr>
        <w:tc>
          <w:tcPr>
            <w:tcW w:w="9330" w:type="dxa"/>
            <w:gridSpan w:val="2"/>
            <w:tcBorders>
              <w:top w:val="nil"/>
              <w:left w:val="single" w:sz="6" w:space="0" w:color="D0CECE"/>
              <w:bottom w:val="nil"/>
              <w:right w:val="single" w:sz="6" w:space="0" w:color="D0CECE"/>
            </w:tcBorders>
            <w:shd w:val="clear" w:color="auto" w:fill="E7E6E6"/>
            <w:hideMark/>
          </w:tcPr>
          <w:p w:rsidR="004F4077" w:rsidRPr="009116E7" w:rsidRDefault="004F4077" w:rsidP="008C57BF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Ocorrências: </w:t>
            </w:r>
            <w:r w:rsidRPr="009116E7">
              <w:rPr>
                <w:rFonts w:asciiTheme="minorHAnsi" w:eastAsia="Times New Roman" w:hAnsiTheme="minorHAnsi" w:cstheme="minorHAnsi"/>
                <w:bCs/>
                <w:sz w:val="20"/>
                <w:szCs w:val="22"/>
                <w:lang w:eastAsia="pt-BR"/>
              </w:rPr>
              <w:t>Votos registrados com chamada nominal.</w:t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ab/>
            </w:r>
          </w:p>
          <w:p w:rsidR="004F4077" w:rsidRPr="009116E7" w:rsidRDefault="004F4077" w:rsidP="008C57BF">
            <w:pPr>
              <w:tabs>
                <w:tab w:val="left" w:pos="1972"/>
              </w:tabs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</w:p>
        </w:tc>
      </w:tr>
      <w:tr w:rsidR="00EE061E" w:rsidRPr="009116E7" w:rsidTr="00EF246A">
        <w:trPr>
          <w:trHeight w:val="300"/>
        </w:trPr>
        <w:tc>
          <w:tcPr>
            <w:tcW w:w="4245" w:type="dxa"/>
            <w:tcBorders>
              <w:top w:val="nil"/>
              <w:left w:val="single" w:sz="6" w:space="0" w:color="D0CECE"/>
              <w:bottom w:val="single" w:sz="6" w:space="0" w:color="D0CECE"/>
              <w:right w:val="nil"/>
            </w:tcBorders>
            <w:shd w:val="clear" w:color="auto" w:fill="E7E6E6"/>
            <w:hideMark/>
          </w:tcPr>
          <w:p w:rsidR="00EE061E" w:rsidRPr="009116E7" w:rsidRDefault="00EE061E" w:rsidP="00EF246A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Secretária da Reu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nião: </w:t>
            </w:r>
            <w:r w:rsidR="00EF246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Josiane Cristina Bernardi</w:t>
            </w:r>
          </w:p>
        </w:tc>
        <w:tc>
          <w:tcPr>
            <w:tcW w:w="5085" w:type="dxa"/>
            <w:tcBorders>
              <w:top w:val="nil"/>
              <w:left w:val="nil"/>
              <w:bottom w:val="single" w:sz="6" w:space="0" w:color="D0CECE"/>
              <w:right w:val="single" w:sz="6" w:space="0" w:color="D0CECE"/>
            </w:tcBorders>
            <w:shd w:val="clear" w:color="auto" w:fill="E7E6E6"/>
            <w:hideMark/>
          </w:tcPr>
          <w:p w:rsidR="00EE061E" w:rsidRPr="009116E7" w:rsidRDefault="00EE061E" w:rsidP="00EF246A">
            <w:pPr>
              <w:spacing w:line="276" w:lineRule="auto"/>
              <w:jc w:val="both"/>
              <w:textAlignment w:val="baseline"/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</w:pP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Presidente da 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Reunião: </w:t>
            </w:r>
            <w:r w:rsidR="00EF246A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Andréa Larruscahim Hamilton Ilha</w:t>
            </w:r>
            <w:r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 xml:space="preserve"> </w:t>
            </w:r>
            <w:r w:rsidRPr="009116E7">
              <w:rPr>
                <w:rFonts w:asciiTheme="minorHAnsi" w:eastAsia="Times New Roman" w:hAnsiTheme="minorHAnsi" w:cstheme="minorHAnsi"/>
                <w:b/>
                <w:bCs/>
                <w:sz w:val="20"/>
                <w:szCs w:val="22"/>
                <w:lang w:eastAsia="pt-BR"/>
              </w:rPr>
              <w:t>     </w:t>
            </w:r>
          </w:p>
        </w:tc>
      </w:tr>
    </w:tbl>
    <w:p w:rsidR="004F4077" w:rsidRPr="009116E7" w:rsidRDefault="004F4077" w:rsidP="009F48A5">
      <w:pPr>
        <w:spacing w:after="200"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  <w:lang w:eastAsia="pt-BR"/>
        </w:rPr>
      </w:pPr>
    </w:p>
    <w:sectPr w:rsidR="004F4077" w:rsidRPr="009116E7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701" w:right="851" w:bottom="851" w:left="1701" w:header="1361" w:footer="227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669" w:rsidRDefault="00A62669">
      <w:r>
        <w:separator/>
      </w:r>
    </w:p>
  </w:endnote>
  <w:endnote w:type="continuationSeparator" w:id="0">
    <w:p w:rsidR="00A62669" w:rsidRDefault="00A62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70304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Dax Condense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 w:rsidP="007662B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sdt>
    <w:sdtPr>
      <w:id w:val="684146519"/>
      <w:docPartObj>
        <w:docPartGallery w:val="Page Numbers (Bottom of Page)"/>
        <w:docPartUnique/>
      </w:docPartObj>
    </w:sdtPr>
    <w:sdtEndPr/>
    <w:sdtContent>
      <w:p w:rsidR="00507DD9" w:rsidRDefault="004F4077" w:rsidP="007662BA">
        <w:pPr>
          <w:pStyle w:val="Rodap"/>
          <w:ind w:left="-567" w:right="-1134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4F7743">
          <w:rPr>
            <w:rFonts w:ascii="DaxCondensed" w:hAnsi="DaxCondensed" w:cs="Arial"/>
            <w:noProof/>
            <w:sz w:val="20"/>
            <w:szCs w:val="20"/>
          </w:rPr>
          <w:t>4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 w:rsidP="007662BA">
        <w:pPr>
          <w:pStyle w:val="Rodap"/>
          <w:ind w:left="-567" w:right="-1134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 w:rsidP="007662BA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 w:rsidP="007662BA">
    <w:pPr>
      <w:pStyle w:val="Rodap"/>
      <w:ind w:left="-567" w:right="-1134"/>
      <w:rPr>
        <w:rFonts w:ascii="DaxCondensed" w:hAnsi="DaxCondensed" w:cs="Arial"/>
        <w:color w:val="2C778C"/>
        <w:sz w:val="20"/>
        <w:szCs w:val="20"/>
      </w:rPr>
    </w:pPr>
  </w:p>
  <w:sdt>
    <w:sdtPr>
      <w:id w:val="1261188785"/>
      <w:docPartObj>
        <w:docPartGallery w:val="Page Numbers (Bottom of Page)"/>
        <w:docPartUnique/>
      </w:docPartObj>
    </w:sdtPr>
    <w:sdtEndPr/>
    <w:sdtContent>
      <w:p w:rsidR="00507DD9" w:rsidRDefault="004F4077" w:rsidP="007662BA">
        <w:pPr>
          <w:pStyle w:val="Rodap"/>
          <w:ind w:left="-567" w:right="-1134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4F7743">
          <w:rPr>
            <w:rFonts w:ascii="DaxCondensed" w:hAnsi="DaxCondensed" w:cs="Arial"/>
            <w:noProof/>
            <w:sz w:val="20"/>
            <w:szCs w:val="20"/>
          </w:rPr>
          <w:t>1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 w:rsidP="007662BA">
        <w:pPr>
          <w:pStyle w:val="Rodap"/>
          <w:ind w:left="-567" w:right="-1134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2002809468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4F7743">
          <w:rPr>
            <w:rFonts w:ascii="DaxCondensed" w:hAnsi="DaxCondensed" w:cs="Arial"/>
            <w:noProof/>
            <w:sz w:val="20"/>
            <w:szCs w:val="20"/>
          </w:rPr>
          <w:t>6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A62669"/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</w:t>
    </w:r>
  </w:p>
  <w:p w:rsidR="00507DD9" w:rsidRDefault="00507DD9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sdt>
    <w:sdtPr>
      <w:id w:val="660091581"/>
      <w:docPartObj>
        <w:docPartGallery w:val="Page Numbers (Bottom of Page)"/>
        <w:docPartUnique/>
      </w:docPartObj>
    </w:sdtPr>
    <w:sdtEndPr/>
    <w:sdtContent>
      <w:p w:rsidR="00507DD9" w:rsidRDefault="004F4077">
        <w:pPr>
          <w:pStyle w:val="Rodap"/>
          <w:ind w:left="-567"/>
        </w:pPr>
        <w:r>
          <w:rPr>
            <w:rFonts w:ascii="DaxCondensed" w:hAnsi="DaxCondensed" w:cs="Arial"/>
            <w:color w:val="2C778C"/>
            <w:sz w:val="20"/>
            <w:szCs w:val="20"/>
          </w:rPr>
          <w:t>Rua Dona Laura, nº 320, 14º e 15º andares, bairro Rio Branco - Porto Alegre/RS - CEP:</w:t>
        </w:r>
        <w:r>
          <w:rPr>
            <w:rFonts w:ascii="DaxCondensed" w:hAnsi="DaxCondensed"/>
            <w:sz w:val="20"/>
            <w:szCs w:val="20"/>
          </w:rPr>
          <w:t xml:space="preserve"> </w:t>
        </w:r>
        <w:r>
          <w:rPr>
            <w:rFonts w:ascii="DaxCondensed" w:hAnsi="DaxCondensed" w:cs="Arial"/>
            <w:color w:val="2C778C"/>
            <w:sz w:val="20"/>
            <w:szCs w:val="20"/>
          </w:rPr>
          <w:t xml:space="preserve">90430-090 | Telefone: (51) </w:t>
        </w:r>
        <w:proofErr w:type="gramStart"/>
        <w:r>
          <w:rPr>
            <w:rFonts w:ascii="DaxCondensed" w:hAnsi="DaxCondensed" w:cs="Arial"/>
            <w:color w:val="2C778C"/>
            <w:sz w:val="20"/>
            <w:szCs w:val="20"/>
          </w:rPr>
          <w:t xml:space="preserve">3094.9800 </w:t>
        </w:r>
        <w:r>
          <w:rPr>
            <w:sz w:val="20"/>
            <w:szCs w:val="20"/>
          </w:rPr>
          <w:t xml:space="preserve"> </w:t>
        </w:r>
        <w:r>
          <w:rPr>
            <w:sz w:val="20"/>
            <w:szCs w:val="20"/>
          </w:rPr>
          <w:tab/>
        </w:r>
        <w:proofErr w:type="gramEnd"/>
        <w:r>
          <w:rPr>
            <w:sz w:val="20"/>
            <w:szCs w:val="20"/>
          </w:rPr>
          <w:tab/>
        </w:r>
        <w:r>
          <w:rPr>
            <w:rFonts w:ascii="DaxCondensed" w:hAnsi="DaxCondensed" w:cs="Arial"/>
            <w:sz w:val="20"/>
            <w:szCs w:val="20"/>
          </w:rPr>
          <w:fldChar w:fldCharType="begin"/>
        </w:r>
        <w:r>
          <w:rPr>
            <w:rFonts w:ascii="DaxCondensed" w:hAnsi="DaxCondensed" w:cs="Arial"/>
            <w:sz w:val="20"/>
            <w:szCs w:val="20"/>
          </w:rPr>
          <w:instrText>PAGE</w:instrText>
        </w:r>
        <w:r>
          <w:rPr>
            <w:rFonts w:ascii="DaxCondensed" w:hAnsi="DaxCondensed" w:cs="Arial"/>
            <w:sz w:val="20"/>
            <w:szCs w:val="20"/>
          </w:rPr>
          <w:fldChar w:fldCharType="separate"/>
        </w:r>
        <w:r w:rsidR="004F7743">
          <w:rPr>
            <w:rFonts w:ascii="DaxCondensed" w:hAnsi="DaxCondensed" w:cs="Arial"/>
            <w:noProof/>
            <w:sz w:val="20"/>
            <w:szCs w:val="20"/>
          </w:rPr>
          <w:t>5</w:t>
        </w:r>
        <w:r>
          <w:rPr>
            <w:rFonts w:ascii="DaxCondensed" w:hAnsi="DaxCondensed" w:cs="Arial"/>
            <w:sz w:val="20"/>
            <w:szCs w:val="20"/>
          </w:rPr>
          <w:fldChar w:fldCharType="end"/>
        </w:r>
      </w:p>
      <w:p w:rsidR="00507DD9" w:rsidRDefault="004F4077">
        <w:pPr>
          <w:pStyle w:val="Rodap"/>
          <w:ind w:left="-567"/>
          <w:rPr>
            <w:sz w:val="20"/>
            <w:szCs w:val="20"/>
          </w:rPr>
        </w:pPr>
        <w:r>
          <w:rPr>
            <w:rFonts w:ascii="DaxCondensed" w:hAnsi="DaxCondensed" w:cs="Arial"/>
            <w:b/>
            <w:color w:val="2C778C"/>
            <w:sz w:val="20"/>
            <w:szCs w:val="20"/>
          </w:rPr>
          <w:t>www.caurs.gov.br</w:t>
        </w:r>
      </w:p>
      <w:p w:rsidR="00507DD9" w:rsidRDefault="00A62669"/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669" w:rsidRDefault="00A62669">
      <w:r>
        <w:separator/>
      </w:r>
    </w:p>
  </w:footnote>
  <w:footnote w:type="continuationSeparator" w:id="0">
    <w:p w:rsidR="00A62669" w:rsidRDefault="00A626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66FE1">
    <w:pPr>
      <w:pStyle w:val="Cabealho"/>
      <w:ind w:left="587"/>
      <w:jc w:val="right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0288" behindDoc="1" locked="0" layoutInCell="1" allowOverlap="1" wp14:anchorId="64553ED3" wp14:editId="355805D6">
          <wp:simplePos x="0" y="0"/>
          <wp:positionH relativeFrom="page">
            <wp:align>left</wp:align>
          </wp:positionH>
          <wp:positionV relativeFrom="paragraph">
            <wp:posOffset>-900752</wp:posOffset>
          </wp:positionV>
          <wp:extent cx="7560310" cy="969645"/>
          <wp:effectExtent l="0" t="0" r="2540" b="1905"/>
          <wp:wrapNone/>
          <wp:docPr id="8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  <w:jc w:val="right"/>
    </w:pPr>
    <w:r>
      <w:rPr>
        <w:noProof/>
        <w:lang w:eastAsia="pt-BR"/>
      </w:rPr>
      <w:drawing>
        <wp:anchor distT="0" distB="0" distL="0" distR="0" simplePos="0" relativeHeight="6" behindDoc="1" locked="0" layoutInCell="1" allowOverlap="1">
          <wp:simplePos x="0" y="0"/>
          <wp:positionH relativeFrom="page">
            <wp:posOffset>8255</wp:posOffset>
          </wp:positionH>
          <wp:positionV relativeFrom="paragraph">
            <wp:posOffset>-921385</wp:posOffset>
          </wp:positionV>
          <wp:extent cx="7560310" cy="969645"/>
          <wp:effectExtent l="0" t="0" r="0" b="0"/>
          <wp:wrapNone/>
          <wp:docPr id="9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2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  <w:p w:rsidR="00507DD9" w:rsidRDefault="00507DD9">
    <w:pPr>
      <w:pStyle w:val="Cabealh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7A1836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0" distR="0" simplePos="0" relativeHeight="251662336" behindDoc="1" locked="0" layoutInCell="1" allowOverlap="1" wp14:anchorId="41945EB1" wp14:editId="74018743">
          <wp:simplePos x="0" y="0"/>
          <wp:positionH relativeFrom="page">
            <wp:align>right</wp:align>
          </wp:positionH>
          <wp:positionV relativeFrom="paragraph">
            <wp:posOffset>-863193</wp:posOffset>
          </wp:positionV>
          <wp:extent cx="7560310" cy="969645"/>
          <wp:effectExtent l="0" t="0" r="2540" b="1905"/>
          <wp:wrapNone/>
          <wp:docPr id="4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DD9" w:rsidRDefault="004F4077">
    <w:pPr>
      <w:pStyle w:val="Cabealho"/>
    </w:pPr>
    <w:r>
      <w:rPr>
        <w:noProof/>
        <w:lang w:eastAsia="pt-BR"/>
      </w:rPr>
      <w:drawing>
        <wp:anchor distT="0" distB="0" distL="0" distR="0" simplePos="0" relativeHeight="4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-867410</wp:posOffset>
          </wp:positionV>
          <wp:extent cx="7560310" cy="969645"/>
          <wp:effectExtent l="0" t="0" r="0" b="0"/>
          <wp:wrapNone/>
          <wp:docPr id="5" name="Imagem 2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20" descr="CAU-RS-timbrado-wor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90928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07DD9" w:rsidRDefault="00507DD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313A"/>
    <w:multiLevelType w:val="hybridMultilevel"/>
    <w:tmpl w:val="913650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503A8"/>
    <w:multiLevelType w:val="hybridMultilevel"/>
    <w:tmpl w:val="1B8E5A3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32008"/>
    <w:multiLevelType w:val="hybridMultilevel"/>
    <w:tmpl w:val="EB12CF04"/>
    <w:numStyleLink w:val="EstiloImportado1"/>
  </w:abstractNum>
  <w:abstractNum w:abstractNumId="3">
    <w:nsid w:val="20A639DC"/>
    <w:multiLevelType w:val="hybridMultilevel"/>
    <w:tmpl w:val="08563B86"/>
    <w:lvl w:ilvl="0" w:tplc="F0ACB40E">
      <w:start w:val="1"/>
      <w:numFmt w:val="decimal"/>
      <w:lvlText w:val="%1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F5F2D088">
      <w:start w:val="1"/>
      <w:numFmt w:val="lowerLetter"/>
      <w:lvlText w:val="%2.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E12F3A"/>
    <w:multiLevelType w:val="hybridMultilevel"/>
    <w:tmpl w:val="26E2070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F34CF9"/>
    <w:multiLevelType w:val="multilevel"/>
    <w:tmpl w:val="43928892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3067C"/>
    <w:multiLevelType w:val="hybridMultilevel"/>
    <w:tmpl w:val="EB12CF04"/>
    <w:styleLink w:val="EstiloImportado1"/>
    <w:lvl w:ilvl="0" w:tplc="569AC57C">
      <w:start w:val="1"/>
      <w:numFmt w:val="decimal"/>
      <w:lvlText w:val="%1."/>
      <w:lvlJc w:val="left"/>
      <w:pPr>
        <w:ind w:left="72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6CC7C58">
      <w:start w:val="1"/>
      <w:numFmt w:val="lowerLetter"/>
      <w:lvlText w:val="%2."/>
      <w:lvlJc w:val="left"/>
      <w:pPr>
        <w:ind w:left="1418" w:hanging="70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986728">
      <w:start w:val="1"/>
      <w:numFmt w:val="lowerRoman"/>
      <w:lvlText w:val="%3."/>
      <w:lvlJc w:val="left"/>
      <w:pPr>
        <w:ind w:left="2127" w:hanging="64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D65C90">
      <w:start w:val="1"/>
      <w:numFmt w:val="decimal"/>
      <w:lvlText w:val="%4."/>
      <w:lvlJc w:val="left"/>
      <w:pPr>
        <w:ind w:left="2836" w:hanging="6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F84138">
      <w:start w:val="1"/>
      <w:numFmt w:val="lowerLetter"/>
      <w:lvlText w:val="%5."/>
      <w:lvlJc w:val="left"/>
      <w:pPr>
        <w:ind w:left="3545" w:hanging="67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DC6022">
      <w:start w:val="1"/>
      <w:numFmt w:val="lowerRoman"/>
      <w:lvlText w:val="%6."/>
      <w:lvlJc w:val="left"/>
      <w:pPr>
        <w:ind w:left="4254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FFA46C8">
      <w:start w:val="1"/>
      <w:numFmt w:val="decimal"/>
      <w:lvlText w:val="%7."/>
      <w:lvlJc w:val="left"/>
      <w:pPr>
        <w:ind w:left="4963" w:hanging="65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A7C749E">
      <w:start w:val="1"/>
      <w:numFmt w:val="lowerLetter"/>
      <w:lvlText w:val="%8."/>
      <w:lvlJc w:val="left"/>
      <w:pPr>
        <w:ind w:left="5672" w:hanging="64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06932">
      <w:start w:val="1"/>
      <w:numFmt w:val="lowerRoman"/>
      <w:lvlText w:val="%9."/>
      <w:lvlJc w:val="left"/>
      <w:pPr>
        <w:ind w:left="6381" w:hanging="5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>
    <w:nsid w:val="428E77A5"/>
    <w:multiLevelType w:val="hybridMultilevel"/>
    <w:tmpl w:val="7480E31E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>
    <w:nsid w:val="5516666C"/>
    <w:multiLevelType w:val="multilevel"/>
    <w:tmpl w:val="1416174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577564C1"/>
    <w:multiLevelType w:val="multilevel"/>
    <w:tmpl w:val="2DD6D3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60AA1699"/>
    <w:multiLevelType w:val="hybridMultilevel"/>
    <w:tmpl w:val="504CE7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3013C"/>
    <w:multiLevelType w:val="hybridMultilevel"/>
    <w:tmpl w:val="13CAAE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7135E0"/>
    <w:multiLevelType w:val="hybridMultilevel"/>
    <w:tmpl w:val="DDEE8416"/>
    <w:lvl w:ilvl="0" w:tplc="E3641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3"/>
  </w:num>
  <w:num w:numId="5">
    <w:abstractNumId w:val="12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  <w:num w:numId="11">
    <w:abstractNumId w:val="2"/>
  </w:num>
  <w:num w:numId="12">
    <w:abstractNumId w:val="4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D9"/>
    <w:rsid w:val="0020210B"/>
    <w:rsid w:val="00225E96"/>
    <w:rsid w:val="002552AD"/>
    <w:rsid w:val="00292FD6"/>
    <w:rsid w:val="002E7928"/>
    <w:rsid w:val="00306DF8"/>
    <w:rsid w:val="003262D1"/>
    <w:rsid w:val="00332947"/>
    <w:rsid w:val="003A6EE1"/>
    <w:rsid w:val="003E2BBB"/>
    <w:rsid w:val="004136E1"/>
    <w:rsid w:val="004437C1"/>
    <w:rsid w:val="004A7853"/>
    <w:rsid w:val="004B0F35"/>
    <w:rsid w:val="004F4077"/>
    <w:rsid w:val="004F7743"/>
    <w:rsid w:val="00507DD9"/>
    <w:rsid w:val="00543CF0"/>
    <w:rsid w:val="005C3926"/>
    <w:rsid w:val="0061151A"/>
    <w:rsid w:val="006264DF"/>
    <w:rsid w:val="00665E9D"/>
    <w:rsid w:val="0066618A"/>
    <w:rsid w:val="00695741"/>
    <w:rsid w:val="006A7BA1"/>
    <w:rsid w:val="007254A6"/>
    <w:rsid w:val="00735525"/>
    <w:rsid w:val="0074549A"/>
    <w:rsid w:val="007559AE"/>
    <w:rsid w:val="007662BA"/>
    <w:rsid w:val="00766FE1"/>
    <w:rsid w:val="007A1836"/>
    <w:rsid w:val="008B0FC5"/>
    <w:rsid w:val="008F050A"/>
    <w:rsid w:val="009116E7"/>
    <w:rsid w:val="009C10DA"/>
    <w:rsid w:val="009F48A5"/>
    <w:rsid w:val="00A246EE"/>
    <w:rsid w:val="00A5451E"/>
    <w:rsid w:val="00A62669"/>
    <w:rsid w:val="00A84B42"/>
    <w:rsid w:val="00AB2898"/>
    <w:rsid w:val="00B348B7"/>
    <w:rsid w:val="00C80214"/>
    <w:rsid w:val="00CD4B3C"/>
    <w:rsid w:val="00D77426"/>
    <w:rsid w:val="00D95B10"/>
    <w:rsid w:val="00E5615B"/>
    <w:rsid w:val="00EC4204"/>
    <w:rsid w:val="00ED7FDA"/>
    <w:rsid w:val="00EE0389"/>
    <w:rsid w:val="00EE061E"/>
    <w:rsid w:val="00EE41E8"/>
    <w:rsid w:val="00EF246A"/>
    <w:rsid w:val="00FC2C1B"/>
    <w:rsid w:val="00FF3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AA2C771-3D59-48E3-90B8-4EA626FB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qFormat/>
    <w:rsid w:val="004C3048"/>
    <w:rPr>
      <w:rFonts w:ascii="Cambria" w:eastAsia="Cambria" w:hAnsi="Cambria" w:cs="Times New Roman"/>
      <w:sz w:val="24"/>
      <w:szCs w:val="24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qFormat/>
    <w:rsid w:val="004C3048"/>
    <w:rPr>
      <w:rFonts w:ascii="Cambria" w:eastAsia="Cambria" w:hAnsi="Cambria" w:cs="Times New Roman"/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basedOn w:val="Fontepargpadro"/>
    <w:uiPriority w:val="99"/>
    <w:semiHidden/>
    <w:unhideWhenUsed/>
    <w:qFormat/>
    <w:rsid w:val="004C3048"/>
    <w:rPr>
      <w:vertAlign w:val="superscript"/>
    </w:rPr>
  </w:style>
  <w:style w:type="character" w:customStyle="1" w:styleId="LinkdaInternet">
    <w:name w:val="Link da Internet"/>
    <w:basedOn w:val="Fontepargpadro"/>
    <w:uiPriority w:val="99"/>
    <w:unhideWhenUsed/>
    <w:rsid w:val="00B63C2E"/>
    <w:rPr>
      <w:color w:val="0000FF" w:themeColor="hyperlink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qFormat/>
    <w:rsid w:val="00B309B7"/>
  </w:style>
  <w:style w:type="character" w:customStyle="1" w:styleId="apple-converted-space">
    <w:name w:val="apple-converted-space"/>
    <w:basedOn w:val="Fontepargpadro"/>
    <w:qFormat/>
    <w:rsid w:val="00483414"/>
  </w:style>
  <w:style w:type="character" w:styleId="nfase">
    <w:name w:val="Emphasis"/>
    <w:basedOn w:val="Fontepargpadro"/>
    <w:uiPriority w:val="20"/>
    <w:qFormat/>
    <w:rsid w:val="0006310F"/>
    <w:rPr>
      <w:i/>
      <w:i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33AD2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471056"/>
    <w:rPr>
      <w:rFonts w:ascii="Calibri" w:eastAsia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qFormat/>
    <w:rsid w:val="00840D65"/>
    <w:pPr>
      <w:spacing w:beforeAutospacing="1" w:afterAutospacing="1"/>
    </w:pPr>
    <w:rPr>
      <w:rFonts w:ascii="Times New Roman" w:eastAsia="Times New Roman" w:hAnsi="Times New Roman"/>
      <w:lang w:eastAsia="pt-BR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59"/>
    <w:rsid w:val="006340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Simples1">
    <w:name w:val="Plain Table 1"/>
    <w:basedOn w:val="Tabelanormal"/>
    <w:uiPriority w:val="41"/>
    <w:rsid w:val="00931951"/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FFFFFF" w:themeColor="background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adeClara">
    <w:name w:val="Grid Table Light"/>
    <w:basedOn w:val="Tabelanormal"/>
    <w:uiPriority w:val="40"/>
    <w:rsid w:val="004F4077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EstiloImportado1">
    <w:name w:val="Estilo Importado 1"/>
    <w:rsid w:val="008B0FC5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6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81FB5-696B-4768-8D8E-89CB22464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1674</Words>
  <Characters>9044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dc:description/>
  <cp:lastModifiedBy>Claudivana Bittencourt</cp:lastModifiedBy>
  <cp:revision>5</cp:revision>
  <cp:lastPrinted>2022-10-17T15:38:00Z</cp:lastPrinted>
  <dcterms:created xsi:type="dcterms:W3CDTF">2022-10-14T13:35:00Z</dcterms:created>
  <dcterms:modified xsi:type="dcterms:W3CDTF">2022-10-17T15:38:00Z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