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CE6BBB">
              <w:rPr>
                <w:rFonts w:ascii="Calibri" w:hAnsi="Calibri" w:cs="Calibri"/>
                <w:bCs/>
                <w:lang w:eastAsia="pt-BR"/>
              </w:rPr>
              <w:t>1627040/2022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C4445E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C4445E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Licenciamento de Conselheiro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C4445E">
        <w:rPr>
          <w:rFonts w:ascii="Calibri" w:hAnsi="Calibri" w:cs="Calibri"/>
          <w:lang w:eastAsia="pt-BR"/>
        </w:rPr>
        <w:t>1516/2022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C4445E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Homologa a informação de licenciamento da conselheira </w:t>
      </w:r>
      <w:proofErr w:type="spellStart"/>
      <w:r>
        <w:rPr>
          <w:rFonts w:ascii="Calibri" w:hAnsi="Calibri" w:cs="Calibri"/>
          <w:sz w:val="22"/>
          <w:lang w:eastAsia="pt-BR"/>
        </w:rPr>
        <w:t>Evelise</w:t>
      </w:r>
      <w:proofErr w:type="spellEnd"/>
      <w:r>
        <w:rPr>
          <w:rFonts w:ascii="Calibri" w:hAnsi="Calibri" w:cs="Calibri"/>
          <w:sz w:val="22"/>
          <w:lang w:eastAsia="pt-BR"/>
        </w:rPr>
        <w:t xml:space="preserve"> Jaime de Menezes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3262D1" w:rsidRPr="00C80214" w:rsidRDefault="003262D1" w:rsidP="00C80214">
      <w:pPr>
        <w:pStyle w:val="Default"/>
        <w:spacing w:after="120"/>
        <w:jc w:val="both"/>
      </w:pPr>
      <w:r w:rsidRPr="00C80214">
        <w:t>Considerando</w:t>
      </w:r>
      <w:r w:rsidR="000D557C">
        <w:t xml:space="preserve"> o artigo 20 do Regimento Interno do CAU/RS, que trata da licença ou renúncia de conselheiro</w:t>
      </w:r>
      <w:r w:rsidRPr="00C80214">
        <w:t xml:space="preserve">; </w:t>
      </w:r>
    </w:p>
    <w:p w:rsidR="003262D1" w:rsidRDefault="003262D1" w:rsidP="00C80214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0D557C">
        <w:rPr>
          <w:rFonts w:ascii="Calibri" w:hAnsi="Calibri" w:cs="Calibri"/>
        </w:rPr>
        <w:t xml:space="preserve"> o inciso XVIII, do artigo 29, que indica a competência do conselheiro em comunicar seu pedido de licença ou renúncia;</w:t>
      </w:r>
    </w:p>
    <w:p w:rsidR="003262D1" w:rsidRPr="00C80214" w:rsidRDefault="003262D1" w:rsidP="000D557C">
      <w:pPr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0D557C">
        <w:rPr>
          <w:rFonts w:ascii="Calibri" w:hAnsi="Calibri" w:cs="Calibri"/>
        </w:rPr>
        <w:t xml:space="preserve"> manifestação apresentada pela Conselheira Titular </w:t>
      </w:r>
      <w:proofErr w:type="spellStart"/>
      <w:r w:rsidR="000D557C">
        <w:rPr>
          <w:rFonts w:ascii="Calibri" w:hAnsi="Calibri" w:cs="Calibri"/>
        </w:rPr>
        <w:t>Evelise</w:t>
      </w:r>
      <w:proofErr w:type="spellEnd"/>
      <w:r w:rsidR="000D557C">
        <w:rPr>
          <w:rFonts w:ascii="Calibri" w:hAnsi="Calibri" w:cs="Calibri"/>
        </w:rPr>
        <w:t xml:space="preserve"> Jaime de Menezes, indicando licenciamento no período de 21 de setembro de 2022 a 15 de novembro de 2022</w:t>
      </w:r>
      <w:r w:rsidRPr="00C80214">
        <w:rPr>
          <w:rFonts w:ascii="Calibri" w:hAnsi="Calibri" w:cs="Calibri"/>
        </w:rPr>
        <w:t>.</w:t>
      </w:r>
    </w:p>
    <w:p w:rsidR="000D557C" w:rsidRDefault="000D557C" w:rsidP="000D557C">
      <w:pPr>
        <w:jc w:val="both"/>
        <w:rPr>
          <w:rFonts w:ascii="Calibri" w:hAnsi="Calibri" w:cs="Calibri"/>
          <w:b/>
          <w:lang w:eastAsia="pt-BR"/>
        </w:rPr>
      </w:pPr>
    </w:p>
    <w:p w:rsidR="00507DD9" w:rsidRDefault="004F4077" w:rsidP="000D557C">
      <w:pPr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0D557C" w:rsidRPr="00C80214" w:rsidRDefault="000D557C" w:rsidP="000D557C">
      <w:pPr>
        <w:jc w:val="both"/>
        <w:rPr>
          <w:rFonts w:ascii="Calibri" w:hAnsi="Calibri" w:cs="Calibri"/>
          <w:b/>
          <w:lang w:eastAsia="pt-BR"/>
        </w:rPr>
      </w:pPr>
    </w:p>
    <w:p w:rsidR="008B0FC5" w:rsidRPr="00C80214" w:rsidRDefault="000D557C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Homologar a comunicação do licenciamento da conselheira titular </w:t>
      </w:r>
      <w:proofErr w:type="spellStart"/>
      <w:r>
        <w:rPr>
          <w:rFonts w:ascii="Calibri" w:hAnsi="Calibri" w:cs="Calibri"/>
        </w:rPr>
        <w:t>Evelise</w:t>
      </w:r>
      <w:proofErr w:type="spellEnd"/>
      <w:r>
        <w:rPr>
          <w:rFonts w:ascii="Calibri" w:hAnsi="Calibri" w:cs="Calibri"/>
        </w:rPr>
        <w:t xml:space="preserve"> Jaime de Menezes</w:t>
      </w:r>
      <w:r w:rsidR="008B0FC5" w:rsidRPr="00C80214">
        <w:rPr>
          <w:rFonts w:ascii="Calibri" w:hAnsi="Calibri" w:cs="Calibri"/>
        </w:rPr>
        <w:t>;</w:t>
      </w:r>
    </w:p>
    <w:p w:rsidR="000D557C" w:rsidRPr="000D557C" w:rsidRDefault="000D557C" w:rsidP="000D557C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Informar a titularidade da conselheira Marisa Potter no período do licenciamento</w:t>
      </w:r>
      <w:r w:rsidRPr="000D557C">
        <w:rPr>
          <w:rFonts w:ascii="Calibri" w:hAnsi="Calibri" w:cs="Calibri"/>
        </w:rPr>
        <w:t>;</w:t>
      </w:r>
    </w:p>
    <w:p w:rsidR="00E5615B" w:rsidRPr="00C80214" w:rsidRDefault="00E5615B" w:rsidP="000D557C">
      <w:pPr>
        <w:pStyle w:val="PargrafodaLista"/>
        <w:numPr>
          <w:ilvl w:val="0"/>
          <w:numId w:val="4"/>
        </w:numPr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>Encaminhar esta deliberação à Secretaria Geral 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Giorgi, </w:t>
      </w:r>
      <w:r w:rsidRPr="00C80214">
        <w:rPr>
          <w:rFonts w:ascii="Calibri" w:hAnsi="Calibri" w:cs="Calibri"/>
          <w:lang w:eastAsia="pt-BR"/>
        </w:rPr>
        <w:t>Carlos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Ingrid Louise de Souza Dahm,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Nubia Margot Menezes Jardim,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EF246A" w:rsidRPr="00C80214">
        <w:rPr>
          <w:rFonts w:ascii="Calibri" w:hAnsi="Calibri" w:cs="Calibri"/>
          <w:lang w:eastAsia="pt-BR"/>
        </w:rPr>
        <w:t xml:space="preserve">6 </w:t>
      </w:r>
      <w:r w:rsidRPr="00C80214">
        <w:rPr>
          <w:rFonts w:ascii="Calibri" w:hAnsi="Calibri" w:cs="Calibri"/>
          <w:lang w:eastAsia="pt-BR"/>
        </w:rPr>
        <w:t>(</w:t>
      </w:r>
      <w:r w:rsidR="00EF246A" w:rsidRPr="00C80214">
        <w:rPr>
          <w:rFonts w:ascii="Calibri" w:hAnsi="Calibri" w:cs="Calibri"/>
          <w:lang w:eastAsia="pt-BR"/>
        </w:rPr>
        <w:t>seis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  <w:bookmarkStart w:id="6" w:name="_GoBack"/>
      <w:bookmarkEnd w:id="6"/>
    </w:p>
    <w:p w:rsidR="00EE061E" w:rsidRPr="00C80214" w:rsidRDefault="00EF246A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 w:rsidRPr="00C80214">
        <w:rPr>
          <w:rFonts w:ascii="Calibri" w:hAnsi="Calibri" w:cs="Calibri"/>
          <w:b/>
          <w:bCs/>
        </w:rPr>
        <w:t>ANDRÉA LARRUSCAHIM HAMILTON ILHA</w:t>
      </w:r>
    </w:p>
    <w:p w:rsidR="00507DD9" w:rsidRPr="00C80214" w:rsidRDefault="00EE061E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C80214">
        <w:rPr>
          <w:rFonts w:ascii="Calibri" w:hAnsi="Calibri" w:cs="Calibri"/>
          <w:bCs/>
          <w:iCs/>
        </w:rPr>
        <w:t>Vice-</w:t>
      </w:r>
      <w:r w:rsidR="00C80214"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C4445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1516/2022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CE6BB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1627040/2022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C4445E" w:rsidRDefault="00C4445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4445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C4445E" w:rsidRDefault="00C4445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445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445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4445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C4445E" w:rsidRDefault="00C4445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445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4445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C4445E" w:rsidRDefault="00C4445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445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C4445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1516/2022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C4445E">
              <w:rPr>
                <w:rFonts w:asciiTheme="minorHAnsi" w:hAnsiTheme="minorHAnsi" w:cstheme="minorHAnsi"/>
                <w:sz w:val="20"/>
                <w:szCs w:val="22"/>
              </w:rPr>
              <w:t>Licenciamento de Conselheiro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6) total (21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Hamilton Ilha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A2B" w:rsidRDefault="00DA0A2B">
      <w:r>
        <w:separator/>
      </w:r>
    </w:p>
  </w:endnote>
  <w:endnote w:type="continuationSeparator" w:id="0">
    <w:p w:rsidR="00DA0A2B" w:rsidRDefault="00DA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D557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D557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F246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A0A2B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D557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A0A2B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A2B" w:rsidRDefault="00DA0A2B">
      <w:r>
        <w:separator/>
      </w:r>
    </w:p>
  </w:footnote>
  <w:footnote w:type="continuationSeparator" w:id="0">
    <w:p w:rsidR="00DA0A2B" w:rsidRDefault="00DA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D557C"/>
    <w:rsid w:val="00124DF9"/>
    <w:rsid w:val="0020210B"/>
    <w:rsid w:val="00225E96"/>
    <w:rsid w:val="00292FD6"/>
    <w:rsid w:val="003262D1"/>
    <w:rsid w:val="00332947"/>
    <w:rsid w:val="003A6EE1"/>
    <w:rsid w:val="003D01E5"/>
    <w:rsid w:val="004136E1"/>
    <w:rsid w:val="004A7853"/>
    <w:rsid w:val="004B0F35"/>
    <w:rsid w:val="004F4077"/>
    <w:rsid w:val="00507DD9"/>
    <w:rsid w:val="005C3926"/>
    <w:rsid w:val="0061151A"/>
    <w:rsid w:val="006264DF"/>
    <w:rsid w:val="00665E9D"/>
    <w:rsid w:val="0066618A"/>
    <w:rsid w:val="006A7BA1"/>
    <w:rsid w:val="007254A6"/>
    <w:rsid w:val="00735525"/>
    <w:rsid w:val="0074549A"/>
    <w:rsid w:val="007662BA"/>
    <w:rsid w:val="00766FE1"/>
    <w:rsid w:val="00780D0C"/>
    <w:rsid w:val="007A1836"/>
    <w:rsid w:val="008B0FC5"/>
    <w:rsid w:val="008C1570"/>
    <w:rsid w:val="008F050A"/>
    <w:rsid w:val="009116E7"/>
    <w:rsid w:val="009C10DA"/>
    <w:rsid w:val="009F48A5"/>
    <w:rsid w:val="00A5451E"/>
    <w:rsid w:val="00A84B42"/>
    <w:rsid w:val="00AB2898"/>
    <w:rsid w:val="00B348B7"/>
    <w:rsid w:val="00C4445E"/>
    <w:rsid w:val="00C80214"/>
    <w:rsid w:val="00CD4B3C"/>
    <w:rsid w:val="00CE6BBB"/>
    <w:rsid w:val="00D95B10"/>
    <w:rsid w:val="00DA0A2B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C81B-3002-4F2B-86B3-285CF631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5</cp:revision>
  <cp:lastPrinted>2022-10-17T12:33:00Z</cp:lastPrinted>
  <dcterms:created xsi:type="dcterms:W3CDTF">2022-10-14T13:34:00Z</dcterms:created>
  <dcterms:modified xsi:type="dcterms:W3CDTF">2022-10-17T12:33:00Z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