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6D1624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rotocolo</w:t>
            </w:r>
            <w:r w:rsidR="006D1624">
              <w:rPr>
                <w:rFonts w:ascii="Calibri" w:hAnsi="Calibri" w:cs="Calibri"/>
                <w:bCs/>
                <w:lang w:eastAsia="pt-BR"/>
              </w:rPr>
              <w:t>s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 SICCAU nº </w:t>
            </w:r>
            <w:r w:rsidR="006D1624">
              <w:rPr>
                <w:rFonts w:ascii="Calibri" w:hAnsi="Calibri" w:cs="Calibri"/>
                <w:bCs/>
                <w:lang w:eastAsia="pt-BR"/>
              </w:rPr>
              <w:t>1597765/2022, 1605466/2022, 1605421/2022, 1498086/2022, 1609049/2022 e 1616288/2022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D1624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Gabinete da Presidência</w:t>
            </w:r>
            <w:r w:rsidR="00825EFE">
              <w:rPr>
                <w:rFonts w:ascii="Calibri" w:hAnsi="Calibri" w:cs="Calibri"/>
              </w:rPr>
              <w:t xml:space="preserve">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D1624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Ad Referendum - Representação Institucional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6D1624">
        <w:rPr>
          <w:rFonts w:ascii="Calibri" w:hAnsi="Calibri" w:cs="Calibri"/>
          <w:lang w:eastAsia="pt-BR"/>
        </w:rPr>
        <w:t>1515/2022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6D1624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Aprova as Deliberações </w:t>
      </w:r>
      <w:r>
        <w:rPr>
          <w:rFonts w:ascii="Calibri" w:hAnsi="Calibri" w:cs="Calibri"/>
          <w:i/>
          <w:sz w:val="22"/>
          <w:lang w:eastAsia="pt-BR"/>
        </w:rPr>
        <w:t xml:space="preserve">ad referendum </w:t>
      </w:r>
      <w:r>
        <w:rPr>
          <w:rFonts w:ascii="Calibri" w:hAnsi="Calibri" w:cs="Calibri"/>
          <w:sz w:val="22"/>
          <w:lang w:eastAsia="pt-BR"/>
        </w:rPr>
        <w:t>nº 009/2022, 010/2022, 011/2022, 012/2022, 013/2022 e 015/2022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BE1525" w:rsidRDefault="00BE1525" w:rsidP="00C80214">
      <w:pPr>
        <w:pStyle w:val="Default"/>
        <w:spacing w:after="120"/>
        <w:jc w:val="both"/>
      </w:pPr>
      <w:r w:rsidRPr="00C80214">
        <w:t>Considerando</w:t>
      </w:r>
      <w:r>
        <w:t xml:space="preserve"> </w:t>
      </w:r>
      <w:r w:rsidRPr="00987FE3">
        <w:t>as atribuições confer</w:t>
      </w:r>
      <w:r>
        <w:t>idas ao Presidente do CAU/RS pel</w:t>
      </w:r>
      <w:r w:rsidRPr="00987FE3">
        <w:t>o art. 35, inciso III, da Lei n° 12.378, de 31 de dez</w:t>
      </w:r>
      <w:r>
        <w:t xml:space="preserve">embro de 2010, e os artigos 56 e 151, </w:t>
      </w:r>
      <w:r w:rsidRPr="00987FE3">
        <w:t>do Regimento Interno do CAU/RS</w:t>
      </w:r>
      <w:r>
        <w:t>;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BE1525">
        <w:t xml:space="preserve"> </w:t>
      </w:r>
      <w:r w:rsidR="00BE1525" w:rsidRPr="00BE1525">
        <w:t>a Portaria Normativa nº 008/2021, que regulamenta a indicação de representante do CAU/RS junto a órgãos ou entidades, públicas ou privadas</w:t>
      </w:r>
      <w:r w:rsidR="00BE1525">
        <w:t>.</w:t>
      </w:r>
      <w:bookmarkStart w:id="6" w:name="_GoBack"/>
      <w:bookmarkEnd w:id="6"/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7C3860" w:rsidP="007C3860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Aprovar e homologar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Deliberaç</w:t>
      </w:r>
      <w:r>
        <w:rPr>
          <w:rFonts w:ascii="Calibri" w:hAnsi="Calibri" w:cs="Calibri"/>
        </w:rPr>
        <w:t>ões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ad referendum</w:t>
      </w:r>
      <w:r>
        <w:rPr>
          <w:rFonts w:ascii="Calibri" w:hAnsi="Calibri" w:cs="Calibri"/>
        </w:rPr>
        <w:t xml:space="preserve"> nº</w:t>
      </w:r>
      <w:r>
        <w:rPr>
          <w:rFonts w:ascii="Calibri" w:hAnsi="Calibri" w:cs="Calibri"/>
        </w:rPr>
        <w:t xml:space="preserve"> 009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2022, nº </w:t>
      </w:r>
      <w:r w:rsidRPr="007C3860">
        <w:rPr>
          <w:rFonts w:ascii="Calibri" w:hAnsi="Calibri" w:cs="Calibri"/>
        </w:rPr>
        <w:t xml:space="preserve">010/2022, </w:t>
      </w:r>
      <w:r>
        <w:rPr>
          <w:rFonts w:ascii="Calibri" w:hAnsi="Calibri" w:cs="Calibri"/>
        </w:rPr>
        <w:t xml:space="preserve">nº </w:t>
      </w:r>
      <w:r w:rsidRPr="007C3860">
        <w:rPr>
          <w:rFonts w:ascii="Calibri" w:hAnsi="Calibri" w:cs="Calibri"/>
        </w:rPr>
        <w:t>011/2022,</w:t>
      </w:r>
      <w:r>
        <w:rPr>
          <w:rFonts w:ascii="Calibri" w:hAnsi="Calibri" w:cs="Calibri"/>
        </w:rPr>
        <w:t xml:space="preserve"> nº</w:t>
      </w:r>
      <w:r w:rsidRPr="007C3860">
        <w:rPr>
          <w:rFonts w:ascii="Calibri" w:hAnsi="Calibri" w:cs="Calibri"/>
        </w:rPr>
        <w:t xml:space="preserve"> 012/2022, </w:t>
      </w:r>
      <w:r>
        <w:rPr>
          <w:rFonts w:ascii="Calibri" w:hAnsi="Calibri" w:cs="Calibri"/>
        </w:rPr>
        <w:t xml:space="preserve">nº </w:t>
      </w:r>
      <w:r w:rsidRPr="007C3860">
        <w:rPr>
          <w:rFonts w:ascii="Calibri" w:hAnsi="Calibri" w:cs="Calibri"/>
        </w:rPr>
        <w:t xml:space="preserve">013/2022 e </w:t>
      </w:r>
      <w:r>
        <w:rPr>
          <w:rFonts w:ascii="Calibri" w:hAnsi="Calibri" w:cs="Calibri"/>
        </w:rPr>
        <w:t xml:space="preserve">nº </w:t>
      </w:r>
      <w:r w:rsidRPr="007C3860">
        <w:rPr>
          <w:rFonts w:ascii="Calibri" w:hAnsi="Calibri" w:cs="Calibri"/>
        </w:rPr>
        <w:t>015/2022</w:t>
      </w:r>
      <w:r>
        <w:rPr>
          <w:rFonts w:ascii="Calibri" w:hAnsi="Calibri" w:cs="Calibri"/>
        </w:rPr>
        <w:t>, ratificando as indicações para representação institucional, conforme segue:</w:t>
      </w:r>
    </w:p>
    <w:p w:rsidR="007C3860" w:rsidRPr="007C3860" w:rsidRDefault="007C3860" w:rsidP="007C3860">
      <w:pPr>
        <w:pStyle w:val="Default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Conselho Municipal de Habitação de São Sepé – COMHAB:</w:t>
      </w:r>
    </w:p>
    <w:p w:rsidR="004A7853" w:rsidRPr="00C80214" w:rsidRDefault="007C3860" w:rsidP="007C3860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Titular: Lívia Silva Brum – CAU nº A195856-9</w:t>
      </w:r>
    </w:p>
    <w:p w:rsidR="007C3860" w:rsidRPr="007C3860" w:rsidRDefault="007C3860" w:rsidP="007C3860">
      <w:pPr>
        <w:pStyle w:val="Default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 xml:space="preserve">Comissão Especial para análise de uso do prédio da Metalúrgica </w:t>
      </w:r>
      <w:proofErr w:type="spellStart"/>
      <w:r w:rsidRPr="007C3860">
        <w:rPr>
          <w:spacing w:val="4"/>
        </w:rPr>
        <w:t>Abramo</w:t>
      </w:r>
      <w:proofErr w:type="spellEnd"/>
      <w:r w:rsidRPr="007C3860">
        <w:rPr>
          <w:spacing w:val="4"/>
        </w:rPr>
        <w:t xml:space="preserve"> Eberle S/A – MAESA – CAXIAS DO SUL/RS:</w:t>
      </w:r>
    </w:p>
    <w:p w:rsidR="004A7853" w:rsidRDefault="007C3860" w:rsidP="007C3860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Titular: Sílvia Rafaela Scapin Nunes - CAU nº A48097-5</w:t>
      </w:r>
    </w:p>
    <w:p w:rsidR="007C3860" w:rsidRPr="007C3860" w:rsidRDefault="007C3860" w:rsidP="007C3860">
      <w:pPr>
        <w:pStyle w:val="Default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Conselho Municipal de Planejamento e Gestão Territorial de Caxias do Sul – CONSEPLAN:</w:t>
      </w:r>
    </w:p>
    <w:p w:rsidR="007C3860" w:rsidRPr="007C3860" w:rsidRDefault="007C3860" w:rsidP="007C3860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Suplente: Sílvia Rafaela Scapin Nunes - CAU nº A48097-5</w:t>
      </w:r>
    </w:p>
    <w:p w:rsidR="007C3860" w:rsidRPr="007C3860" w:rsidRDefault="007C3860" w:rsidP="007C3860">
      <w:pPr>
        <w:pStyle w:val="Default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Conselho Municipal de Patrimônio Histórico, Cultural, Natural e Paisagístico de Canela/RS:</w:t>
      </w:r>
    </w:p>
    <w:p w:rsidR="007C3860" w:rsidRDefault="007C3860" w:rsidP="007C3860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 xml:space="preserve">Suplente: Humberto Tadeu </w:t>
      </w:r>
      <w:proofErr w:type="spellStart"/>
      <w:r w:rsidRPr="007C3860">
        <w:rPr>
          <w:spacing w:val="4"/>
        </w:rPr>
        <w:t>Hickel</w:t>
      </w:r>
      <w:proofErr w:type="spellEnd"/>
      <w:r w:rsidRPr="007C3860">
        <w:rPr>
          <w:spacing w:val="4"/>
        </w:rPr>
        <w:t xml:space="preserve"> - CAU nº A6589-7</w:t>
      </w:r>
    </w:p>
    <w:p w:rsidR="007C3860" w:rsidRPr="007C3860" w:rsidRDefault="007C3860" w:rsidP="007C3860">
      <w:pPr>
        <w:pStyle w:val="Default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Conselho Municipal de Planejamento Urbano de Santa Cruz do Sul-COMPUR:</w:t>
      </w:r>
    </w:p>
    <w:p w:rsidR="007C3860" w:rsidRPr="007C3860" w:rsidRDefault="007C3860" w:rsidP="007C3860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lastRenderedPageBreak/>
        <w:t>Titular: Patrícia Lopes Silva - CAU nº A67447-8</w:t>
      </w:r>
    </w:p>
    <w:p w:rsidR="007C3860" w:rsidRPr="007C3860" w:rsidRDefault="007C3860" w:rsidP="007C3860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7C3860">
        <w:rPr>
          <w:spacing w:val="4"/>
        </w:rPr>
        <w:t>Suplente: Carlos Fabiano Santos Pitzer - CAU nº A40249-4</w:t>
      </w:r>
    </w:p>
    <w:p w:rsidR="00BE1525" w:rsidRPr="00BE1525" w:rsidRDefault="00BE1525" w:rsidP="00BE1525">
      <w:pPr>
        <w:pStyle w:val="Default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BE1525">
        <w:rPr>
          <w:spacing w:val="4"/>
        </w:rPr>
        <w:t>Conselho Municipal do Plano Diretor de São Luiz Gonzaga – RS:</w:t>
      </w:r>
    </w:p>
    <w:p w:rsidR="00BE1525" w:rsidRPr="00BE1525" w:rsidRDefault="00BE1525" w:rsidP="00BE1525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BE1525">
        <w:rPr>
          <w:spacing w:val="4"/>
        </w:rPr>
        <w:t xml:space="preserve">Deise Flores Santos </w:t>
      </w:r>
      <w:r w:rsidRPr="00BE1525">
        <w:rPr>
          <w:spacing w:val="4"/>
        </w:rPr>
        <w:t>- CAU nº A41552-9</w:t>
      </w:r>
    </w:p>
    <w:p w:rsidR="007C3860" w:rsidRPr="00C80214" w:rsidRDefault="00BE1525" w:rsidP="00BE1525">
      <w:pPr>
        <w:pStyle w:val="Default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pacing w:val="4"/>
        </w:rPr>
      </w:pPr>
      <w:r w:rsidRPr="00BE1525">
        <w:rPr>
          <w:spacing w:val="4"/>
        </w:rPr>
        <w:t xml:space="preserve">Fernanda </w:t>
      </w:r>
      <w:proofErr w:type="spellStart"/>
      <w:r w:rsidRPr="00BE1525">
        <w:rPr>
          <w:spacing w:val="4"/>
        </w:rPr>
        <w:t>Motter</w:t>
      </w:r>
      <w:proofErr w:type="spellEnd"/>
      <w:r w:rsidRPr="00BE1525">
        <w:rPr>
          <w:spacing w:val="4"/>
        </w:rPr>
        <w:t xml:space="preserve"> </w:t>
      </w:r>
      <w:r w:rsidRPr="00BE1525">
        <w:rPr>
          <w:spacing w:val="4"/>
        </w:rPr>
        <w:t>- CAU nº A180297-6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7C3860">
        <w:rPr>
          <w:rFonts w:ascii="Calibri" w:hAnsi="Calibri" w:cs="Calibri"/>
          <w:lang w:eastAsia="pt-BR"/>
        </w:rPr>
        <w:t>ao Gabinete da Presidência</w:t>
      </w:r>
      <w:r w:rsidRPr="00C80214">
        <w:rPr>
          <w:rFonts w:ascii="Calibri" w:hAnsi="Calibri" w:cs="Calibri"/>
          <w:lang w:eastAsia="pt-BR"/>
        </w:rPr>
        <w:t xml:space="preserve">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6D16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1515/2022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6D16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6D162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1597765/2022, 1605466/2022, 1605421/2022, 1498086/2022, 1609049/2022 e 1616288/2022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6D1624" w:rsidRDefault="006D1624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62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D1624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D16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1515/2022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D1624">
              <w:rPr>
                <w:rFonts w:asciiTheme="minorHAnsi" w:hAnsiTheme="minorHAnsi" w:cstheme="minorHAnsi"/>
                <w:sz w:val="20"/>
                <w:szCs w:val="22"/>
              </w:rPr>
              <w:t>Ad Referendum - Representação Institucional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E152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E152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F2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57B8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E152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57B8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5E96"/>
    <w:rsid w:val="00292FD6"/>
    <w:rsid w:val="003262D1"/>
    <w:rsid w:val="00332947"/>
    <w:rsid w:val="00357B8A"/>
    <w:rsid w:val="003A6EE1"/>
    <w:rsid w:val="004136E1"/>
    <w:rsid w:val="004A7853"/>
    <w:rsid w:val="004B0F35"/>
    <w:rsid w:val="004F4077"/>
    <w:rsid w:val="00507DD9"/>
    <w:rsid w:val="005726EB"/>
    <w:rsid w:val="005C3926"/>
    <w:rsid w:val="0061151A"/>
    <w:rsid w:val="006264DF"/>
    <w:rsid w:val="00665E9D"/>
    <w:rsid w:val="0066618A"/>
    <w:rsid w:val="006A7BA1"/>
    <w:rsid w:val="006D1624"/>
    <w:rsid w:val="007254A6"/>
    <w:rsid w:val="00735525"/>
    <w:rsid w:val="0074549A"/>
    <w:rsid w:val="007662BA"/>
    <w:rsid w:val="00766FE1"/>
    <w:rsid w:val="007A1836"/>
    <w:rsid w:val="007C3860"/>
    <w:rsid w:val="00825EFE"/>
    <w:rsid w:val="008B0FC5"/>
    <w:rsid w:val="008F050A"/>
    <w:rsid w:val="009116E7"/>
    <w:rsid w:val="009C10DA"/>
    <w:rsid w:val="009F48A5"/>
    <w:rsid w:val="00A5451E"/>
    <w:rsid w:val="00A84B42"/>
    <w:rsid w:val="00AB2898"/>
    <w:rsid w:val="00BE1525"/>
    <w:rsid w:val="00C80214"/>
    <w:rsid w:val="00CD4B3C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03A6-9386-4DC8-AA25-06B899AE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2022-10-17T12:21:00Z</cp:lastPrinted>
  <dcterms:created xsi:type="dcterms:W3CDTF">2022-10-14T13:34:00Z</dcterms:created>
  <dcterms:modified xsi:type="dcterms:W3CDTF">2022-10-17T12:21:00Z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