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185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6927"/>
      </w:tblGrid>
      <w:tr w:rsidR="00CC4BED" w:rsidRPr="000245F1" w:rsidTr="007167E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69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464194" w:rsidRDefault="004102BE" w:rsidP="00EE5C93">
            <w:pPr>
              <w:rPr>
                <w:rFonts w:asciiTheme="minorHAnsi" w:hAnsiTheme="minorHAnsi" w:cstheme="minorHAnsi"/>
              </w:rPr>
            </w:pPr>
            <w:r w:rsidRPr="00464194">
              <w:rPr>
                <w:rFonts w:asciiTheme="minorHAnsi" w:hAnsiTheme="minorHAnsi" w:cstheme="minorHAnsi"/>
              </w:rPr>
              <w:t xml:space="preserve">Protocolo SICCAU nº </w:t>
            </w:r>
            <w:r w:rsidR="007167EA" w:rsidRPr="007167EA">
              <w:rPr>
                <w:rFonts w:asciiTheme="minorHAnsi" w:hAnsiTheme="minorHAnsi" w:cstheme="minorHAnsi"/>
              </w:rPr>
              <w:t>1597693</w:t>
            </w:r>
            <w:r w:rsidR="008322DE" w:rsidRPr="00464194">
              <w:rPr>
                <w:rFonts w:asciiTheme="minorHAnsi" w:hAnsiTheme="minorHAnsi" w:cstheme="minorHAnsi"/>
              </w:rPr>
              <w:t>/2022</w:t>
            </w:r>
          </w:p>
        </w:tc>
      </w:tr>
      <w:tr w:rsidR="004102BE" w:rsidRPr="000245F1" w:rsidTr="007167E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4102BE" w:rsidRPr="000245F1" w:rsidRDefault="004102BE" w:rsidP="004102BE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69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4102BE" w:rsidRPr="00464194" w:rsidRDefault="00464194" w:rsidP="00464194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464194">
              <w:rPr>
                <w:rFonts w:asciiTheme="minorHAnsi" w:hAnsiTheme="minorHAnsi" w:cstheme="minorHAnsi"/>
                <w:bCs/>
                <w:lang w:eastAsia="pt-BR"/>
              </w:rPr>
              <w:t xml:space="preserve">Plenário </w:t>
            </w:r>
            <w:r w:rsidR="00464F56" w:rsidRPr="00464194">
              <w:rPr>
                <w:rFonts w:asciiTheme="minorHAnsi" w:hAnsiTheme="minorHAnsi" w:cstheme="minorHAnsi"/>
                <w:bCs/>
                <w:lang w:eastAsia="pt-BR"/>
              </w:rPr>
              <w:t>-</w:t>
            </w:r>
            <w:r w:rsidRPr="00464194">
              <w:rPr>
                <w:rFonts w:asciiTheme="minorHAnsi" w:hAnsiTheme="minorHAnsi" w:cstheme="minorHAnsi"/>
                <w:bCs/>
                <w:lang w:eastAsia="pt-BR"/>
              </w:rPr>
              <w:t xml:space="preserve"> </w:t>
            </w:r>
            <w:r w:rsidR="004102BE" w:rsidRPr="00464194">
              <w:rPr>
                <w:rFonts w:asciiTheme="minorHAnsi" w:hAnsiTheme="minorHAnsi" w:cstheme="minorHAnsi"/>
                <w:bCs/>
                <w:lang w:eastAsia="pt-BR"/>
              </w:rPr>
              <w:t>CAU/RS</w:t>
            </w:r>
          </w:p>
        </w:tc>
      </w:tr>
      <w:tr w:rsidR="004102BE" w:rsidRPr="000245F1" w:rsidTr="007167E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4102BE" w:rsidRPr="000245F1" w:rsidRDefault="004102BE" w:rsidP="004102BE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69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4102BE" w:rsidRPr="00464194" w:rsidRDefault="00464194" w:rsidP="00EE5C93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464194">
              <w:rPr>
                <w:rFonts w:asciiTheme="minorHAnsi" w:hAnsiTheme="minorHAnsi" w:cstheme="minorHAnsi"/>
                <w:bCs/>
                <w:lang w:eastAsia="pt-BR"/>
              </w:rPr>
              <w:t>Regimento Interno CAU/RS</w:t>
            </w:r>
          </w:p>
        </w:tc>
      </w:tr>
    </w:tbl>
    <w:p w:rsidR="00CC4BED" w:rsidRPr="000245F1" w:rsidRDefault="00CC4BED" w:rsidP="007167EA">
      <w:pPr>
        <w:pBdr>
          <w:top w:val="single" w:sz="8" w:space="4" w:color="7F7F7F"/>
          <w:bottom w:val="single" w:sz="8" w:space="0" w:color="7F7F7F"/>
        </w:pBdr>
        <w:shd w:val="clear" w:color="auto" w:fill="F2F2F2"/>
        <w:ind w:right="28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464194">
        <w:rPr>
          <w:rFonts w:asciiTheme="minorHAnsi" w:hAnsiTheme="minorHAnsi" w:cstheme="minorHAnsi"/>
          <w:lang w:eastAsia="pt-BR"/>
        </w:rPr>
        <w:t>1510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25188C" w:rsidRDefault="00CC4BED" w:rsidP="007167EA">
      <w:pPr>
        <w:tabs>
          <w:tab w:val="left" w:pos="1418"/>
        </w:tabs>
        <w:ind w:left="4820" w:right="282"/>
        <w:jc w:val="both"/>
        <w:rPr>
          <w:rFonts w:asciiTheme="minorHAnsi" w:hAnsiTheme="minorHAnsi" w:cstheme="minorHAnsi"/>
        </w:rPr>
      </w:pPr>
    </w:p>
    <w:p w:rsidR="008D6781" w:rsidRPr="0025188C" w:rsidRDefault="007167EA" w:rsidP="007167EA">
      <w:pPr>
        <w:tabs>
          <w:tab w:val="left" w:pos="1418"/>
        </w:tabs>
        <w:ind w:left="5103" w:right="282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eastAsia="pt-BR"/>
        </w:rPr>
        <w:t xml:space="preserve">Prorroga prazo e estabelece novas datas das etapas </w:t>
      </w:r>
      <w:bookmarkStart w:id="0" w:name="_GoBack"/>
      <w:bookmarkEnd w:id="0"/>
      <w:r>
        <w:rPr>
          <w:rFonts w:asciiTheme="minorHAnsi" w:hAnsiTheme="minorHAnsi" w:cstheme="minorHAnsi"/>
          <w:sz w:val="22"/>
          <w:lang w:eastAsia="pt-BR"/>
        </w:rPr>
        <w:t>para revisão do Regimento Interno</w:t>
      </w:r>
      <w:r w:rsidR="00B00AD9" w:rsidRPr="0025188C">
        <w:rPr>
          <w:rFonts w:asciiTheme="minorHAnsi" w:hAnsiTheme="minorHAnsi" w:cstheme="minorHAnsi"/>
          <w:sz w:val="22"/>
        </w:rPr>
        <w:t>.</w:t>
      </w:r>
    </w:p>
    <w:p w:rsidR="00A25E4E" w:rsidRPr="0025188C" w:rsidRDefault="00A25E4E" w:rsidP="007167EA">
      <w:pPr>
        <w:tabs>
          <w:tab w:val="left" w:pos="1418"/>
        </w:tabs>
        <w:ind w:left="6372" w:right="282"/>
        <w:jc w:val="both"/>
        <w:rPr>
          <w:rFonts w:asciiTheme="minorHAnsi" w:hAnsiTheme="minorHAnsi" w:cstheme="minorHAnsi"/>
        </w:rPr>
      </w:pPr>
    </w:p>
    <w:p w:rsidR="00ED7FDA" w:rsidRPr="00D734D4" w:rsidRDefault="00ED7FDA" w:rsidP="007167EA">
      <w:pPr>
        <w:tabs>
          <w:tab w:val="left" w:pos="3544"/>
        </w:tabs>
        <w:spacing w:after="120"/>
        <w:ind w:right="282"/>
        <w:jc w:val="both"/>
        <w:rPr>
          <w:rFonts w:asciiTheme="minorHAnsi" w:hAnsiTheme="minorHAnsi" w:cstheme="minorHAnsi"/>
          <w:lang w:eastAsia="pt-BR"/>
        </w:rPr>
      </w:pPr>
      <w:r w:rsidRPr="00D734D4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D734D4">
        <w:rPr>
          <w:rFonts w:asciiTheme="minorHAnsi" w:hAnsiTheme="minorHAnsi" w:cstheme="minorHAnsi"/>
          <w:lang w:eastAsia="pt-BR"/>
        </w:rPr>
        <w:t>Fecomércio</w:t>
      </w:r>
      <w:proofErr w:type="spellEnd"/>
      <w:r w:rsidRPr="00D734D4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8322DE" w:rsidRPr="00D734D4">
        <w:rPr>
          <w:rFonts w:asciiTheme="minorHAnsi" w:hAnsiTheme="minorHAnsi" w:cstheme="minorHAnsi"/>
          <w:lang w:eastAsia="pt-BR"/>
        </w:rPr>
        <w:t>26 de agosto</w:t>
      </w:r>
      <w:r w:rsidR="001A2002" w:rsidRPr="00D734D4">
        <w:rPr>
          <w:rFonts w:asciiTheme="minorHAnsi" w:hAnsiTheme="minorHAnsi" w:cstheme="minorHAnsi"/>
          <w:lang w:eastAsia="pt-BR"/>
        </w:rPr>
        <w:t xml:space="preserve"> </w:t>
      </w:r>
      <w:r w:rsidRPr="00D734D4">
        <w:rPr>
          <w:rFonts w:asciiTheme="minorHAnsi" w:hAnsiTheme="minorHAnsi" w:cstheme="minorHAnsi"/>
          <w:lang w:eastAsia="pt-BR"/>
        </w:rPr>
        <w:t>de 202</w:t>
      </w:r>
      <w:r w:rsidR="0020210B" w:rsidRPr="00D734D4">
        <w:rPr>
          <w:rFonts w:asciiTheme="minorHAnsi" w:hAnsiTheme="minorHAnsi" w:cstheme="minorHAnsi"/>
          <w:lang w:eastAsia="pt-BR"/>
        </w:rPr>
        <w:t>2</w:t>
      </w:r>
      <w:r w:rsidRPr="00D734D4">
        <w:rPr>
          <w:rFonts w:asciiTheme="minorHAnsi" w:hAnsiTheme="minorHAnsi" w:cstheme="minorHAnsi"/>
          <w:lang w:eastAsia="pt-BR"/>
        </w:rPr>
        <w:t>, após análise do assunto em epígrafe, e</w:t>
      </w:r>
    </w:p>
    <w:p w:rsidR="00464194" w:rsidRPr="00D734D4" w:rsidRDefault="00464194" w:rsidP="007167EA">
      <w:pPr>
        <w:tabs>
          <w:tab w:val="left" w:pos="3544"/>
        </w:tabs>
        <w:spacing w:after="120"/>
        <w:ind w:right="282"/>
        <w:jc w:val="both"/>
        <w:rPr>
          <w:rFonts w:asciiTheme="minorHAnsi" w:hAnsiTheme="minorHAnsi" w:cstheme="minorHAnsi"/>
          <w:lang w:eastAsia="pt-BR"/>
        </w:rPr>
      </w:pPr>
      <w:r w:rsidRPr="00D734D4">
        <w:rPr>
          <w:rFonts w:asciiTheme="minorHAnsi" w:hAnsiTheme="minorHAnsi" w:cstheme="minorHAnsi"/>
          <w:lang w:eastAsia="pt-BR"/>
        </w:rPr>
        <w:t>Considerando a Deliberação Plenária DPO-RS nº 1489/2022 que homologou a metodologia para análise e aprovação de proposta de revisão do Regimento Interno do CAU/RS, estabelecendo prazos e responsáveis;</w:t>
      </w:r>
    </w:p>
    <w:p w:rsidR="00464194" w:rsidRPr="00D734D4" w:rsidRDefault="00464194" w:rsidP="007167EA">
      <w:pPr>
        <w:tabs>
          <w:tab w:val="left" w:pos="3544"/>
        </w:tabs>
        <w:spacing w:after="120"/>
        <w:ind w:right="282"/>
        <w:jc w:val="both"/>
        <w:rPr>
          <w:rFonts w:asciiTheme="minorHAnsi" w:hAnsiTheme="minorHAnsi" w:cstheme="minorHAnsi"/>
          <w:lang w:eastAsia="pt-BR"/>
        </w:rPr>
      </w:pPr>
      <w:r w:rsidRPr="00D734D4">
        <w:rPr>
          <w:rFonts w:asciiTheme="minorHAnsi" w:hAnsiTheme="minorHAnsi" w:cstheme="minorHAnsi"/>
          <w:lang w:eastAsia="pt-BR"/>
        </w:rPr>
        <w:t>Considerando a Deliberação COA-CAU/RS nº 012/2022 que homologou e enviou a versão final do Regimento Interno do CAU/RS revisado pela Comissão à Presidência do CAU/RS e sugeriu outras providências, dentre as quais, a criação de um Grupo de Trabalho para sistematização das alterações sugeridas;</w:t>
      </w:r>
    </w:p>
    <w:p w:rsidR="00B00AD9" w:rsidRPr="00D734D4" w:rsidRDefault="00B00AD9" w:rsidP="007167EA">
      <w:pPr>
        <w:tabs>
          <w:tab w:val="left" w:pos="3544"/>
        </w:tabs>
        <w:spacing w:after="120"/>
        <w:ind w:right="282"/>
        <w:jc w:val="both"/>
        <w:rPr>
          <w:rFonts w:asciiTheme="minorHAnsi" w:hAnsiTheme="minorHAnsi" w:cstheme="minorHAnsi"/>
          <w:lang w:eastAsia="pt-BR"/>
        </w:rPr>
      </w:pPr>
      <w:r w:rsidRPr="00D734D4">
        <w:rPr>
          <w:rFonts w:asciiTheme="minorHAnsi" w:hAnsiTheme="minorHAnsi" w:cstheme="minorHAnsi"/>
          <w:lang w:eastAsia="pt-BR"/>
        </w:rPr>
        <w:t xml:space="preserve">Considerando a Deliberação </w:t>
      </w:r>
      <w:r w:rsidR="00464194" w:rsidRPr="00D734D4">
        <w:rPr>
          <w:rFonts w:asciiTheme="minorHAnsi" w:hAnsiTheme="minorHAnsi" w:cstheme="minorHAnsi"/>
          <w:lang w:eastAsia="pt-BR"/>
        </w:rPr>
        <w:t>CD</w:t>
      </w:r>
      <w:r w:rsidRPr="00D734D4">
        <w:rPr>
          <w:rFonts w:asciiTheme="minorHAnsi" w:hAnsiTheme="minorHAnsi" w:cstheme="minorHAnsi"/>
          <w:lang w:eastAsia="pt-BR"/>
        </w:rPr>
        <w:t xml:space="preserve">-CAU/RS nº </w:t>
      </w:r>
      <w:r w:rsidR="00464194" w:rsidRPr="00D734D4">
        <w:rPr>
          <w:rFonts w:asciiTheme="minorHAnsi" w:hAnsiTheme="minorHAnsi" w:cstheme="minorHAnsi"/>
          <w:lang w:eastAsia="pt-BR"/>
        </w:rPr>
        <w:t>038</w:t>
      </w:r>
      <w:r w:rsidRPr="00D734D4">
        <w:rPr>
          <w:rFonts w:asciiTheme="minorHAnsi" w:hAnsiTheme="minorHAnsi" w:cstheme="minorHAnsi"/>
          <w:lang w:eastAsia="pt-BR"/>
        </w:rPr>
        <w:t>/2022</w:t>
      </w:r>
      <w:r w:rsidR="00464194" w:rsidRPr="00D734D4">
        <w:rPr>
          <w:rFonts w:asciiTheme="minorHAnsi" w:hAnsiTheme="minorHAnsi" w:cstheme="minorHAnsi"/>
          <w:lang w:eastAsia="pt-BR"/>
        </w:rPr>
        <w:t xml:space="preserve"> que </w:t>
      </w:r>
      <w:r w:rsidRPr="00D734D4">
        <w:rPr>
          <w:rFonts w:asciiTheme="minorHAnsi" w:hAnsiTheme="minorHAnsi" w:cstheme="minorHAnsi"/>
          <w:lang w:eastAsia="pt-BR"/>
        </w:rPr>
        <w:t xml:space="preserve">propôs </w:t>
      </w:r>
      <w:r w:rsidR="00464194" w:rsidRPr="00D734D4">
        <w:rPr>
          <w:rFonts w:asciiTheme="minorHAnsi" w:hAnsiTheme="minorHAnsi" w:cstheme="minorHAnsi"/>
          <w:lang w:eastAsia="pt-BR"/>
        </w:rPr>
        <w:t>complementações à deliberação da Comissão de Organização e Administração acima citada;</w:t>
      </w:r>
    </w:p>
    <w:p w:rsidR="00452BEB" w:rsidRPr="00D734D4" w:rsidRDefault="00452BEB" w:rsidP="007167EA">
      <w:pPr>
        <w:tabs>
          <w:tab w:val="left" w:pos="1418"/>
        </w:tabs>
        <w:ind w:right="282"/>
        <w:jc w:val="both"/>
        <w:rPr>
          <w:rFonts w:asciiTheme="minorHAnsi" w:hAnsiTheme="minorHAnsi" w:cstheme="minorHAnsi"/>
        </w:rPr>
      </w:pPr>
    </w:p>
    <w:p w:rsidR="00AC106A" w:rsidRPr="00D734D4" w:rsidRDefault="004F4077" w:rsidP="007167EA">
      <w:pPr>
        <w:ind w:right="282"/>
        <w:jc w:val="both"/>
        <w:rPr>
          <w:rFonts w:asciiTheme="minorHAnsi" w:hAnsiTheme="minorHAnsi" w:cstheme="minorHAnsi"/>
          <w:b/>
          <w:lang w:eastAsia="pt-BR"/>
        </w:rPr>
      </w:pPr>
      <w:r w:rsidRPr="00D734D4">
        <w:rPr>
          <w:rFonts w:asciiTheme="minorHAnsi" w:hAnsiTheme="minorHAnsi" w:cstheme="minorHAnsi"/>
          <w:b/>
          <w:lang w:eastAsia="pt-BR"/>
        </w:rPr>
        <w:t>DELIBEROU</w:t>
      </w:r>
      <w:r w:rsidR="00766FE1" w:rsidRPr="00D734D4">
        <w:rPr>
          <w:rFonts w:asciiTheme="minorHAnsi" w:hAnsiTheme="minorHAnsi" w:cstheme="minorHAnsi"/>
          <w:b/>
          <w:lang w:eastAsia="pt-BR"/>
        </w:rPr>
        <w:t xml:space="preserve"> por</w:t>
      </w:r>
      <w:r w:rsidRPr="00D734D4">
        <w:rPr>
          <w:rFonts w:asciiTheme="minorHAnsi" w:hAnsiTheme="minorHAnsi" w:cstheme="minorHAnsi"/>
          <w:b/>
          <w:lang w:eastAsia="pt-BR"/>
        </w:rPr>
        <w:t>:</w:t>
      </w:r>
    </w:p>
    <w:p w:rsidR="00397287" w:rsidRPr="00D734D4" w:rsidRDefault="00397287" w:rsidP="007167EA">
      <w:pPr>
        <w:pStyle w:val="PargrafodaLista"/>
        <w:ind w:right="282"/>
        <w:jc w:val="both"/>
        <w:rPr>
          <w:rStyle w:val="normaltextrun"/>
          <w:rFonts w:asciiTheme="minorHAnsi" w:hAnsiTheme="minorHAnsi" w:cstheme="minorHAnsi"/>
        </w:rPr>
      </w:pPr>
    </w:p>
    <w:p w:rsidR="00464194" w:rsidRPr="00D734D4" w:rsidRDefault="00D734D4" w:rsidP="007167EA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right="282"/>
        <w:contextualSpacing w:val="0"/>
        <w:jc w:val="both"/>
        <w:rPr>
          <w:rFonts w:asciiTheme="minorHAnsi" w:eastAsia="Times New Roman" w:hAnsiTheme="minorHAnsi" w:cstheme="minorHAnsi"/>
          <w:color w:val="201F1E"/>
          <w:lang w:eastAsia="pt-BR"/>
        </w:rPr>
      </w:pPr>
      <w:r w:rsidRPr="00D734D4">
        <w:rPr>
          <w:rFonts w:ascii="Calibri" w:hAnsi="Calibri" w:cs="Calibri"/>
        </w:rPr>
        <w:t xml:space="preserve">Prorrogar </w:t>
      </w:r>
      <w:r w:rsidR="00464194" w:rsidRPr="00D734D4">
        <w:rPr>
          <w:rFonts w:ascii="Calibri" w:hAnsi="Calibri" w:cs="Calibri"/>
        </w:rPr>
        <w:t>o prazo estabelecido previamente, alterando a previsão de homologação da revisão do Regimento Interno do CAU/RS para setembro, quando da realização da 136ª Plenária Ordinária, observadas as seguintes datas e pautas:</w:t>
      </w:r>
    </w:p>
    <w:p w:rsidR="00464194" w:rsidRPr="00D734D4" w:rsidRDefault="00464194" w:rsidP="007167EA">
      <w:pPr>
        <w:pStyle w:val="Pargrafoda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right="282"/>
        <w:contextualSpacing w:val="0"/>
        <w:jc w:val="both"/>
        <w:rPr>
          <w:rFonts w:asciiTheme="minorHAnsi" w:eastAsia="Times New Roman" w:hAnsiTheme="minorHAnsi" w:cstheme="minorHAnsi"/>
          <w:color w:val="201F1E"/>
          <w:lang w:eastAsia="pt-BR"/>
        </w:rPr>
      </w:pPr>
      <w:r w:rsidRPr="00D734D4">
        <w:rPr>
          <w:rFonts w:ascii="Calibri" w:hAnsi="Calibri" w:cs="Calibri"/>
        </w:rPr>
        <w:t>15 de setembro – Aprovação do documento final,</w:t>
      </w:r>
      <w:r w:rsidR="00DA27B2">
        <w:rPr>
          <w:rFonts w:ascii="Calibri" w:hAnsi="Calibri" w:cs="Calibri"/>
        </w:rPr>
        <w:t xml:space="preserve"> revisado por Grupo de Trabalho,</w:t>
      </w:r>
      <w:r w:rsidRPr="00D734D4">
        <w:rPr>
          <w:rFonts w:ascii="Calibri" w:hAnsi="Calibri" w:cs="Calibri"/>
        </w:rPr>
        <w:t xml:space="preserve"> pela Comissão de Organização e Administração do CAU/RS;</w:t>
      </w:r>
    </w:p>
    <w:p w:rsidR="00464194" w:rsidRPr="00D734D4" w:rsidRDefault="00464194" w:rsidP="007167EA">
      <w:pPr>
        <w:pStyle w:val="Pargrafoda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right="282"/>
        <w:contextualSpacing w:val="0"/>
        <w:jc w:val="both"/>
        <w:rPr>
          <w:rFonts w:asciiTheme="minorHAnsi" w:eastAsia="Times New Roman" w:hAnsiTheme="minorHAnsi" w:cstheme="minorHAnsi"/>
          <w:color w:val="201F1E"/>
          <w:lang w:eastAsia="pt-BR"/>
        </w:rPr>
      </w:pPr>
      <w:r w:rsidRPr="00D734D4">
        <w:rPr>
          <w:rFonts w:ascii="Calibri" w:hAnsi="Calibri" w:cs="Calibri"/>
        </w:rPr>
        <w:t xml:space="preserve">23 de setembro – Homologação da proposta pelo Conselho Diretor; </w:t>
      </w:r>
    </w:p>
    <w:p w:rsidR="00464194" w:rsidRPr="00D734D4" w:rsidRDefault="00464194" w:rsidP="007167EA">
      <w:pPr>
        <w:pStyle w:val="Pargrafoda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right="282"/>
        <w:contextualSpacing w:val="0"/>
        <w:jc w:val="both"/>
        <w:rPr>
          <w:rFonts w:asciiTheme="minorHAnsi" w:eastAsia="Times New Roman" w:hAnsiTheme="minorHAnsi" w:cstheme="minorHAnsi"/>
          <w:color w:val="201F1E"/>
          <w:lang w:eastAsia="pt-BR"/>
        </w:rPr>
      </w:pPr>
      <w:r w:rsidRPr="00D734D4">
        <w:rPr>
          <w:rFonts w:ascii="Calibri" w:hAnsi="Calibri" w:cs="Calibri"/>
        </w:rPr>
        <w:t>23 de setembro – Envio do documento homologado pelo CD-CAU/RS, aos conselheiros, para apreciação e destaques;</w:t>
      </w:r>
    </w:p>
    <w:p w:rsidR="00464194" w:rsidRPr="00D734D4" w:rsidRDefault="00464194" w:rsidP="007167EA">
      <w:pPr>
        <w:pStyle w:val="PargrafodaLista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right="282"/>
        <w:contextualSpacing w:val="0"/>
        <w:jc w:val="both"/>
        <w:rPr>
          <w:rFonts w:asciiTheme="minorHAnsi" w:eastAsia="Times New Roman" w:hAnsiTheme="minorHAnsi" w:cstheme="minorHAnsi"/>
          <w:color w:val="201F1E"/>
          <w:lang w:eastAsia="pt-BR"/>
        </w:rPr>
      </w:pPr>
      <w:r w:rsidRPr="00D734D4">
        <w:rPr>
          <w:rFonts w:ascii="Calibri" w:hAnsi="Calibri" w:cs="Calibri"/>
        </w:rPr>
        <w:t xml:space="preserve">Os destaques deverão ser encaminhados até 28/09/2022 para o e-mail </w:t>
      </w:r>
      <w:hyperlink r:id="rId8" w:history="1">
        <w:r w:rsidRPr="00D734D4">
          <w:rPr>
            <w:rStyle w:val="Hyperlink"/>
            <w:rFonts w:ascii="Calibri" w:hAnsi="Calibri" w:cs="Calibri"/>
          </w:rPr>
          <w:t>secretaria.geral@caurs.gov.br</w:t>
        </w:r>
      </w:hyperlink>
      <w:r w:rsidRPr="00D734D4">
        <w:rPr>
          <w:rFonts w:ascii="Calibri" w:hAnsi="Calibri" w:cs="Calibri"/>
        </w:rPr>
        <w:t xml:space="preserve">; </w:t>
      </w:r>
    </w:p>
    <w:p w:rsidR="00464194" w:rsidRPr="00AB1C6F" w:rsidRDefault="00464194" w:rsidP="007167EA">
      <w:pPr>
        <w:pStyle w:val="Pargrafoda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right="282"/>
        <w:contextualSpacing w:val="0"/>
        <w:jc w:val="both"/>
        <w:rPr>
          <w:rFonts w:asciiTheme="minorHAnsi" w:eastAsia="Times New Roman" w:hAnsiTheme="minorHAnsi" w:cstheme="minorHAnsi"/>
          <w:color w:val="201F1E"/>
          <w:lang w:eastAsia="pt-BR"/>
        </w:rPr>
      </w:pPr>
      <w:r w:rsidRPr="00D734D4">
        <w:rPr>
          <w:rFonts w:ascii="Calibri" w:hAnsi="Calibri" w:cs="Calibri"/>
        </w:rPr>
        <w:t>30 de setembro – Apreciação dos destaques e aprovação da nova versão do Regimento Interno do CAU/RS.</w:t>
      </w:r>
    </w:p>
    <w:p w:rsidR="00464194" w:rsidRPr="00D734D4" w:rsidRDefault="00D734D4" w:rsidP="007167EA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right="282"/>
        <w:contextualSpacing w:val="0"/>
        <w:jc w:val="both"/>
        <w:rPr>
          <w:rFonts w:asciiTheme="minorHAnsi" w:hAnsiTheme="minorHAnsi" w:cstheme="minorHAnsi"/>
        </w:rPr>
      </w:pPr>
      <w:r w:rsidRPr="00D734D4">
        <w:rPr>
          <w:rFonts w:asciiTheme="minorHAnsi" w:hAnsiTheme="minorHAnsi" w:cstheme="minorHAnsi"/>
        </w:rPr>
        <w:t xml:space="preserve">Determinar a </w:t>
      </w:r>
      <w:r w:rsidR="00464194" w:rsidRPr="00D734D4">
        <w:rPr>
          <w:rFonts w:asciiTheme="minorHAnsi" w:hAnsiTheme="minorHAnsi" w:cstheme="minorHAnsi"/>
        </w:rPr>
        <w:t>manutenção de metodologia estabelecida pela COA-CAU/RS, ficando estabelecido que:</w:t>
      </w:r>
    </w:p>
    <w:p w:rsidR="00464194" w:rsidRPr="00D734D4" w:rsidRDefault="00464194" w:rsidP="007167EA">
      <w:pPr>
        <w:pStyle w:val="Default"/>
        <w:numPr>
          <w:ilvl w:val="1"/>
          <w:numId w:val="11"/>
        </w:numPr>
        <w:autoSpaceDE w:val="0"/>
        <w:autoSpaceDN w:val="0"/>
        <w:adjustRightInd w:val="0"/>
        <w:spacing w:after="120"/>
        <w:ind w:right="282"/>
        <w:jc w:val="both"/>
        <w:rPr>
          <w:color w:val="auto"/>
        </w:rPr>
      </w:pPr>
      <w:r w:rsidRPr="00D734D4">
        <w:rPr>
          <w:color w:val="auto"/>
        </w:rPr>
        <w:lastRenderedPageBreak/>
        <w:t xml:space="preserve">A votação à proposta de alteração Regimento Interno do CAU/RS, será realizada da seguinte maneira: </w:t>
      </w:r>
    </w:p>
    <w:p w:rsidR="00464194" w:rsidRPr="00D734D4" w:rsidRDefault="00464194" w:rsidP="007167EA">
      <w:pPr>
        <w:pStyle w:val="Default"/>
        <w:numPr>
          <w:ilvl w:val="2"/>
          <w:numId w:val="11"/>
        </w:numPr>
        <w:autoSpaceDE w:val="0"/>
        <w:autoSpaceDN w:val="0"/>
        <w:adjustRightInd w:val="0"/>
        <w:spacing w:after="120"/>
        <w:ind w:right="282"/>
        <w:jc w:val="both"/>
        <w:rPr>
          <w:color w:val="auto"/>
        </w:rPr>
      </w:pPr>
      <w:r w:rsidRPr="00D734D4">
        <w:rPr>
          <w:color w:val="auto"/>
        </w:rPr>
        <w:t>Apresentação do texto em sua totalidade, sendo votados apenas os artigos sem modificações;</w:t>
      </w:r>
    </w:p>
    <w:p w:rsidR="00464194" w:rsidRPr="00D734D4" w:rsidRDefault="00464194" w:rsidP="007167EA">
      <w:pPr>
        <w:pStyle w:val="Default"/>
        <w:numPr>
          <w:ilvl w:val="2"/>
          <w:numId w:val="11"/>
        </w:numPr>
        <w:autoSpaceDE w:val="0"/>
        <w:autoSpaceDN w:val="0"/>
        <w:adjustRightInd w:val="0"/>
        <w:spacing w:after="120"/>
        <w:ind w:right="282"/>
        <w:jc w:val="both"/>
        <w:rPr>
          <w:rFonts w:asciiTheme="minorHAnsi" w:hAnsiTheme="minorHAnsi" w:cstheme="minorHAnsi"/>
        </w:rPr>
      </w:pPr>
      <w:r w:rsidRPr="00D734D4">
        <w:rPr>
          <w:rFonts w:asciiTheme="minorHAnsi" w:hAnsiTheme="minorHAnsi" w:cstheme="minorHAnsi"/>
        </w:rPr>
        <w:t>Apresentação e votação em bloco, por capítulo, das modificações e inclusões no texto que não impliquem em alteração de teor ou mérito, apenas de organização e sistematização;</w:t>
      </w:r>
    </w:p>
    <w:p w:rsidR="00464194" w:rsidRDefault="00464194" w:rsidP="007167EA">
      <w:pPr>
        <w:pStyle w:val="Default"/>
        <w:numPr>
          <w:ilvl w:val="2"/>
          <w:numId w:val="11"/>
        </w:numPr>
        <w:autoSpaceDE w:val="0"/>
        <w:autoSpaceDN w:val="0"/>
        <w:adjustRightInd w:val="0"/>
        <w:spacing w:after="120"/>
        <w:ind w:right="282"/>
        <w:jc w:val="both"/>
        <w:rPr>
          <w:rFonts w:asciiTheme="minorHAnsi" w:hAnsiTheme="minorHAnsi" w:cstheme="minorHAnsi"/>
        </w:rPr>
      </w:pPr>
      <w:r w:rsidRPr="00D734D4">
        <w:rPr>
          <w:rFonts w:asciiTheme="minorHAnsi" w:hAnsiTheme="minorHAnsi" w:cstheme="minorHAnsi"/>
        </w:rPr>
        <w:t xml:space="preserve">Apresentação dos destaques encaminhados </w:t>
      </w:r>
      <w:r w:rsidRPr="00D734D4">
        <w:rPr>
          <w:color w:val="auto"/>
        </w:rPr>
        <w:t xml:space="preserve">até 28 de setembro, sejam eles de qualquer comissão, colegiado ou conselheiro (a), </w:t>
      </w:r>
      <w:r w:rsidRPr="00D734D4">
        <w:rPr>
          <w:rFonts w:asciiTheme="minorHAnsi" w:hAnsiTheme="minorHAnsi" w:cstheme="minorHAnsi"/>
        </w:rPr>
        <w:t>podendo ser apresentados contrapontos de entendimento uma vez para cada destaque, pelo período de 3 (três) minutos, podendo haver a réplica pelo mesmo período, conforme estabelece o próprio Regimento Interno.</w:t>
      </w:r>
    </w:p>
    <w:p w:rsidR="00464194" w:rsidRPr="00D734D4" w:rsidRDefault="00464194" w:rsidP="007167EA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right="282"/>
        <w:contextualSpacing w:val="0"/>
        <w:jc w:val="both"/>
        <w:rPr>
          <w:rFonts w:asciiTheme="minorHAnsi" w:hAnsiTheme="minorHAnsi" w:cstheme="minorHAnsi"/>
        </w:rPr>
      </w:pPr>
      <w:r w:rsidRPr="00D734D4">
        <w:rPr>
          <w:rFonts w:asciiTheme="minorHAnsi" w:hAnsiTheme="minorHAnsi" w:cstheme="minorHAnsi"/>
        </w:rPr>
        <w:t xml:space="preserve">Encaminhar a presente deliberação </w:t>
      </w:r>
      <w:r w:rsidR="00D734D4">
        <w:rPr>
          <w:rFonts w:asciiTheme="minorHAnsi" w:hAnsiTheme="minorHAnsi" w:cstheme="minorHAnsi"/>
        </w:rPr>
        <w:t>à Secretaria Geral para providências necessárias</w:t>
      </w:r>
      <w:r w:rsidRPr="00D734D4">
        <w:rPr>
          <w:rFonts w:asciiTheme="minorHAnsi" w:hAnsiTheme="minorHAnsi" w:cstheme="minorHAnsi"/>
        </w:rPr>
        <w:t>.</w:t>
      </w:r>
    </w:p>
    <w:p w:rsidR="00EE5C93" w:rsidRPr="00D734D4" w:rsidRDefault="00EE5C93" w:rsidP="007167EA">
      <w:pPr>
        <w:tabs>
          <w:tab w:val="left" w:pos="1418"/>
        </w:tabs>
        <w:ind w:right="282"/>
        <w:jc w:val="both"/>
        <w:rPr>
          <w:rStyle w:val="normaltextrun"/>
          <w:rFonts w:asciiTheme="minorHAnsi" w:hAnsiTheme="minorHAnsi" w:cstheme="minorHAnsi"/>
        </w:rPr>
      </w:pPr>
    </w:p>
    <w:p w:rsidR="00507DD9" w:rsidRPr="00D734D4" w:rsidRDefault="004F4077" w:rsidP="007167EA">
      <w:pPr>
        <w:pStyle w:val="PargrafodaLista"/>
        <w:ind w:left="0" w:right="282"/>
        <w:jc w:val="both"/>
        <w:rPr>
          <w:rFonts w:asciiTheme="minorHAnsi" w:hAnsiTheme="minorHAnsi" w:cstheme="minorHAnsi"/>
          <w:u w:val="single"/>
          <w:lang w:eastAsia="pt-BR"/>
        </w:rPr>
      </w:pPr>
      <w:r w:rsidRPr="00D734D4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D734D4" w:rsidRDefault="009F48A5" w:rsidP="007167EA">
      <w:pPr>
        <w:pStyle w:val="PargrafodaLista"/>
        <w:tabs>
          <w:tab w:val="left" w:pos="3969"/>
        </w:tabs>
        <w:ind w:left="0" w:right="282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B44790" w:rsidRPr="00B8790D" w:rsidRDefault="00B44790" w:rsidP="007167EA">
      <w:pPr>
        <w:ind w:right="282"/>
        <w:jc w:val="both"/>
        <w:rPr>
          <w:rFonts w:asciiTheme="minorHAnsi" w:hAnsiTheme="minorHAnsi" w:cstheme="minorHAnsi"/>
        </w:rPr>
      </w:pPr>
      <w:r w:rsidRPr="00B8790D">
        <w:rPr>
          <w:rFonts w:asciiTheme="minorHAnsi" w:hAnsiTheme="minorHAnsi" w:cstheme="minorHAnsi"/>
          <w:color w:val="000000"/>
        </w:rPr>
        <w:t xml:space="preserve">Com 18 (dezoito) votos favoráveis, das conselheiras Andréa Larruscahim Hamilton Ilha, Deise Flores, Denise dos Santos Simões, Gislaine Vargas Saibro, Lidia Glacir Gomes Rodrigues, Marcia Elizabeth Martins e Silvia Monteiro </w:t>
      </w:r>
      <w:proofErr w:type="spellStart"/>
      <w:r w:rsidRPr="00B8790D">
        <w:rPr>
          <w:rFonts w:asciiTheme="minorHAnsi" w:hAnsiTheme="minorHAnsi" w:cstheme="minorHAnsi"/>
          <w:color w:val="000000"/>
        </w:rPr>
        <w:t>Barakat</w:t>
      </w:r>
      <w:proofErr w:type="spellEnd"/>
      <w:r w:rsidRPr="00B8790D">
        <w:rPr>
          <w:rFonts w:asciiTheme="minorHAnsi" w:hAnsiTheme="minorHAnsi" w:cstheme="minorHAnsi"/>
          <w:color w:val="000000"/>
        </w:rPr>
        <w:t xml:space="preserve"> </w:t>
      </w:r>
      <w:r w:rsidRPr="00B8790D">
        <w:rPr>
          <w:rFonts w:asciiTheme="minorHAnsi" w:hAnsiTheme="minorHAnsi" w:cstheme="minorHAnsi"/>
        </w:rPr>
        <w:t xml:space="preserve">e dos conselheiros Alexandre Giorgi, Carlos Eduardo Mesquita Pedone, Diego </w:t>
      </w:r>
      <w:proofErr w:type="spellStart"/>
      <w:r w:rsidRPr="00B8790D">
        <w:rPr>
          <w:rFonts w:asciiTheme="minorHAnsi" w:hAnsiTheme="minorHAnsi" w:cstheme="minorHAnsi"/>
        </w:rPr>
        <w:t>Bertoletti</w:t>
      </w:r>
      <w:proofErr w:type="spellEnd"/>
      <w:r w:rsidRPr="00B8790D">
        <w:rPr>
          <w:rFonts w:asciiTheme="minorHAnsi" w:hAnsiTheme="minorHAnsi" w:cstheme="minorHAnsi"/>
        </w:rPr>
        <w:t xml:space="preserve"> da Rocha, Emilio Merino Dominguez, Fábio Müller, Fausto Henrique Steffen, Pedro Xavier de Araújo, Rafael Ártico, Rinaldo Ferreira Barbosa, Rodrigo Spinelli e Valdir Bandeira Fiorentin; e 04 (quatro) ausências, das conselheiras Aline Pedroso da Croce, Magali </w:t>
      </w:r>
      <w:proofErr w:type="spellStart"/>
      <w:r w:rsidRPr="00B8790D">
        <w:rPr>
          <w:rFonts w:asciiTheme="minorHAnsi" w:hAnsiTheme="minorHAnsi" w:cstheme="minorHAnsi"/>
        </w:rPr>
        <w:t>Mingotti</w:t>
      </w:r>
      <w:proofErr w:type="spellEnd"/>
      <w:r w:rsidRPr="00B8790D">
        <w:rPr>
          <w:rFonts w:asciiTheme="minorHAnsi" w:hAnsiTheme="minorHAnsi" w:cstheme="minorHAnsi"/>
        </w:rPr>
        <w:t xml:space="preserve"> e Marisa Potter</w:t>
      </w:r>
      <w:r w:rsidRPr="00B8790D">
        <w:rPr>
          <w:rFonts w:asciiTheme="minorHAnsi" w:hAnsiTheme="minorHAnsi" w:cstheme="minorHAnsi"/>
          <w:color w:val="000000"/>
        </w:rPr>
        <w:t xml:space="preserve"> e do conselheiro </w:t>
      </w:r>
      <w:r w:rsidRPr="00B8790D">
        <w:rPr>
          <w:rFonts w:asciiTheme="minorHAnsi" w:hAnsiTheme="minorHAnsi" w:cstheme="minorHAnsi"/>
        </w:rPr>
        <w:t xml:space="preserve">Lucas Bernardes </w:t>
      </w:r>
      <w:proofErr w:type="spellStart"/>
      <w:r w:rsidRPr="00B8790D">
        <w:rPr>
          <w:rFonts w:asciiTheme="minorHAnsi" w:hAnsiTheme="minorHAnsi" w:cstheme="minorHAnsi"/>
        </w:rPr>
        <w:t>Volpatto</w:t>
      </w:r>
      <w:proofErr w:type="spellEnd"/>
      <w:r w:rsidRPr="00B8790D">
        <w:rPr>
          <w:rFonts w:asciiTheme="minorHAnsi" w:hAnsiTheme="minorHAnsi" w:cstheme="minorHAnsi"/>
        </w:rPr>
        <w:t>.</w:t>
      </w:r>
    </w:p>
    <w:p w:rsidR="00B44790" w:rsidRDefault="00B44790" w:rsidP="007167EA">
      <w:pPr>
        <w:ind w:right="282"/>
        <w:jc w:val="both"/>
        <w:rPr>
          <w:rFonts w:asciiTheme="minorHAnsi" w:hAnsiTheme="minorHAnsi" w:cstheme="minorHAnsi"/>
        </w:rPr>
      </w:pPr>
    </w:p>
    <w:p w:rsidR="00B44790" w:rsidRPr="00D734D4" w:rsidRDefault="00B44790" w:rsidP="007167EA">
      <w:pPr>
        <w:ind w:right="282"/>
        <w:jc w:val="center"/>
        <w:rPr>
          <w:rFonts w:asciiTheme="minorHAnsi" w:hAnsiTheme="minorHAnsi" w:cstheme="minorHAnsi"/>
        </w:rPr>
      </w:pPr>
      <w:r w:rsidRPr="00D734D4">
        <w:rPr>
          <w:rFonts w:asciiTheme="minorHAnsi" w:hAnsiTheme="minorHAnsi" w:cstheme="minorHAnsi"/>
        </w:rPr>
        <w:t>Porto Alegre – RS, 26 de agosto de 2022.</w:t>
      </w:r>
    </w:p>
    <w:p w:rsidR="00B44790" w:rsidRDefault="00B44790" w:rsidP="007167EA">
      <w:pPr>
        <w:ind w:right="282"/>
        <w:jc w:val="center"/>
        <w:rPr>
          <w:rFonts w:asciiTheme="minorHAnsi" w:hAnsiTheme="minorHAnsi" w:cstheme="minorHAnsi"/>
        </w:rPr>
      </w:pPr>
    </w:p>
    <w:p w:rsidR="00B44790" w:rsidRDefault="00B44790" w:rsidP="007167EA">
      <w:pPr>
        <w:ind w:right="282"/>
        <w:jc w:val="center"/>
        <w:rPr>
          <w:rFonts w:asciiTheme="minorHAnsi" w:hAnsiTheme="minorHAnsi" w:cstheme="minorHAnsi"/>
        </w:rPr>
      </w:pPr>
    </w:p>
    <w:p w:rsidR="00B44790" w:rsidRDefault="00B44790" w:rsidP="007167EA">
      <w:pPr>
        <w:ind w:right="282"/>
        <w:jc w:val="center"/>
        <w:rPr>
          <w:rFonts w:asciiTheme="minorHAnsi" w:hAnsiTheme="minorHAnsi" w:cstheme="minorHAnsi"/>
        </w:rPr>
      </w:pPr>
    </w:p>
    <w:p w:rsidR="00B44790" w:rsidRPr="00D734D4" w:rsidRDefault="00B44790" w:rsidP="007167EA">
      <w:pPr>
        <w:ind w:right="282"/>
        <w:jc w:val="center"/>
        <w:rPr>
          <w:rFonts w:asciiTheme="minorHAnsi" w:hAnsiTheme="minorHAnsi" w:cstheme="minorHAnsi"/>
        </w:rPr>
      </w:pPr>
    </w:p>
    <w:p w:rsidR="00B44790" w:rsidRPr="00D734D4" w:rsidRDefault="00B44790" w:rsidP="007167EA">
      <w:pPr>
        <w:ind w:right="282"/>
        <w:jc w:val="center"/>
        <w:rPr>
          <w:rFonts w:asciiTheme="minorHAnsi" w:hAnsiTheme="minorHAnsi" w:cstheme="minorHAnsi"/>
          <w:b/>
        </w:rPr>
      </w:pPr>
      <w:r w:rsidRPr="00D734D4">
        <w:rPr>
          <w:rFonts w:asciiTheme="minorHAnsi" w:hAnsiTheme="minorHAnsi" w:cstheme="minorHAnsi"/>
        </w:rPr>
        <w:tab/>
      </w:r>
      <w:r w:rsidRPr="00D734D4">
        <w:rPr>
          <w:rFonts w:asciiTheme="minorHAnsi" w:hAnsiTheme="minorHAnsi" w:cstheme="minorHAnsi"/>
          <w:b/>
        </w:rPr>
        <w:t xml:space="preserve">TIAGO HOLZMANN DA SILVA </w:t>
      </w:r>
      <w:r w:rsidRPr="00D734D4">
        <w:rPr>
          <w:rFonts w:asciiTheme="minorHAnsi" w:hAnsiTheme="minorHAnsi" w:cstheme="minorHAnsi"/>
          <w:b/>
        </w:rPr>
        <w:tab/>
      </w:r>
    </w:p>
    <w:p w:rsidR="00B44790" w:rsidRPr="00D734D4" w:rsidRDefault="00B44790" w:rsidP="007167EA">
      <w:pPr>
        <w:ind w:right="282"/>
        <w:jc w:val="center"/>
        <w:rPr>
          <w:rFonts w:asciiTheme="minorHAnsi" w:hAnsiTheme="minorHAnsi" w:cstheme="minorHAnsi"/>
        </w:rPr>
        <w:sectPr w:rsidR="00B44790" w:rsidRPr="00D734D4" w:rsidSect="00B8790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701" w:right="851" w:bottom="851" w:left="1701" w:header="1417" w:footer="170" w:gutter="0"/>
          <w:cols w:space="720"/>
          <w:formProt w:val="0"/>
          <w:docGrid w:linePitch="326"/>
        </w:sectPr>
      </w:pPr>
      <w:r w:rsidRPr="00D734D4">
        <w:rPr>
          <w:rFonts w:asciiTheme="minorHAnsi" w:hAnsiTheme="minorHAnsi" w:cstheme="minorHAnsi"/>
        </w:rPr>
        <w:t>Presidente do CAU/RS</w:t>
      </w:r>
    </w:p>
    <w:p w:rsidR="00B44790" w:rsidRPr="002464BE" w:rsidRDefault="00B44790" w:rsidP="00B4479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eastAsia="pt-BR"/>
        </w:rPr>
      </w:pPr>
      <w:r w:rsidRPr="002464BE">
        <w:rPr>
          <w:rFonts w:asciiTheme="minorHAnsi" w:hAnsiTheme="minorHAnsi" w:cstheme="minorHAnsi"/>
          <w:b/>
          <w:bCs/>
          <w:lang w:eastAsia="pt-BR"/>
        </w:rPr>
        <w:lastRenderedPageBreak/>
        <w:t>135ª REUNIÃO PLENÁRIA ORDINÁRIA DO CAU/RS</w:t>
      </w:r>
    </w:p>
    <w:p w:rsidR="00B44790" w:rsidRPr="002464BE" w:rsidRDefault="00B44790" w:rsidP="00B4479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pt-BR"/>
        </w:rPr>
      </w:pPr>
      <w:r w:rsidRPr="002464BE">
        <w:rPr>
          <w:rFonts w:asciiTheme="minorHAnsi" w:hAnsiTheme="minorHAnsi" w:cstheme="minorHAnsi"/>
          <w:lang w:eastAsia="pt-BR"/>
        </w:rPr>
        <w:tab/>
      </w:r>
    </w:p>
    <w:tbl>
      <w:tblPr>
        <w:tblStyle w:val="TabelaSimples1"/>
        <w:tblW w:w="934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48"/>
        <w:gridCol w:w="1276"/>
        <w:gridCol w:w="1275"/>
        <w:gridCol w:w="1276"/>
        <w:gridCol w:w="1269"/>
      </w:tblGrid>
      <w:tr w:rsidR="00B44790" w:rsidRPr="002464BE" w:rsidTr="002D1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B44790" w:rsidRPr="002464BE" w:rsidRDefault="00B44790" w:rsidP="007167EA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lang w:eastAsia="pt-BR"/>
              </w:rPr>
              <w:t xml:space="preserve">Votação da Deliberação Plenária DPO-RS nº </w:t>
            </w:r>
            <w:r w:rsidR="007167EA">
              <w:rPr>
                <w:rFonts w:asciiTheme="minorHAnsi" w:eastAsia="Times New Roman" w:hAnsiTheme="minorHAnsi" w:cstheme="minorHAnsi"/>
                <w:lang w:eastAsia="pt-BR"/>
              </w:rPr>
              <w:t>1510/</w:t>
            </w:r>
            <w:r w:rsidRPr="002464BE">
              <w:rPr>
                <w:rFonts w:asciiTheme="minorHAnsi" w:eastAsia="Times New Roman" w:hAnsiTheme="minorHAnsi" w:cstheme="minorHAnsi"/>
                <w:lang w:eastAsia="pt-BR"/>
              </w:rPr>
              <w:t xml:space="preserve">2022 - Protocolo nº </w:t>
            </w:r>
            <w:r w:rsidR="007167EA" w:rsidRPr="007167EA">
              <w:rPr>
                <w:rFonts w:asciiTheme="minorHAnsi" w:hAnsiTheme="minorHAnsi" w:cstheme="minorHAnsi"/>
              </w:rPr>
              <w:t>1597693</w:t>
            </w:r>
            <w:r w:rsidRPr="002464BE">
              <w:rPr>
                <w:rFonts w:asciiTheme="minorHAnsi" w:hAnsiTheme="minorHAnsi" w:cstheme="minorHAnsi"/>
                <w:lang w:eastAsia="pt-BR"/>
              </w:rPr>
              <w:t>/2022</w:t>
            </w:r>
          </w:p>
        </w:tc>
      </w:tr>
      <w:tr w:rsidR="00B44790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:rsidR="00B44790" w:rsidRPr="002464BE" w:rsidRDefault="00B44790" w:rsidP="002D1791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lang w:eastAsia="pt-BR"/>
              </w:rPr>
              <w:t>Nome </w:t>
            </w:r>
          </w:p>
        </w:tc>
        <w:tc>
          <w:tcPr>
            <w:tcW w:w="1276" w:type="dxa"/>
            <w:vAlign w:val="center"/>
            <w:hideMark/>
          </w:tcPr>
          <w:p w:rsidR="00B44790" w:rsidRPr="002464BE" w:rsidRDefault="00B44790" w:rsidP="002D179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b/>
                <w:lang w:eastAsia="pt-BR"/>
              </w:rPr>
              <w:t>Favorável</w:t>
            </w:r>
          </w:p>
        </w:tc>
        <w:tc>
          <w:tcPr>
            <w:tcW w:w="1275" w:type="dxa"/>
            <w:vAlign w:val="center"/>
          </w:tcPr>
          <w:p w:rsidR="00B44790" w:rsidRPr="002464BE" w:rsidRDefault="00B44790" w:rsidP="002D179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b/>
                <w:lang w:eastAsia="pt-BR"/>
              </w:rPr>
              <w:t>Contrário</w:t>
            </w:r>
          </w:p>
        </w:tc>
        <w:tc>
          <w:tcPr>
            <w:tcW w:w="1276" w:type="dxa"/>
            <w:vAlign w:val="center"/>
          </w:tcPr>
          <w:p w:rsidR="00B44790" w:rsidRPr="002464BE" w:rsidRDefault="00B44790" w:rsidP="002D179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b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:rsidR="00B44790" w:rsidRPr="002464BE" w:rsidRDefault="00B44790" w:rsidP="002D179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b/>
                <w:lang w:eastAsia="pt-BR"/>
              </w:rPr>
              <w:t>Ausência</w:t>
            </w:r>
          </w:p>
        </w:tc>
      </w:tr>
      <w:tr w:rsidR="00B44790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B44790" w:rsidRPr="002464BE" w:rsidRDefault="00B4479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eastAsia="Times New Roman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Alexandre Couto Giorgi </w:t>
            </w:r>
          </w:p>
        </w:tc>
        <w:tc>
          <w:tcPr>
            <w:tcW w:w="1276" w:type="dxa"/>
            <w:vAlign w:val="center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44790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B44790" w:rsidRPr="002464BE" w:rsidRDefault="00B4479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Aline Pedroso da Croce </w:t>
            </w:r>
          </w:p>
        </w:tc>
        <w:tc>
          <w:tcPr>
            <w:tcW w:w="1276" w:type="dxa"/>
            <w:vAlign w:val="center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275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B44790" w:rsidRPr="002464BE" w:rsidRDefault="00B44790" w:rsidP="002D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 w:rsidRPr="002464BE">
              <w:rPr>
                <w:rFonts w:ascii="Calibri" w:eastAsia="Times New Roman" w:hAnsi="Calibri" w:cstheme="minorHAnsi"/>
              </w:rPr>
              <w:t>X</w:t>
            </w:r>
          </w:p>
        </w:tc>
      </w:tr>
      <w:tr w:rsidR="00B44790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:rsidR="00B44790" w:rsidRPr="002464BE" w:rsidRDefault="00B4479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Andréa Larruscahim Hamilton Ilha</w:t>
            </w:r>
          </w:p>
        </w:tc>
        <w:tc>
          <w:tcPr>
            <w:tcW w:w="1276" w:type="dxa"/>
            <w:vAlign w:val="center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44790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B44790" w:rsidRPr="002464BE" w:rsidRDefault="00B4479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Carlos Eduardo Mesquita Pedone</w:t>
            </w:r>
          </w:p>
        </w:tc>
        <w:tc>
          <w:tcPr>
            <w:tcW w:w="1276" w:type="dxa"/>
            <w:vAlign w:val="center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44790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:rsidR="00B44790" w:rsidRPr="002464BE" w:rsidRDefault="00B4479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Deise Flores</w:t>
            </w:r>
          </w:p>
        </w:tc>
        <w:tc>
          <w:tcPr>
            <w:tcW w:w="1276" w:type="dxa"/>
            <w:vAlign w:val="center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B44790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B44790" w:rsidRPr="002464BE" w:rsidRDefault="00B4479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Denise dos Santos Simões </w:t>
            </w:r>
          </w:p>
        </w:tc>
        <w:tc>
          <w:tcPr>
            <w:tcW w:w="1276" w:type="dxa"/>
            <w:vAlign w:val="center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44790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:rsidR="00B44790" w:rsidRPr="002464BE" w:rsidRDefault="00B4479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Diego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Bertoletti</w:t>
            </w:r>
            <w:proofErr w:type="spellEnd"/>
            <w:r w:rsidRPr="002464BE">
              <w:rPr>
                <w:rFonts w:ascii="Calibri" w:hAnsi="Calibri" w:cs="Calibri"/>
                <w:b w:val="0"/>
              </w:rPr>
              <w:t xml:space="preserve"> da Rocha</w:t>
            </w: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44790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B44790" w:rsidRPr="002464BE" w:rsidRDefault="00B4479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Emílio Merino Dominguez</w:t>
            </w: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44790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B44790" w:rsidRPr="002464BE" w:rsidRDefault="00B4479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Fábio Müller </w:t>
            </w: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B44790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B44790" w:rsidRPr="002464BE" w:rsidRDefault="00B4479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Fausto Henrique Steffen </w:t>
            </w: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44790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B44790" w:rsidRPr="002464BE" w:rsidRDefault="00B4479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Gislaine Vargas Saibro </w:t>
            </w: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B44790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B44790" w:rsidRPr="002464BE" w:rsidRDefault="00B4479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Lidia Glacir Gomes Rodrigues </w:t>
            </w: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B44790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B44790" w:rsidRPr="002464BE" w:rsidRDefault="00B4479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Lucas Bernardes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Volpatto</w:t>
            </w:r>
            <w:proofErr w:type="spellEnd"/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</w:tr>
      <w:tr w:rsidR="00B44790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B44790" w:rsidRPr="002464BE" w:rsidRDefault="00B4479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Magali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Mingotti</w:t>
            </w:r>
            <w:proofErr w:type="spellEnd"/>
            <w:r w:rsidRPr="002464BE">
              <w:rPr>
                <w:rFonts w:ascii="Calibri" w:hAnsi="Calibri" w:cs="Calibri"/>
                <w:b w:val="0"/>
              </w:rPr>
              <w:t> </w:t>
            </w: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</w:tr>
      <w:tr w:rsidR="00B44790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B44790" w:rsidRPr="002464BE" w:rsidRDefault="00B4479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Márcia Elizabeth Martins </w:t>
            </w: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B44790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B44790" w:rsidRPr="002464BE" w:rsidRDefault="00B4479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Marisa Potter</w:t>
            </w:r>
          </w:p>
        </w:tc>
        <w:tc>
          <w:tcPr>
            <w:tcW w:w="1276" w:type="dxa"/>
            <w:vAlign w:val="center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275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</w:tr>
      <w:tr w:rsidR="00B44790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B44790" w:rsidRPr="002464BE" w:rsidRDefault="00B4479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Pedro Xavier de Araújo</w:t>
            </w: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44790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B44790" w:rsidRPr="002464BE" w:rsidRDefault="00B4479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Rafael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Artico</w:t>
            </w:r>
            <w:proofErr w:type="spellEnd"/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44790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B44790" w:rsidRPr="002464BE" w:rsidRDefault="00B4479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Rinaldo Ferreira Barbosa </w:t>
            </w: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44790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B44790" w:rsidRPr="002464BE" w:rsidRDefault="00B4479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Rodrigo Spinelli </w:t>
            </w: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44790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B44790" w:rsidRPr="002464BE" w:rsidRDefault="00B4479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Sílvia Monteiro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Barakat</w:t>
            </w:r>
            <w:proofErr w:type="spellEnd"/>
            <w:r w:rsidRPr="002464BE">
              <w:rPr>
                <w:rFonts w:ascii="Calibri" w:hAnsi="Calibri" w:cs="Calibri"/>
                <w:b w:val="0"/>
              </w:rPr>
              <w:t> </w:t>
            </w: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B44790" w:rsidRPr="002464BE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B44790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B44790" w:rsidRPr="002464BE" w:rsidRDefault="00B44790" w:rsidP="002D1791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Valdir Bandeira Fiorentin</w:t>
            </w: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B44790" w:rsidRPr="002464BE" w:rsidRDefault="00B44790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44790" w:rsidRPr="009116E7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:rsidR="00B44790" w:rsidRPr="00A90A79" w:rsidRDefault="00B44790" w:rsidP="002D179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44790" w:rsidRPr="00A90A79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B44790" w:rsidRPr="00A90A79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:rsidR="00B44790" w:rsidRPr="00A90A79" w:rsidRDefault="00B44790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B44790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B44790" w:rsidRPr="009116E7" w:rsidRDefault="00B44790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B44790" w:rsidRPr="009116E7" w:rsidRDefault="00B44790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B44790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B44790" w:rsidRPr="009116E7" w:rsidRDefault="00B44790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135</w:t>
            </w:r>
          </w:p>
          <w:p w:rsidR="00B44790" w:rsidRPr="009116E7" w:rsidRDefault="00B44790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B44790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B44790" w:rsidRPr="009116E7" w:rsidRDefault="00B44790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26/08/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2022 </w:t>
            </w:r>
          </w:p>
          <w:p w:rsidR="00B44790" w:rsidRPr="009116E7" w:rsidRDefault="00B44790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B44790" w:rsidRDefault="00B44790" w:rsidP="002D1791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7167E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1510/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2022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7167EA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>Regimento Interno</w:t>
            </w:r>
            <w:r w:rsidRPr="00B00AD9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>.</w:t>
            </w:r>
          </w:p>
          <w:p w:rsidR="00B44790" w:rsidRPr="009116E7" w:rsidRDefault="00B44790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B44790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B44790" w:rsidRPr="0086262D" w:rsidRDefault="00B44790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Resultado da votação</w:t>
            </w:r>
            <w:r w:rsidRPr="0082374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: </w:t>
            </w:r>
            <w:r w:rsidRPr="00F436A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(18) Ausências (04) Total (22)</w:t>
            </w:r>
            <w:r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B44790" w:rsidRPr="00871AD5" w:rsidRDefault="00B44790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B44790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B44790" w:rsidRPr="009116E7" w:rsidRDefault="00B44790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B44790" w:rsidRPr="009116E7" w:rsidRDefault="00B44790" w:rsidP="002D1791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</w:tc>
      </w:tr>
      <w:tr w:rsidR="00B44790" w:rsidRPr="009116E7" w:rsidTr="002D1791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B44790" w:rsidRPr="00322076" w:rsidRDefault="00B44790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B44790" w:rsidRPr="00322076" w:rsidRDefault="00B44790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Presidente da Reunião: Tiago </w:t>
            </w:r>
            <w:proofErr w:type="spellStart"/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Holzmann</w:t>
            </w:r>
            <w:proofErr w:type="spellEnd"/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da Silva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617" w:rsidRDefault="00821617">
      <w:r>
        <w:separator/>
      </w:r>
    </w:p>
  </w:endnote>
  <w:endnote w:type="continuationSeparator" w:id="0">
    <w:p w:rsidR="00821617" w:rsidRDefault="0082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790" w:rsidRDefault="00B4479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-1949532407"/>
      <w:docPartObj>
        <w:docPartGallery w:val="Page Numbers (Bottom of Page)"/>
        <w:docPartUnique/>
      </w:docPartObj>
    </w:sdtPr>
    <w:sdtContent>
      <w:p w:rsidR="00B44790" w:rsidRDefault="00B44790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167EA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B44790" w:rsidRDefault="00B44790">
        <w:pPr>
          <w:pStyle w:val="Rodap"/>
          <w:ind w:left="-567"/>
          <w:rPr>
            <w:rFonts w:ascii="DaxCondensed" w:hAnsi="DaxCondensed" w:cs="Arial"/>
            <w:b/>
            <w:color w:val="2C778C"/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B44790" w:rsidRDefault="00B44790">
        <w:pPr>
          <w:pStyle w:val="Rodap"/>
          <w:ind w:left="-567"/>
          <w:rPr>
            <w:sz w:val="20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790" w:rsidRDefault="00B4479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B44790" w:rsidRDefault="00B4479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-735087276"/>
      <w:docPartObj>
        <w:docPartGallery w:val="Page Numbers (Bottom of Page)"/>
        <w:docPartUnique/>
      </w:docPartObj>
    </w:sdtPr>
    <w:sdtContent>
      <w:p w:rsidR="00B44790" w:rsidRDefault="00B44790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B44790" w:rsidRDefault="00B44790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00AD9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821617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167EA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821617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617" w:rsidRDefault="00821617">
      <w:r>
        <w:separator/>
      </w:r>
    </w:p>
  </w:footnote>
  <w:footnote w:type="continuationSeparator" w:id="0">
    <w:p w:rsidR="00821617" w:rsidRDefault="00821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790" w:rsidRDefault="00B44790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3D54C6A" wp14:editId="08E17C64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4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790" w:rsidRDefault="00B44790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8240" behindDoc="1" locked="0" layoutInCell="1" allowOverlap="1" wp14:anchorId="4D6DC1CC" wp14:editId="06B0952A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5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44790" w:rsidRDefault="00B44790">
    <w:pPr>
      <w:pStyle w:val="Cabealho"/>
      <w:jc w:val="right"/>
    </w:pPr>
  </w:p>
  <w:p w:rsidR="00B44790" w:rsidRDefault="00B44790">
    <w:pPr>
      <w:pStyle w:val="Cabealho"/>
      <w:jc w:val="right"/>
    </w:pPr>
  </w:p>
  <w:p w:rsidR="00B44790" w:rsidRDefault="00B44790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32008"/>
    <w:multiLevelType w:val="hybridMultilevel"/>
    <w:tmpl w:val="EB12CF04"/>
    <w:numStyleLink w:val="EstiloImportado1"/>
  </w:abstractNum>
  <w:abstractNum w:abstractNumId="2">
    <w:nsid w:val="20A639DC"/>
    <w:multiLevelType w:val="hybridMultilevel"/>
    <w:tmpl w:val="FDEAA8AC"/>
    <w:lvl w:ilvl="0" w:tplc="511872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60AA2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44FC36C4"/>
    <w:multiLevelType w:val="multilevel"/>
    <w:tmpl w:val="47EA4EE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05" w:hanging="405"/>
      </w:pPr>
      <w:rPr>
        <w:rFonts w:ascii="Calibri" w:eastAsia="Cambria" w:hAnsi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14F93"/>
    <w:multiLevelType w:val="hybridMultilevel"/>
    <w:tmpl w:val="F54E6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"/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1"/>
  </w:num>
  <w:num w:numId="12">
    <w:abstractNumId w:val="3"/>
  </w:num>
  <w:num w:numId="13">
    <w:abstractNumId w:val="12"/>
  </w:num>
  <w:num w:numId="14">
    <w:abstractNumId w:val="16"/>
  </w:num>
  <w:num w:numId="15">
    <w:abstractNumId w:val="9"/>
  </w:num>
  <w:num w:numId="16">
    <w:abstractNumId w:val="0"/>
  </w:num>
  <w:num w:numId="17">
    <w:abstractNumId w:val="18"/>
  </w:num>
  <w:num w:numId="18">
    <w:abstractNumId w:val="4"/>
  </w:num>
  <w:num w:numId="19">
    <w:abstractNumId w:val="8"/>
  </w:num>
  <w:num w:numId="20">
    <w:abstractNumId w:val="13"/>
  </w:num>
  <w:num w:numId="21">
    <w:abstractNumId w:val="8"/>
    <w:lvlOverride w:ilvl="0">
      <w:lvl w:ilvl="0">
        <w:start w:val="1"/>
        <w:numFmt w:val="decimal"/>
        <w:lvlText w:val="%1."/>
        <w:lvlJc w:val="left"/>
        <w:pPr>
          <w:ind w:left="405" w:hanging="40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37" w:hanging="737"/>
        </w:pPr>
        <w:rPr>
          <w:rFonts w:ascii="Calibri" w:eastAsia="Cambria" w:hAnsi="Calibri" w:cs="Calibri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D9"/>
    <w:rsid w:val="0004021B"/>
    <w:rsid w:val="000B621A"/>
    <w:rsid w:val="0013101F"/>
    <w:rsid w:val="00183A3D"/>
    <w:rsid w:val="001A2002"/>
    <w:rsid w:val="001E2D03"/>
    <w:rsid w:val="0020210B"/>
    <w:rsid w:val="00225E96"/>
    <w:rsid w:val="002317CB"/>
    <w:rsid w:val="0025188C"/>
    <w:rsid w:val="00274BF8"/>
    <w:rsid w:val="00286789"/>
    <w:rsid w:val="00292FD6"/>
    <w:rsid w:val="00305CBC"/>
    <w:rsid w:val="003262D1"/>
    <w:rsid w:val="00332947"/>
    <w:rsid w:val="003523FC"/>
    <w:rsid w:val="00365F39"/>
    <w:rsid w:val="00392B9A"/>
    <w:rsid w:val="00397287"/>
    <w:rsid w:val="003A6EE1"/>
    <w:rsid w:val="003B530C"/>
    <w:rsid w:val="003D3CC3"/>
    <w:rsid w:val="004102BE"/>
    <w:rsid w:val="004129B1"/>
    <w:rsid w:val="004136E1"/>
    <w:rsid w:val="00421D3E"/>
    <w:rsid w:val="004250EB"/>
    <w:rsid w:val="00452BEB"/>
    <w:rsid w:val="00464194"/>
    <w:rsid w:val="00464F56"/>
    <w:rsid w:val="004921EE"/>
    <w:rsid w:val="004A7853"/>
    <w:rsid w:val="004B0F35"/>
    <w:rsid w:val="004F4077"/>
    <w:rsid w:val="00507DD9"/>
    <w:rsid w:val="005406C5"/>
    <w:rsid w:val="00574BE9"/>
    <w:rsid w:val="00594DD0"/>
    <w:rsid w:val="005C18E0"/>
    <w:rsid w:val="005C3926"/>
    <w:rsid w:val="005D3430"/>
    <w:rsid w:val="0061151A"/>
    <w:rsid w:val="006264DF"/>
    <w:rsid w:val="00665E9D"/>
    <w:rsid w:val="0066618A"/>
    <w:rsid w:val="006F5074"/>
    <w:rsid w:val="006F72F5"/>
    <w:rsid w:val="007167EA"/>
    <w:rsid w:val="00735525"/>
    <w:rsid w:val="00741A3F"/>
    <w:rsid w:val="0074549A"/>
    <w:rsid w:val="00766FE1"/>
    <w:rsid w:val="007A1836"/>
    <w:rsid w:val="008037A5"/>
    <w:rsid w:val="00821617"/>
    <w:rsid w:val="0082374C"/>
    <w:rsid w:val="008322DE"/>
    <w:rsid w:val="00844FAA"/>
    <w:rsid w:val="0086262D"/>
    <w:rsid w:val="00863CC9"/>
    <w:rsid w:val="00871AD5"/>
    <w:rsid w:val="008B0FC5"/>
    <w:rsid w:val="008B4296"/>
    <w:rsid w:val="008D4EAD"/>
    <w:rsid w:val="008D6781"/>
    <w:rsid w:val="00904C0A"/>
    <w:rsid w:val="009116E7"/>
    <w:rsid w:val="00936FB1"/>
    <w:rsid w:val="009F48A5"/>
    <w:rsid w:val="009F7A5C"/>
    <w:rsid w:val="00A25E4E"/>
    <w:rsid w:val="00A5451E"/>
    <w:rsid w:val="00A57067"/>
    <w:rsid w:val="00A71A38"/>
    <w:rsid w:val="00A90A79"/>
    <w:rsid w:val="00AB1C6F"/>
    <w:rsid w:val="00AB2898"/>
    <w:rsid w:val="00AB3628"/>
    <w:rsid w:val="00AC106A"/>
    <w:rsid w:val="00B00AD9"/>
    <w:rsid w:val="00B44790"/>
    <w:rsid w:val="00B80B09"/>
    <w:rsid w:val="00BC12AE"/>
    <w:rsid w:val="00CC4BED"/>
    <w:rsid w:val="00CD4B3C"/>
    <w:rsid w:val="00D734D4"/>
    <w:rsid w:val="00DA27B2"/>
    <w:rsid w:val="00DB4439"/>
    <w:rsid w:val="00E22F50"/>
    <w:rsid w:val="00E5615B"/>
    <w:rsid w:val="00E65E3D"/>
    <w:rsid w:val="00E66813"/>
    <w:rsid w:val="00EC4204"/>
    <w:rsid w:val="00ED14A2"/>
    <w:rsid w:val="00ED4BBC"/>
    <w:rsid w:val="00ED7FDA"/>
    <w:rsid w:val="00EE0389"/>
    <w:rsid w:val="00EE061E"/>
    <w:rsid w:val="00EE5C93"/>
    <w:rsid w:val="00F44056"/>
    <w:rsid w:val="00F70A8E"/>
    <w:rsid w:val="00F95ADD"/>
    <w:rsid w:val="00FB5D9F"/>
    <w:rsid w:val="00FC05FF"/>
    <w:rsid w:val="00FC2C1B"/>
    <w:rsid w:val="00FC556E"/>
    <w:rsid w:val="00FF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A2C650-05CE-4A32-8FA8-268ABCA1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customStyle="1" w:styleId="normaltextrun">
    <w:name w:val="normaltextrun"/>
    <w:basedOn w:val="Fontepargpadro"/>
    <w:rsid w:val="008D6781"/>
  </w:style>
  <w:style w:type="paragraph" w:customStyle="1" w:styleId="paragraph">
    <w:name w:val="paragraph"/>
    <w:basedOn w:val="Normal"/>
    <w:rsid w:val="008D678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notaderodap">
    <w:name w:val="footnote reference"/>
    <w:basedOn w:val="Fontepargpadro"/>
    <w:semiHidden/>
    <w:unhideWhenUsed/>
    <w:rsid w:val="00B00AD9"/>
    <w:rPr>
      <w:vertAlign w:val="superscript"/>
    </w:rPr>
  </w:style>
  <w:style w:type="character" w:styleId="Hyperlink">
    <w:name w:val="Hyperlink"/>
    <w:uiPriority w:val="99"/>
    <w:unhideWhenUsed/>
    <w:rsid w:val="00464194"/>
    <w:rPr>
      <w:color w:val="0000FF"/>
      <w:u w:val="single"/>
    </w:rPr>
  </w:style>
  <w:style w:type="table" w:styleId="TabelaSimples1">
    <w:name w:val="Plain Table 1"/>
    <w:basedOn w:val="Tabelanormal"/>
    <w:uiPriority w:val="41"/>
    <w:rsid w:val="00B4479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.geral@caurs.gov.br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250F1-5448-449D-809D-DB9EE3AC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769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Claudivana Bittencourt</cp:lastModifiedBy>
  <cp:revision>5</cp:revision>
  <cp:lastPrinted>2021-11-22T12:22:00Z</cp:lastPrinted>
  <dcterms:created xsi:type="dcterms:W3CDTF">2022-08-20T17:55:00Z</dcterms:created>
  <dcterms:modified xsi:type="dcterms:W3CDTF">2022-08-31T15:59:00Z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