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13" w:tblpY="1821"/>
        <w:tblW w:w="9044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45"/>
        <w:gridCol w:w="6899"/>
      </w:tblGrid>
      <w:tr w:rsidR="00CC4BED" w:rsidRPr="000245F1" w:rsidTr="00D614A3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D614A3">
            <w:pPr>
              <w:ind w:right="6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D614A3">
            <w:pPr>
              <w:ind w:righ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5943D9" w:rsidRPr="005943D9">
              <w:rPr>
                <w:rFonts w:asciiTheme="minorHAnsi" w:hAnsiTheme="minorHAnsi" w:cstheme="minorHAnsi"/>
              </w:rPr>
              <w:t>832742</w:t>
            </w:r>
            <w:r w:rsidR="00274BF8">
              <w:rPr>
                <w:rFonts w:asciiTheme="minorHAnsi" w:hAnsiTheme="minorHAnsi" w:cstheme="minorHAnsi"/>
              </w:rPr>
              <w:t>/2019</w:t>
            </w:r>
            <w:r w:rsidR="00844FAA" w:rsidRPr="00844F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Denúncia </w:t>
            </w:r>
            <w:r w:rsidR="005943D9">
              <w:rPr>
                <w:rFonts w:asciiTheme="minorHAnsi" w:hAnsiTheme="minorHAnsi" w:cstheme="minorHAnsi"/>
              </w:rPr>
              <w:t>20888/2019</w:t>
            </w:r>
          </w:p>
        </w:tc>
      </w:tr>
      <w:tr w:rsidR="000244E9" w:rsidRPr="000245F1" w:rsidTr="00D614A3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D614A3">
            <w:pPr>
              <w:ind w:right="63"/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0244E9" w:rsidP="00D614A3">
            <w:pPr>
              <w:tabs>
                <w:tab w:val="left" w:pos="1418"/>
              </w:tabs>
              <w:ind w:righ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M. </w:t>
            </w:r>
          </w:p>
        </w:tc>
      </w:tr>
      <w:tr w:rsidR="000244E9" w:rsidRPr="000245F1" w:rsidTr="00D614A3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D614A3">
            <w:pPr>
              <w:ind w:right="63"/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0244E9" w:rsidP="00D614A3">
            <w:pPr>
              <w:tabs>
                <w:tab w:val="left" w:pos="1418"/>
              </w:tabs>
              <w:ind w:right="6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D. J.</w:t>
            </w:r>
          </w:p>
        </w:tc>
      </w:tr>
      <w:tr w:rsidR="00CC4BED" w:rsidRPr="000245F1" w:rsidTr="00D614A3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D614A3">
            <w:pPr>
              <w:ind w:right="6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D614A3" w:rsidP="00D614A3">
            <w:pPr>
              <w:widowControl w:val="0"/>
              <w:ind w:right="63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de Ética e Disciplina -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D614A3">
        <w:trPr>
          <w:cantSplit/>
          <w:trHeight w:val="276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D614A3">
            <w:pPr>
              <w:ind w:right="63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D614A3">
            <w:pPr>
              <w:widowControl w:val="0"/>
              <w:ind w:right="63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Processo Ético-Disciplinar</w:t>
            </w:r>
          </w:p>
        </w:tc>
      </w:tr>
    </w:tbl>
    <w:p w:rsidR="00CC4BED" w:rsidRPr="000245F1" w:rsidRDefault="00CC4BED" w:rsidP="00D614A3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28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0244E9">
        <w:rPr>
          <w:rFonts w:asciiTheme="minorHAnsi" w:hAnsiTheme="minorHAnsi" w:cstheme="minorHAnsi"/>
          <w:lang w:eastAsia="pt-BR"/>
        </w:rPr>
        <w:t>1503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D614A3" w:rsidRDefault="00CC4BED" w:rsidP="00D614A3">
      <w:pPr>
        <w:tabs>
          <w:tab w:val="left" w:pos="1418"/>
        </w:tabs>
        <w:ind w:left="4820" w:right="282"/>
        <w:jc w:val="both"/>
        <w:rPr>
          <w:rFonts w:asciiTheme="minorHAnsi" w:hAnsiTheme="minorHAnsi" w:cstheme="minorHAnsi"/>
        </w:rPr>
      </w:pPr>
    </w:p>
    <w:p w:rsidR="00507DD9" w:rsidRPr="00D614A3" w:rsidRDefault="000B621A" w:rsidP="00D614A3">
      <w:pPr>
        <w:tabs>
          <w:tab w:val="left" w:pos="1418"/>
        </w:tabs>
        <w:ind w:left="5103" w:right="282"/>
        <w:jc w:val="both"/>
        <w:rPr>
          <w:rFonts w:asciiTheme="minorHAnsi" w:hAnsiTheme="minorHAnsi" w:cstheme="minorHAnsi"/>
          <w:sz w:val="22"/>
        </w:rPr>
      </w:pPr>
      <w:r w:rsidRPr="00D614A3">
        <w:rPr>
          <w:rFonts w:asciiTheme="minorHAnsi" w:hAnsiTheme="minorHAnsi" w:cstheme="minorHAnsi"/>
          <w:sz w:val="22"/>
          <w:lang w:eastAsia="pt-BR"/>
        </w:rPr>
        <w:t xml:space="preserve">Aprova relatório e </w:t>
      </w:r>
      <w:r w:rsidR="00A25E4E" w:rsidRPr="00D614A3">
        <w:rPr>
          <w:rFonts w:asciiTheme="minorHAnsi" w:hAnsiTheme="minorHAnsi" w:cstheme="minorHAnsi"/>
          <w:sz w:val="22"/>
          <w:lang w:eastAsia="pt-BR"/>
        </w:rPr>
        <w:t xml:space="preserve">voto </w:t>
      </w:r>
      <w:r w:rsidR="00DF3013" w:rsidRPr="00D614A3">
        <w:rPr>
          <w:rFonts w:asciiTheme="minorHAnsi" w:hAnsiTheme="minorHAnsi" w:cstheme="minorHAnsi"/>
          <w:sz w:val="22"/>
          <w:lang w:eastAsia="pt-BR"/>
        </w:rPr>
        <w:t xml:space="preserve">original </w:t>
      </w:r>
      <w:r w:rsidR="006F5074" w:rsidRPr="00D614A3">
        <w:rPr>
          <w:rFonts w:asciiTheme="minorHAnsi" w:hAnsiTheme="minorHAnsi" w:cstheme="minorHAnsi"/>
          <w:sz w:val="22"/>
          <w:lang w:eastAsia="pt-BR"/>
        </w:rPr>
        <w:t xml:space="preserve">referente ao </w:t>
      </w:r>
      <w:r w:rsidRPr="00D614A3">
        <w:rPr>
          <w:rFonts w:asciiTheme="minorHAnsi" w:hAnsiTheme="minorHAnsi" w:cstheme="minorHAnsi"/>
          <w:sz w:val="22"/>
          <w:lang w:eastAsia="pt-BR"/>
        </w:rPr>
        <w:t xml:space="preserve">protocolo nº </w:t>
      </w:r>
      <w:r w:rsidR="000244E9" w:rsidRPr="00D614A3">
        <w:rPr>
          <w:rFonts w:asciiTheme="minorHAnsi" w:hAnsiTheme="minorHAnsi" w:cstheme="minorHAnsi"/>
          <w:sz w:val="22"/>
        </w:rPr>
        <w:t>832742</w:t>
      </w:r>
      <w:r w:rsidR="00274BF8" w:rsidRPr="00D614A3">
        <w:rPr>
          <w:rFonts w:asciiTheme="minorHAnsi" w:hAnsiTheme="minorHAnsi" w:cstheme="minorHAnsi"/>
          <w:sz w:val="22"/>
        </w:rPr>
        <w:t>/2019</w:t>
      </w:r>
      <w:r w:rsidR="00BC3326" w:rsidRPr="00D614A3">
        <w:rPr>
          <w:rFonts w:asciiTheme="minorHAnsi" w:hAnsiTheme="minorHAnsi" w:cstheme="minorHAnsi"/>
          <w:sz w:val="22"/>
        </w:rPr>
        <w:t xml:space="preserve"> e dá outras providências. </w:t>
      </w:r>
    </w:p>
    <w:p w:rsidR="00A25E4E" w:rsidRPr="00D614A3" w:rsidRDefault="00A25E4E" w:rsidP="00D614A3">
      <w:pPr>
        <w:tabs>
          <w:tab w:val="left" w:pos="1418"/>
        </w:tabs>
        <w:ind w:left="5670" w:right="282"/>
        <w:jc w:val="both"/>
        <w:rPr>
          <w:rFonts w:asciiTheme="minorHAnsi" w:hAnsiTheme="minorHAnsi" w:cstheme="minorHAnsi"/>
        </w:rPr>
      </w:pPr>
    </w:p>
    <w:p w:rsidR="00ED7FDA" w:rsidRPr="00A5451E" w:rsidRDefault="00ED7FDA" w:rsidP="00D614A3">
      <w:pPr>
        <w:tabs>
          <w:tab w:val="left" w:pos="3544"/>
        </w:tabs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0244E9">
        <w:rPr>
          <w:rFonts w:asciiTheme="minorHAnsi" w:hAnsiTheme="minorHAnsi" w:cstheme="minorHAnsi"/>
          <w:lang w:eastAsia="pt-BR"/>
        </w:rPr>
        <w:t xml:space="preserve">26 de agosto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B80B09" w:rsidRPr="000245F1" w:rsidRDefault="00B80B0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Default="00B80B0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  <w:r>
        <w:rPr>
          <w:rFonts w:asciiTheme="minorHAnsi" w:hAnsiTheme="minorHAnsi" w:cstheme="minorHAnsi"/>
          <w:lang w:eastAsia="pt-BR"/>
        </w:rPr>
        <w:tab/>
      </w:r>
    </w:p>
    <w:p w:rsidR="000244E9" w:rsidRPr="000245F1" w:rsidRDefault="000244E9" w:rsidP="00D614A3">
      <w:pPr>
        <w:spacing w:after="120"/>
        <w:ind w:right="284"/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 existência de pedido de sigilo e </w:t>
      </w:r>
      <w:r w:rsidRPr="000245F1">
        <w:rPr>
          <w:rFonts w:asciiTheme="minorHAnsi" w:hAnsiTheme="minorHAnsi" w:cstheme="minorHAnsi"/>
        </w:rPr>
        <w:t xml:space="preserve">o inteiro teor do Processo Administrativo nº </w:t>
      </w:r>
      <w:r w:rsidRPr="005943D9">
        <w:rPr>
          <w:rFonts w:asciiTheme="minorHAnsi" w:hAnsiTheme="minorHAnsi" w:cstheme="minorHAnsi"/>
        </w:rPr>
        <w:t>832742</w:t>
      </w:r>
      <w:r>
        <w:rPr>
          <w:rFonts w:asciiTheme="minorHAnsi" w:hAnsiTheme="minorHAnsi" w:cstheme="minorHAnsi"/>
        </w:rPr>
        <w:t>/2019</w:t>
      </w:r>
      <w:r w:rsidRPr="000245F1">
        <w:rPr>
          <w:rFonts w:asciiTheme="minorHAnsi" w:hAnsiTheme="minorHAnsi" w:cstheme="minorHAnsi"/>
        </w:rPr>
        <w:t>;</w:t>
      </w:r>
    </w:p>
    <w:p w:rsidR="000244E9" w:rsidRDefault="000244E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0244E9">
        <w:rPr>
          <w:rFonts w:asciiTheme="minorHAnsi" w:hAnsiTheme="minorHAnsi" w:cstheme="minorHAnsi"/>
          <w:lang w:eastAsia="pt-BR"/>
        </w:rPr>
        <w:t xml:space="preserve">Considerando que a denúncia foi admitida por indício de infração ao inciso IX do art. 18, da Lei nº 12.378/2010 e às regras </w:t>
      </w:r>
      <w:proofErr w:type="spellStart"/>
      <w:r w:rsidRPr="000244E9">
        <w:rPr>
          <w:rFonts w:asciiTheme="minorHAnsi" w:hAnsiTheme="minorHAnsi" w:cstheme="minorHAnsi"/>
          <w:lang w:eastAsia="pt-BR"/>
        </w:rPr>
        <w:t>nºs</w:t>
      </w:r>
      <w:proofErr w:type="spellEnd"/>
      <w:r w:rsidRPr="000244E9">
        <w:rPr>
          <w:rFonts w:asciiTheme="minorHAnsi" w:hAnsiTheme="minorHAnsi" w:cstheme="minorHAnsi"/>
          <w:lang w:eastAsia="pt-BR"/>
        </w:rPr>
        <w:t xml:space="preserve"> 3.2.4, 3.2.6, 3.2.11, 3.2.12 e 3.2.13 do Código de Ética e Disciplina, aprovado pela Resolução CAU/BR nº 052/2013.</w:t>
      </w:r>
    </w:p>
    <w:p w:rsidR="00B80B09" w:rsidRDefault="00B80B09" w:rsidP="00D614A3">
      <w:pPr>
        <w:spacing w:after="120"/>
        <w:ind w:right="284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0244E9">
        <w:rPr>
          <w:rFonts w:asciiTheme="minorHAnsi" w:hAnsiTheme="minorHAnsi" w:cstheme="minorHAnsi"/>
          <w:lang w:eastAsia="pt-BR"/>
        </w:rPr>
        <w:t>045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>, por unanimidade, o relatório e voto fundamentado apresentado pela Conselheira Relatora, e</w:t>
      </w:r>
      <w:r>
        <w:rPr>
          <w:rFonts w:asciiTheme="minorHAnsi" w:hAnsiTheme="minorHAnsi" w:cstheme="minorHAnsi"/>
          <w:lang w:eastAsia="pt-BR"/>
        </w:rPr>
        <w:t>m</w:t>
      </w:r>
      <w:r w:rsidRPr="000B1C56">
        <w:rPr>
          <w:rFonts w:asciiTheme="minorHAnsi" w:hAnsiTheme="minorHAnsi" w:cstheme="minorHAnsi"/>
          <w:lang w:eastAsia="pt-BR"/>
        </w:rPr>
        <w:t xml:space="preserve"> </w:t>
      </w:r>
      <w:r w:rsidR="000244E9">
        <w:rPr>
          <w:rFonts w:asciiTheme="minorHAnsi" w:hAnsiTheme="minorHAnsi" w:cstheme="minorHAnsi"/>
          <w:lang w:eastAsia="pt-BR"/>
        </w:rPr>
        <w:t>face do profissional denunciado</w:t>
      </w:r>
      <w:r w:rsidR="00274BF8" w:rsidRPr="00274BF8">
        <w:rPr>
          <w:rFonts w:asciiTheme="minorHAnsi" w:hAnsiTheme="minorHAnsi" w:cstheme="minorHAnsi"/>
          <w:lang w:eastAsia="pt-BR"/>
        </w:rPr>
        <w:t>,</w:t>
      </w:r>
      <w:r w:rsidR="00BC3326">
        <w:rPr>
          <w:rFonts w:asciiTheme="minorHAnsi" w:hAnsiTheme="minorHAnsi" w:cstheme="minorHAnsi"/>
          <w:lang w:eastAsia="pt-BR"/>
        </w:rPr>
        <w:t xml:space="preserve"> </w:t>
      </w:r>
      <w:r w:rsidR="000244E9" w:rsidRPr="000244E9">
        <w:rPr>
          <w:rFonts w:asciiTheme="minorHAnsi" w:hAnsiTheme="minorHAnsi" w:cstheme="minorHAnsi"/>
          <w:lang w:eastAsia="pt-BR"/>
        </w:rPr>
        <w:t>pela aplicação da sanção de suspensão, pelo período de 80 (oitenta) dias, e multa, corr</w:t>
      </w:r>
      <w:r w:rsidR="000244E9">
        <w:rPr>
          <w:rFonts w:asciiTheme="minorHAnsi" w:hAnsiTheme="minorHAnsi" w:cstheme="minorHAnsi"/>
          <w:lang w:eastAsia="pt-BR"/>
        </w:rPr>
        <w:t>espondente a 10 (dez) anuidades;</w:t>
      </w:r>
    </w:p>
    <w:p w:rsidR="000244E9" w:rsidRDefault="000244E9" w:rsidP="00D614A3">
      <w:pPr>
        <w:ind w:right="282"/>
        <w:jc w:val="both"/>
        <w:rPr>
          <w:rFonts w:asciiTheme="minorHAnsi" w:hAnsiTheme="minorHAnsi" w:cstheme="minorHAnsi"/>
        </w:rPr>
      </w:pPr>
    </w:p>
    <w:p w:rsidR="00AC106A" w:rsidRDefault="004F4077" w:rsidP="00D614A3">
      <w:pPr>
        <w:ind w:right="282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 w:rsidP="00D614A3">
      <w:pPr>
        <w:ind w:right="282"/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DF3013" w:rsidRPr="002E5F0F" w:rsidRDefault="00CE11BC" w:rsidP="00D614A3">
      <w:pPr>
        <w:numPr>
          <w:ilvl w:val="0"/>
          <w:numId w:val="19"/>
        </w:numPr>
        <w:tabs>
          <w:tab w:val="left" w:pos="709"/>
        </w:tabs>
        <w:autoSpaceDN w:val="0"/>
        <w:spacing w:after="120"/>
        <w:ind w:left="0" w:right="284" w:firstLine="0"/>
        <w:jc w:val="both"/>
        <w:rPr>
          <w:rFonts w:asciiTheme="minorHAnsi" w:hAnsiTheme="minorHAnsi" w:cstheme="minorHAnsi"/>
        </w:rPr>
      </w:pPr>
      <w:bookmarkStart w:id="0" w:name="_GoBack"/>
      <w:r w:rsidRPr="00E717DB">
        <w:rPr>
          <w:rFonts w:ascii="Calibri" w:hAnsi="Calibri" w:cs="Calibri"/>
        </w:rPr>
        <w:lastRenderedPageBreak/>
        <w:t>Aprovar</w:t>
      </w:r>
      <w:r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>o relatório e voto fundamentado e</w:t>
      </w:r>
      <w:r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 profissional denunciad</w:t>
      </w:r>
      <w:r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>aplicação</w:t>
      </w:r>
      <w:r w:rsidR="00A25E4E" w:rsidRPr="002E5F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0244E9" w:rsidRPr="000244E9">
        <w:rPr>
          <w:rFonts w:asciiTheme="minorHAnsi" w:hAnsiTheme="minorHAnsi" w:cstheme="minorHAnsi"/>
        </w:rPr>
        <w:t>suspensão, pelo período de 80 (oitenta) dias, e multa, correspondente a 10 (dez) anuidades</w:t>
      </w:r>
      <w:r w:rsidR="000244E9" w:rsidRPr="002E2E49">
        <w:rPr>
          <w:rFonts w:asciiTheme="minorHAnsi" w:hAnsiTheme="minorHAnsi" w:cstheme="minorHAnsi"/>
        </w:rPr>
        <w:t>, uma vez que restaram comprovadas as infrações ao art. 18, incisos IX (três vezes), da Lei nº 12.378/2010, agravadas pelas circunstâncias previstas no art. 72, incisos IX (duas vezes) e XI (uma vez), da Resolução CAU/BR nº 143/2017, bem como por restarem consumadas as infrações às regras nº 3.2.6 e nº 3.2.13, essa agravada pela circunstância prevista no art. 72, inciso IX, da referida Resolução</w:t>
      </w:r>
      <w:r w:rsidR="00286789" w:rsidRPr="002E5F0F">
        <w:rPr>
          <w:rFonts w:asciiTheme="minorHAnsi" w:hAnsiTheme="minorHAnsi" w:cstheme="minorHAnsi"/>
        </w:rPr>
        <w:t>;</w:t>
      </w:r>
      <w:r w:rsidR="00A71A38" w:rsidRPr="002E5F0F">
        <w:rPr>
          <w:rFonts w:asciiTheme="minorHAnsi" w:hAnsiTheme="minorHAnsi" w:cstheme="minorHAnsi"/>
        </w:rPr>
        <w:t xml:space="preserve"> </w:t>
      </w:r>
    </w:p>
    <w:p w:rsidR="00AC106A" w:rsidRPr="0086262D" w:rsidRDefault="00AC106A" w:rsidP="00D614A3">
      <w:pPr>
        <w:numPr>
          <w:ilvl w:val="0"/>
          <w:numId w:val="19"/>
        </w:numPr>
        <w:tabs>
          <w:tab w:val="left" w:pos="709"/>
        </w:tabs>
        <w:autoSpaceDN w:val="0"/>
        <w:spacing w:after="120"/>
        <w:ind w:left="0" w:right="284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143/2017.</w:t>
      </w:r>
    </w:p>
    <w:bookmarkEnd w:id="0"/>
    <w:p w:rsidR="009F48A5" w:rsidRPr="00AC106A" w:rsidRDefault="009F48A5" w:rsidP="00D614A3">
      <w:pPr>
        <w:pStyle w:val="PargrafodaLista"/>
        <w:ind w:right="282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 w:rsidP="00D614A3">
      <w:pPr>
        <w:pStyle w:val="PargrafodaLista"/>
        <w:ind w:left="0" w:right="282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D614A3">
      <w:pPr>
        <w:pStyle w:val="PargrafodaLista"/>
        <w:tabs>
          <w:tab w:val="left" w:pos="3969"/>
        </w:tabs>
        <w:ind w:left="0" w:right="282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C869ED" w:rsidRPr="00B8790D" w:rsidRDefault="00C869ED" w:rsidP="00D614A3">
      <w:pPr>
        <w:ind w:right="282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17 (dezessete</w:t>
      </w:r>
      <w:r w:rsidRPr="00B8790D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Rodrigo Spinelli e Valdir Bandeira Fiorentin; e 0</w:t>
      </w:r>
      <w:r>
        <w:rPr>
          <w:rFonts w:asciiTheme="minorHAnsi" w:hAnsiTheme="minorHAnsi" w:cstheme="minorHAnsi"/>
        </w:rPr>
        <w:t>5 (cinc</w:t>
      </w:r>
      <w:r w:rsidRPr="00B8790D">
        <w:rPr>
          <w:rFonts w:asciiTheme="minorHAnsi" w:hAnsiTheme="minorHAnsi" w:cstheme="minorHAnsi"/>
        </w:rPr>
        <w:t xml:space="preserve">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</w:t>
      </w:r>
      <w:r>
        <w:rPr>
          <w:rFonts w:asciiTheme="minorHAnsi" w:hAnsiTheme="minorHAnsi" w:cstheme="minorHAnsi"/>
          <w:color w:val="000000"/>
        </w:rPr>
        <w:t>s</w:t>
      </w:r>
      <w:r w:rsidRPr="00B8790D">
        <w:rPr>
          <w:rFonts w:asciiTheme="minorHAnsi" w:hAnsiTheme="minorHAnsi" w:cstheme="minorHAnsi"/>
          <w:color w:val="000000"/>
        </w:rPr>
        <w:t xml:space="preserve"> conselheiro</w:t>
      </w:r>
      <w:r>
        <w:rPr>
          <w:rFonts w:asciiTheme="minorHAnsi" w:hAnsiTheme="minorHAnsi" w:cstheme="minorHAnsi"/>
          <w:color w:val="000000"/>
        </w:rPr>
        <w:t>s</w:t>
      </w:r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>
        <w:rPr>
          <w:rFonts w:asciiTheme="minorHAnsi" w:hAnsiTheme="minorHAnsi" w:cstheme="minorHAnsi"/>
        </w:rPr>
        <w:t xml:space="preserve"> e Rinaldo Ferreira Barbosa</w:t>
      </w:r>
      <w:r w:rsidRPr="00B8790D">
        <w:rPr>
          <w:rFonts w:asciiTheme="minorHAnsi" w:hAnsiTheme="minorHAnsi" w:cstheme="minorHAnsi"/>
        </w:rPr>
        <w:t>.</w:t>
      </w:r>
    </w:p>
    <w:p w:rsidR="00C869ED" w:rsidRDefault="00C869ED" w:rsidP="00D614A3">
      <w:pPr>
        <w:ind w:right="282"/>
        <w:jc w:val="both"/>
        <w:rPr>
          <w:rFonts w:asciiTheme="minorHAnsi" w:hAnsiTheme="minorHAnsi" w:cstheme="minorHAnsi"/>
        </w:rPr>
      </w:pPr>
    </w:p>
    <w:p w:rsidR="00C869ED" w:rsidRPr="00D734D4" w:rsidRDefault="00C869ED" w:rsidP="00D614A3">
      <w:pPr>
        <w:ind w:right="282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C869ED" w:rsidRDefault="00C869ED" w:rsidP="00D614A3">
      <w:pPr>
        <w:ind w:right="282"/>
        <w:jc w:val="center"/>
        <w:rPr>
          <w:rFonts w:asciiTheme="minorHAnsi" w:hAnsiTheme="minorHAnsi" w:cstheme="minorHAnsi"/>
        </w:rPr>
      </w:pPr>
    </w:p>
    <w:p w:rsidR="00C869ED" w:rsidRDefault="00C869ED" w:rsidP="00D614A3">
      <w:pPr>
        <w:ind w:right="282"/>
        <w:jc w:val="center"/>
        <w:rPr>
          <w:rFonts w:asciiTheme="minorHAnsi" w:hAnsiTheme="minorHAnsi" w:cstheme="minorHAnsi"/>
        </w:rPr>
      </w:pPr>
    </w:p>
    <w:p w:rsidR="00C869ED" w:rsidRDefault="00C869ED" w:rsidP="00D614A3">
      <w:pPr>
        <w:ind w:right="282"/>
        <w:jc w:val="center"/>
        <w:rPr>
          <w:rFonts w:asciiTheme="minorHAnsi" w:hAnsiTheme="minorHAnsi" w:cstheme="minorHAnsi"/>
        </w:rPr>
      </w:pPr>
    </w:p>
    <w:p w:rsidR="00C869ED" w:rsidRPr="00D734D4" w:rsidRDefault="00C869ED" w:rsidP="00D614A3">
      <w:pPr>
        <w:ind w:right="282"/>
        <w:jc w:val="center"/>
        <w:rPr>
          <w:rFonts w:asciiTheme="minorHAnsi" w:hAnsiTheme="minorHAnsi" w:cstheme="minorHAnsi"/>
        </w:rPr>
      </w:pPr>
    </w:p>
    <w:p w:rsidR="00C869ED" w:rsidRPr="00D734D4" w:rsidRDefault="00C869ED" w:rsidP="00D614A3">
      <w:pPr>
        <w:ind w:right="282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C869ED" w:rsidRPr="00D734D4" w:rsidRDefault="00C869ED" w:rsidP="00D614A3">
      <w:pPr>
        <w:ind w:right="282"/>
        <w:jc w:val="center"/>
        <w:rPr>
          <w:rFonts w:asciiTheme="minorHAnsi" w:hAnsiTheme="minorHAnsi" w:cstheme="minorHAnsi"/>
        </w:rPr>
        <w:sectPr w:rsidR="00C869ED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4263B3" w:rsidRPr="002464BE" w:rsidRDefault="004263B3" w:rsidP="004263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4263B3" w:rsidRPr="002464BE" w:rsidRDefault="004263B3" w:rsidP="004263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4263B3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4263B3" w:rsidRPr="002464BE" w:rsidRDefault="004263B3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D614A3">
              <w:rPr>
                <w:rFonts w:asciiTheme="minorHAnsi" w:eastAsia="Times New Roman" w:hAnsiTheme="minorHAnsi" w:cstheme="minorHAnsi"/>
                <w:lang w:eastAsia="pt-BR"/>
              </w:rPr>
              <w:t>1503/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D614A3" w:rsidRPr="005943D9">
              <w:rPr>
                <w:rFonts w:asciiTheme="minorHAnsi" w:hAnsiTheme="minorHAnsi" w:cstheme="minorHAnsi"/>
              </w:rPr>
              <w:t>832742</w:t>
            </w:r>
            <w:r w:rsidR="00D614A3">
              <w:rPr>
                <w:rFonts w:asciiTheme="minorHAnsi" w:hAnsiTheme="minorHAnsi" w:cstheme="minorHAnsi"/>
              </w:rPr>
              <w:t>/2019</w:t>
            </w: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4263B3" w:rsidRPr="002464BE" w:rsidRDefault="004263B3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4263B3" w:rsidRPr="002464BE" w:rsidRDefault="004263B3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4263B3" w:rsidRPr="002464BE" w:rsidRDefault="004263B3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4263B3" w:rsidRPr="002464BE" w:rsidRDefault="004263B3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C869ED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4263B3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4263B3" w:rsidRPr="002464BE" w:rsidRDefault="004263B3" w:rsidP="004263B3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4263B3" w:rsidRPr="002464BE" w:rsidRDefault="004263B3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63B3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4263B3" w:rsidRPr="00A90A79" w:rsidRDefault="004263B3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4263B3" w:rsidRPr="00A90A79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4263B3" w:rsidRPr="00A90A79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4263B3" w:rsidRPr="00A90A79" w:rsidRDefault="004263B3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49"/>
      </w:tblGrid>
      <w:tr w:rsidR="004263B3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263B3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263B3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263B3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D614A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1503/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614A3" w:rsidRPr="00D614A3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Processo Ético-Disciplinar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263B3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263B3" w:rsidRPr="0086262D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="00C869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(05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263B3" w:rsidRPr="00871AD5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263B3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263B3" w:rsidRPr="009116E7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263B3" w:rsidRPr="009116E7" w:rsidRDefault="004263B3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4263B3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263B3" w:rsidRPr="00322076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263B3" w:rsidRPr="00322076" w:rsidRDefault="004263B3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BC" w:rsidRDefault="00BE4EBC">
      <w:r>
        <w:separator/>
      </w:r>
    </w:p>
  </w:endnote>
  <w:endnote w:type="continuationSeparator" w:id="0">
    <w:p w:rsidR="00BE4EBC" w:rsidRDefault="00BE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ED" w:rsidRDefault="00C869E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1179232921"/>
      <w:docPartObj>
        <w:docPartGallery w:val="Page Numbers (Bottom of Page)"/>
        <w:docPartUnique/>
      </w:docPartObj>
    </w:sdtPr>
    <w:sdtContent>
      <w:p w:rsidR="00C869ED" w:rsidRDefault="00C869E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614A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869ED" w:rsidRDefault="00C869ED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C869ED" w:rsidRDefault="00C869ED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ED" w:rsidRDefault="00C869E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869ED" w:rsidRDefault="00C869E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33547927"/>
      <w:docPartObj>
        <w:docPartGallery w:val="Page Numbers (Bottom of Page)"/>
        <w:docPartUnique/>
      </w:docPartObj>
    </w:sdtPr>
    <w:sdtContent>
      <w:p w:rsidR="00C869ED" w:rsidRDefault="00C869E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869ED" w:rsidRDefault="00C869E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E4EB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614A3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E4EB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BC" w:rsidRDefault="00BE4EBC">
      <w:r>
        <w:separator/>
      </w:r>
    </w:p>
  </w:footnote>
  <w:footnote w:type="continuationSeparator" w:id="0">
    <w:p w:rsidR="00BE4EBC" w:rsidRDefault="00BE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ED" w:rsidRDefault="00C869E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ED" w:rsidRDefault="00C869E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69ED" w:rsidRDefault="00C869ED">
    <w:pPr>
      <w:pStyle w:val="Cabealho"/>
      <w:jc w:val="right"/>
    </w:pPr>
  </w:p>
  <w:p w:rsidR="00C869ED" w:rsidRDefault="00C869ED">
    <w:pPr>
      <w:pStyle w:val="Cabealho"/>
      <w:jc w:val="right"/>
    </w:pPr>
  </w:p>
  <w:p w:rsidR="00C869ED" w:rsidRDefault="00C869E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18"/>
  </w:num>
  <w:num w:numId="18">
    <w:abstractNumId w:val="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44E9"/>
    <w:rsid w:val="0004021B"/>
    <w:rsid w:val="000B621A"/>
    <w:rsid w:val="00110449"/>
    <w:rsid w:val="0013101F"/>
    <w:rsid w:val="001A2002"/>
    <w:rsid w:val="001E2D03"/>
    <w:rsid w:val="0020210B"/>
    <w:rsid w:val="00220B49"/>
    <w:rsid w:val="00225E96"/>
    <w:rsid w:val="002317CB"/>
    <w:rsid w:val="00274BF8"/>
    <w:rsid w:val="00286789"/>
    <w:rsid w:val="00292FD6"/>
    <w:rsid w:val="002E5F0F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263B3"/>
    <w:rsid w:val="004921EE"/>
    <w:rsid w:val="004A7853"/>
    <w:rsid w:val="004B0F35"/>
    <w:rsid w:val="004F4077"/>
    <w:rsid w:val="005074A3"/>
    <w:rsid w:val="00507DD9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E06"/>
    <w:rsid w:val="00904C0A"/>
    <w:rsid w:val="009116E7"/>
    <w:rsid w:val="00936FB1"/>
    <w:rsid w:val="009770AB"/>
    <w:rsid w:val="009F48A5"/>
    <w:rsid w:val="009F7A5C"/>
    <w:rsid w:val="00A2275E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BE4EBC"/>
    <w:rsid w:val="00C869ED"/>
    <w:rsid w:val="00CC4BED"/>
    <w:rsid w:val="00CD4B3C"/>
    <w:rsid w:val="00CE11BC"/>
    <w:rsid w:val="00D614A3"/>
    <w:rsid w:val="00DF3013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5E93E-A4A0-49C4-9674-6D1E362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styleId="TabelaSimples1">
    <w:name w:val="Plain Table 1"/>
    <w:basedOn w:val="Tabelanormal"/>
    <w:uiPriority w:val="41"/>
    <w:rsid w:val="004263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C64B-495B-483B-958D-BD8E7B70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23</cp:revision>
  <cp:lastPrinted>2022-08-01T15:28:00Z</cp:lastPrinted>
  <dcterms:created xsi:type="dcterms:W3CDTF">2022-04-29T00:47:00Z</dcterms:created>
  <dcterms:modified xsi:type="dcterms:W3CDTF">2022-08-31T17:56:00Z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