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763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63BB7" w:rsidRPr="00763BB7">
              <w:rPr>
                <w:rFonts w:asciiTheme="minorHAnsi" w:hAnsiTheme="minorHAnsi" w:cstheme="minorHAnsi"/>
              </w:rPr>
              <w:t>1054359</w:t>
            </w:r>
            <w:r w:rsidR="00867F97">
              <w:rPr>
                <w:rFonts w:asciiTheme="minorHAnsi" w:hAnsiTheme="minorHAnsi" w:cstheme="minorHAnsi"/>
              </w:rPr>
              <w:t>/</w:t>
            </w:r>
            <w:r w:rsidR="00763BB7">
              <w:rPr>
                <w:rFonts w:asciiTheme="minorHAnsi" w:hAnsiTheme="minorHAnsi" w:cstheme="minorHAnsi"/>
              </w:rPr>
              <w:t>2020</w:t>
            </w:r>
            <w:r w:rsidR="00296585">
              <w:rPr>
                <w:rFonts w:asciiTheme="minorHAnsi" w:hAnsiTheme="minorHAnsi" w:cstheme="minorHAnsi"/>
              </w:rPr>
              <w:t xml:space="preserve"> - </w:t>
            </w:r>
            <w:r w:rsidR="00296585" w:rsidRPr="00127DCE">
              <w:rPr>
                <w:rFonts w:asciiTheme="minorHAnsi" w:hAnsiTheme="minorHAnsi" w:cstheme="minorHAnsi"/>
                <w:lang w:eastAsia="pt-BR"/>
              </w:rPr>
              <w:t xml:space="preserve"> </w:t>
            </w:r>
            <w:r w:rsidR="00296585" w:rsidRPr="00127DCE">
              <w:rPr>
                <w:rFonts w:asciiTheme="minorHAnsi" w:hAnsiTheme="minorHAnsi" w:cstheme="minorHAnsi"/>
                <w:lang w:eastAsia="pt-BR"/>
              </w:rPr>
              <w:t>Denúncia nº 25287/2020</w:t>
            </w:r>
          </w:p>
        </w:tc>
      </w:tr>
      <w:tr w:rsidR="004102BE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AB69C7" w:rsidP="00AB69C7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Ética e Disciplina do CAU/RS</w:t>
            </w:r>
          </w:p>
        </w:tc>
      </w:tr>
      <w:tr w:rsidR="004102BE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296585" w:rsidP="004102BE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Anulação </w:t>
            </w:r>
            <w:bookmarkStart w:id="0" w:name="_GoBack"/>
            <w:bookmarkEnd w:id="0"/>
            <w:r w:rsidR="003347BC">
              <w:rPr>
                <w:rFonts w:asciiTheme="minorHAnsi" w:hAnsiTheme="minorHAnsi" w:cstheme="minorHAnsi"/>
                <w:bCs/>
                <w:lang w:eastAsia="pt-BR"/>
              </w:rPr>
              <w:t>Deliberação CED-CAU/RS nº 050/2020</w:t>
            </w:r>
          </w:p>
        </w:tc>
      </w:tr>
    </w:tbl>
    <w:p w:rsidR="00CC4BED" w:rsidRPr="000245F1" w:rsidRDefault="00CC4BED" w:rsidP="00C072C7">
      <w:pPr>
        <w:pBdr>
          <w:top w:val="single" w:sz="8" w:space="0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</w:t>
      </w:r>
      <w:r w:rsidR="00C072C7">
        <w:rPr>
          <w:rFonts w:asciiTheme="minorHAnsi" w:hAnsiTheme="minorHAnsi" w:cstheme="minorHAnsi"/>
          <w:lang w:eastAsia="pt-BR"/>
        </w:rPr>
        <w:t>8</w:t>
      </w:r>
      <w:r w:rsidR="003347BC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8D6781" w:rsidRPr="004E5073" w:rsidRDefault="003347BC" w:rsidP="008D6781">
      <w:pPr>
        <w:tabs>
          <w:tab w:val="left" w:pos="1418"/>
        </w:tabs>
        <w:ind w:left="623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  <w:lang w:eastAsia="pt-BR"/>
        </w:rPr>
        <w:t xml:space="preserve">Declara a anulação </w:t>
      </w:r>
      <w:r w:rsidRPr="003347BC">
        <w:rPr>
          <w:rFonts w:asciiTheme="minorHAnsi" w:hAnsiTheme="minorHAnsi" w:cstheme="minorHAnsi"/>
          <w:sz w:val="20"/>
          <w:szCs w:val="22"/>
          <w:lang w:eastAsia="pt-BR"/>
        </w:rPr>
        <w:t>Deliberação CED-CAU/RS nº 050/2020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 </w:t>
      </w:r>
      <w:r w:rsidRPr="003347BC">
        <w:rPr>
          <w:rFonts w:asciiTheme="minorHAnsi" w:hAnsiTheme="minorHAnsi" w:cstheme="minorHAnsi"/>
          <w:sz w:val="20"/>
          <w:szCs w:val="22"/>
          <w:lang w:eastAsia="pt-BR"/>
        </w:rPr>
        <w:t xml:space="preserve">que aprovou o prévio Parecer de Admissibilidade e a respectiva inadmissão da </w:t>
      </w:r>
      <w:r w:rsidR="00296585" w:rsidRPr="00296585">
        <w:rPr>
          <w:rFonts w:asciiTheme="minorHAnsi" w:hAnsiTheme="minorHAnsi" w:cstheme="minorHAnsi"/>
          <w:sz w:val="20"/>
          <w:szCs w:val="22"/>
          <w:lang w:eastAsia="pt-BR"/>
        </w:rPr>
        <w:t>Denúncia nº 25287/2020</w:t>
      </w:r>
      <w:r w:rsidR="00296585">
        <w:rPr>
          <w:rFonts w:asciiTheme="minorHAnsi" w:hAnsiTheme="minorHAnsi" w:cstheme="minorHAnsi"/>
          <w:sz w:val="20"/>
          <w:szCs w:val="22"/>
        </w:rPr>
        <w:t>.</w:t>
      </w:r>
    </w:p>
    <w:p w:rsidR="00A25E4E" w:rsidRPr="00A25E4E" w:rsidRDefault="00A25E4E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Default="00ED7FDA" w:rsidP="00763BB7">
      <w:pPr>
        <w:tabs>
          <w:tab w:val="left" w:pos="3544"/>
          <w:tab w:val="left" w:pos="7088"/>
        </w:tabs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274BF8" w:rsidRPr="008D6781">
        <w:rPr>
          <w:rFonts w:asciiTheme="minorHAnsi" w:hAnsiTheme="minorHAnsi" w:cstheme="minorHAnsi"/>
          <w:lang w:eastAsia="pt-BR"/>
        </w:rPr>
        <w:t>29</w:t>
      </w:r>
      <w:r w:rsidR="006F72F5" w:rsidRPr="008D6781">
        <w:rPr>
          <w:rFonts w:asciiTheme="minorHAnsi" w:hAnsiTheme="minorHAnsi" w:cstheme="minorHAnsi"/>
          <w:lang w:eastAsia="pt-BR"/>
        </w:rPr>
        <w:t xml:space="preserve"> de ju</w:t>
      </w:r>
      <w:r w:rsidR="00274BF8" w:rsidRPr="008D6781">
        <w:rPr>
          <w:rFonts w:asciiTheme="minorHAnsi" w:hAnsiTheme="minorHAnsi" w:cstheme="minorHAnsi"/>
          <w:lang w:eastAsia="pt-BR"/>
        </w:rPr>
        <w:t>l</w:t>
      </w:r>
      <w:r w:rsidR="006F72F5" w:rsidRPr="008D6781">
        <w:rPr>
          <w:rFonts w:asciiTheme="minorHAnsi" w:hAnsiTheme="minorHAnsi" w:cstheme="minorHAnsi"/>
          <w:lang w:eastAsia="pt-BR"/>
        </w:rPr>
        <w:t>ho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127DCE" w:rsidRDefault="00127DCE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</w:t>
      </w:r>
      <w:r w:rsidRPr="00127DCE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a </w:t>
      </w:r>
      <w:r w:rsidRPr="00127DCE">
        <w:rPr>
          <w:rFonts w:asciiTheme="minorHAnsi" w:hAnsiTheme="minorHAnsi" w:cstheme="minorHAnsi"/>
          <w:lang w:eastAsia="pt-BR"/>
        </w:rPr>
        <w:t xml:space="preserve">Deliberação </w:t>
      </w:r>
      <w:r>
        <w:rPr>
          <w:rFonts w:asciiTheme="minorHAnsi" w:hAnsiTheme="minorHAnsi" w:cstheme="minorHAnsi"/>
          <w:lang w:eastAsia="pt-BR"/>
        </w:rPr>
        <w:t xml:space="preserve">Plenária </w:t>
      </w:r>
      <w:r w:rsidRPr="00127DCE">
        <w:rPr>
          <w:rFonts w:asciiTheme="minorHAnsi" w:hAnsiTheme="minorHAnsi" w:cstheme="minorHAnsi"/>
          <w:lang w:eastAsia="pt-BR"/>
        </w:rPr>
        <w:t>DPO</w:t>
      </w:r>
      <w:r>
        <w:rPr>
          <w:rFonts w:asciiTheme="minorHAnsi" w:hAnsiTheme="minorHAnsi" w:cstheme="minorHAnsi"/>
          <w:lang w:eastAsia="pt-BR"/>
        </w:rPr>
        <w:t>-</w:t>
      </w:r>
      <w:r w:rsidRPr="00127DCE">
        <w:rPr>
          <w:rFonts w:asciiTheme="minorHAnsi" w:hAnsiTheme="minorHAnsi" w:cstheme="minorHAnsi"/>
          <w:lang w:eastAsia="pt-BR"/>
        </w:rPr>
        <w:t xml:space="preserve">RS nº 1468/2022, </w:t>
      </w:r>
      <w:r>
        <w:rPr>
          <w:rFonts w:asciiTheme="minorHAnsi" w:hAnsiTheme="minorHAnsi" w:cstheme="minorHAnsi"/>
          <w:lang w:eastAsia="pt-BR"/>
        </w:rPr>
        <w:t xml:space="preserve">que </w:t>
      </w:r>
      <w:r w:rsidRPr="00127DCE">
        <w:rPr>
          <w:rFonts w:asciiTheme="minorHAnsi" w:hAnsiTheme="minorHAnsi" w:cstheme="minorHAnsi"/>
          <w:lang w:eastAsia="pt-BR"/>
        </w:rPr>
        <w:t>determinou “a reabertura do Processo Protocolo SICCAU nº 1054359/2020, que trata da Denúncia nº 25287/2020, para reanálise”;</w:t>
      </w: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</w:t>
      </w:r>
      <w:r w:rsidRPr="00127DCE">
        <w:rPr>
          <w:rFonts w:asciiTheme="minorHAnsi" w:hAnsiTheme="minorHAnsi" w:cstheme="minorHAnsi"/>
          <w:lang w:eastAsia="pt-BR"/>
        </w:rPr>
        <w:t xml:space="preserve"> o teor do relatório final do Inquérito Policial nº 14/2020/700902/A - Processo nº 015/2.20.0003180-0, encaminhado ao CAU/RS por meio do Ofício nº 206/2022, da 2ª Delegacia de Polícia de Combate à Corrupção;</w:t>
      </w: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</w:t>
      </w:r>
      <w:r w:rsidRPr="00127DCE">
        <w:rPr>
          <w:rFonts w:asciiTheme="minorHAnsi" w:hAnsiTheme="minorHAnsi" w:cstheme="minorHAnsi"/>
          <w:lang w:eastAsia="pt-BR"/>
        </w:rPr>
        <w:t xml:space="preserve"> o disposto na Resolução CAU/BR nº 143, de 23 de junho de 2017, a qual dispõe “sobre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providências”.</w:t>
      </w: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</w:t>
      </w:r>
      <w:r w:rsidRPr="00127DCE">
        <w:rPr>
          <w:rFonts w:asciiTheme="minorHAnsi" w:hAnsiTheme="minorHAnsi" w:cstheme="minorHAnsi"/>
          <w:lang w:eastAsia="pt-BR"/>
        </w:rPr>
        <w:t xml:space="preserve"> que, em conformidade com o teor do relatório final do Inquérito Policial nº 14/2020/700902/A - Processo nº 015/2.20.0003180-0, demonstrou haver influência direta da parte denunciada na elaboração do Parecer de Admissibilidade, emitido Conselheiro Relator, e na Deliberação CED-CAU/RS nº 050/2020, em que se aprovou a proposta de não acatar a denúncia ético-disciplinar, possivelmente ocasionando ofensa aos princípios do devido processo legal, da moralidade e da impessoalidade, esse sob o aspecto da imparcialidade;</w:t>
      </w: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Pr="00127DCE" w:rsidRDefault="00127DCE" w:rsidP="00127DC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</w:t>
      </w:r>
      <w:r w:rsidRPr="00127DCE">
        <w:rPr>
          <w:rFonts w:asciiTheme="minorHAnsi" w:hAnsiTheme="minorHAnsi" w:cstheme="minorHAnsi"/>
          <w:lang w:eastAsia="pt-BR"/>
        </w:rPr>
        <w:t xml:space="preserve"> que o Plenário do CAU/RS é instância hierarquicamente superior à Comissão de Ética e Disciplina CED-CAU/RS, cabendo-lhe a anulação dos atos decisórios emitidos na gestão 2018/2020;</w:t>
      </w:r>
    </w:p>
    <w:p w:rsidR="00127DCE" w:rsidRDefault="00127DCE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F02455" w:rsidRPr="003347BC" w:rsidRDefault="00127DCE" w:rsidP="003347BC">
      <w:p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 w:rsidRPr="003347BC">
        <w:rPr>
          <w:rFonts w:asciiTheme="minorHAnsi" w:hAnsiTheme="minorHAnsi" w:cstheme="minorHAnsi"/>
          <w:lang w:eastAsia="pt-BR"/>
        </w:rPr>
        <w:t xml:space="preserve">Considerando a Deliberação CED-CAURS nº 046/2022 que </w:t>
      </w:r>
      <w:r w:rsidR="00F02455" w:rsidRPr="003347BC">
        <w:rPr>
          <w:rFonts w:ascii="Calibri" w:hAnsi="Calibri" w:cs="Calibri"/>
        </w:rPr>
        <w:t xml:space="preserve">solicitou o encaminhamento ao plenário do CAU/RS de solicitação de anulação da Deliberação CED-CAU/RS nº 050/2020 que aprovou o </w:t>
      </w:r>
      <w:r w:rsidR="00F02455" w:rsidRPr="003347BC">
        <w:rPr>
          <w:rFonts w:ascii="Calibri" w:hAnsi="Calibri" w:cs="Calibri"/>
        </w:rPr>
        <w:lastRenderedPageBreak/>
        <w:t>prévio Parecer de Admissibilidade e a respectiva inadmissão da denúncia, tendo em vista o teor do relatório final do Inquérito Policial nº 14/2020/700902/A - Processo nº 015/2.20.0003180-0;</w:t>
      </w:r>
    </w:p>
    <w:p w:rsidR="00127DCE" w:rsidRDefault="00127DCE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8D6781">
        <w:rPr>
          <w:rFonts w:asciiTheme="minorHAnsi" w:hAnsiTheme="minorHAnsi" w:cstheme="minorHAnsi"/>
          <w:b/>
          <w:lang w:eastAsia="pt-BR"/>
        </w:rPr>
        <w:t>DELIBEROU</w:t>
      </w:r>
      <w:r w:rsidR="00766FE1" w:rsidRPr="008D6781">
        <w:rPr>
          <w:rFonts w:asciiTheme="minorHAnsi" w:hAnsiTheme="minorHAnsi" w:cstheme="minorHAnsi"/>
          <w:b/>
          <w:lang w:eastAsia="pt-BR"/>
        </w:rPr>
        <w:t xml:space="preserve"> por</w:t>
      </w:r>
      <w:r w:rsidRPr="008D6781">
        <w:rPr>
          <w:rFonts w:asciiTheme="minorHAnsi" w:hAnsiTheme="minorHAnsi" w:cstheme="minorHAnsi"/>
          <w:b/>
          <w:lang w:eastAsia="pt-BR"/>
        </w:rPr>
        <w:t>:</w:t>
      </w:r>
    </w:p>
    <w:p w:rsidR="00155C1C" w:rsidRPr="008D6781" w:rsidRDefault="00155C1C">
      <w:pPr>
        <w:jc w:val="both"/>
        <w:rPr>
          <w:rFonts w:asciiTheme="minorHAnsi" w:hAnsiTheme="minorHAnsi" w:cstheme="minorHAnsi"/>
          <w:b/>
          <w:lang w:eastAsia="pt-BR"/>
        </w:rPr>
      </w:pPr>
    </w:p>
    <w:p w:rsidR="00F02455" w:rsidRPr="003347BC" w:rsidRDefault="003347BC" w:rsidP="003347BC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Declarar a </w:t>
      </w:r>
      <w:r w:rsidRPr="003347BC">
        <w:rPr>
          <w:rFonts w:ascii="Calibri" w:hAnsi="Calibri" w:cs="Calibri"/>
        </w:rPr>
        <w:t>anulação</w:t>
      </w:r>
      <w:r>
        <w:rPr>
          <w:rFonts w:ascii="Calibri" w:hAnsi="Calibri" w:cs="Calibri"/>
        </w:rPr>
        <w:t xml:space="preserve"> d</w:t>
      </w:r>
      <w:r w:rsidR="00F02455">
        <w:rPr>
          <w:rFonts w:ascii="Calibri" w:hAnsi="Calibri" w:cs="Calibri"/>
        </w:rPr>
        <w:t xml:space="preserve">a </w:t>
      </w:r>
      <w:r w:rsidR="00F02455" w:rsidRPr="00746195">
        <w:rPr>
          <w:rFonts w:ascii="Calibri" w:hAnsi="Calibri" w:cs="Calibri"/>
        </w:rPr>
        <w:t>Deliberação CED-CAU/RS nº 050/2020 que aprovou o prévio Parecer de Admissibilidade e a respectiva inadmissão da denúncia, tendo em vista o teor do relatório final do Inquérito Policial nº 14/2020/700902/A - Processo nº 015/2.20.0003180-0</w:t>
      </w:r>
      <w:r w:rsidR="00F02455">
        <w:rPr>
          <w:rFonts w:ascii="Calibri" w:hAnsi="Calibri" w:cs="Calibri"/>
        </w:rPr>
        <w:t>;</w:t>
      </w:r>
    </w:p>
    <w:p w:rsidR="00867F97" w:rsidRPr="00F02455" w:rsidRDefault="00867F97" w:rsidP="00F02455">
      <w:pPr>
        <w:pStyle w:val="PargrafodaLista"/>
        <w:contextualSpacing w:val="0"/>
        <w:jc w:val="both"/>
        <w:rPr>
          <w:rFonts w:ascii="Calibri" w:hAnsi="Calibri" w:cs="Calibri"/>
          <w:szCs w:val="22"/>
        </w:rPr>
      </w:pPr>
    </w:p>
    <w:p w:rsidR="008D6781" w:rsidRPr="008D6781" w:rsidRDefault="008D6781" w:rsidP="008D6781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8D6781">
        <w:rPr>
          <w:rFonts w:asciiTheme="minorHAnsi" w:hAnsiTheme="minorHAnsi" w:cstheme="minorHAnsi"/>
        </w:rPr>
        <w:t xml:space="preserve">Encaminhar a presente Deliberação à </w:t>
      </w:r>
      <w:r w:rsidR="003347BC">
        <w:rPr>
          <w:rFonts w:asciiTheme="minorHAnsi" w:hAnsiTheme="minorHAnsi" w:cstheme="minorHAnsi"/>
        </w:rPr>
        <w:t>Comissão de Ética e Disciplina do CAU/RS</w:t>
      </w:r>
      <w:r w:rsidRPr="008D6781">
        <w:rPr>
          <w:rFonts w:asciiTheme="minorHAnsi" w:hAnsiTheme="minorHAnsi" w:cstheme="minorHAnsi"/>
        </w:rPr>
        <w:t xml:space="preserve"> para providências necessárias</w:t>
      </w:r>
      <w:r w:rsidR="003347BC">
        <w:rPr>
          <w:rFonts w:asciiTheme="minorHAnsi" w:hAnsiTheme="minorHAnsi" w:cstheme="minorHAnsi"/>
        </w:rPr>
        <w:t>.</w:t>
      </w:r>
    </w:p>
    <w:p w:rsidR="009F48A5" w:rsidRPr="008D6781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507DD9" w:rsidRPr="008D6781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8F5AE4" w:rsidRPr="00734A5A" w:rsidRDefault="008F5AE4" w:rsidP="008F5AE4">
      <w:pPr>
        <w:jc w:val="both"/>
        <w:rPr>
          <w:rFonts w:asciiTheme="minorHAnsi" w:hAnsiTheme="minorHAnsi" w:cstheme="minorHAnsi"/>
        </w:rPr>
      </w:pPr>
      <w:r w:rsidRPr="008F1E06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17</w:t>
      </w:r>
      <w:r w:rsidRPr="008F1E06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dezessete</w:t>
      </w:r>
      <w:r w:rsidRPr="008F1E06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Flores, Denise dos Santos Simões, Evelise Jaime de Menezes, Gislaine Vargas Saibro, Lidia Glacir Gomes Rodrigues, Marcia Elizabeth Martins, Orildes Tres e Silvia Monteiro Barakat </w:t>
      </w:r>
      <w:r w:rsidRPr="008F1E06">
        <w:rPr>
          <w:rFonts w:asciiTheme="minorHAnsi" w:hAnsiTheme="minorHAnsi" w:cstheme="minorHAnsi"/>
        </w:rPr>
        <w:t xml:space="preserve">e dos conselheiros Alexandre Giorgi, Carlos Eduardo Mesquita Pedone, Emilio Merino, Fábio Müller, Fausto Henrique Steffen, Rafael Ártico, Rinaldo Ferreira Barbosa e Rodrigo Spinelli; e 04 (quatro) ausências, das conselheiras Aline Pedroso da Croce, Débora Francele Rodrigues da Silva, Magali Mingotti  e do conselheiro </w:t>
      </w:r>
      <w:r>
        <w:rPr>
          <w:rFonts w:asciiTheme="minorHAnsi" w:hAnsiTheme="minorHAnsi" w:cstheme="minorHAnsi"/>
          <w:color w:val="000000"/>
        </w:rPr>
        <w:t xml:space="preserve">Carlos Eduardo Iponema Costa e 01 (uma) declaração de impedimento, da conselheira </w:t>
      </w:r>
      <w:r w:rsidRPr="008F1E06">
        <w:rPr>
          <w:rFonts w:asciiTheme="minorHAnsi" w:hAnsiTheme="minorHAnsi" w:cstheme="minorHAnsi"/>
          <w:color w:val="000000"/>
        </w:rPr>
        <w:t>Ingrid Louise de So</w:t>
      </w:r>
      <w:r>
        <w:rPr>
          <w:rFonts w:asciiTheme="minorHAnsi" w:hAnsiTheme="minorHAnsi" w:cstheme="minorHAnsi"/>
          <w:color w:val="000000"/>
        </w:rPr>
        <w:t>uza Dahm.</w:t>
      </w:r>
    </w:p>
    <w:p w:rsidR="00507DD9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F5AE4" w:rsidRPr="008D6781" w:rsidRDefault="008F5AE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  <w:r w:rsidRPr="008D6781">
        <w:rPr>
          <w:rFonts w:asciiTheme="minorHAnsi" w:hAnsiTheme="minorHAnsi" w:cstheme="minorHAnsi"/>
        </w:rPr>
        <w:t xml:space="preserve">Porto Alegre – RS, </w:t>
      </w:r>
      <w:r w:rsidR="00867F97">
        <w:rPr>
          <w:rFonts w:asciiTheme="minorHAnsi" w:hAnsiTheme="minorHAnsi" w:cstheme="minorHAnsi"/>
        </w:rPr>
        <w:t xml:space="preserve">29 de julho </w:t>
      </w:r>
      <w:r w:rsidRPr="008D6781">
        <w:rPr>
          <w:rFonts w:asciiTheme="minorHAnsi" w:hAnsiTheme="minorHAnsi" w:cstheme="minorHAnsi"/>
        </w:rPr>
        <w:t>de 2022.</w:t>
      </w:r>
    </w:p>
    <w:p w:rsid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3347BC" w:rsidRDefault="003347BC" w:rsidP="00871AD5">
      <w:pPr>
        <w:jc w:val="center"/>
        <w:rPr>
          <w:rFonts w:asciiTheme="minorHAnsi" w:hAnsiTheme="minorHAnsi" w:cstheme="minorHAnsi"/>
        </w:rPr>
      </w:pPr>
    </w:p>
    <w:p w:rsidR="003347BC" w:rsidRPr="008D6781" w:rsidRDefault="003347BC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D6781">
        <w:rPr>
          <w:rFonts w:asciiTheme="minorHAnsi" w:hAnsiTheme="minorHAnsi" w:cstheme="minorHAnsi"/>
        </w:rPr>
        <w:tab/>
      </w:r>
      <w:r w:rsidRPr="008D6781">
        <w:rPr>
          <w:rFonts w:asciiTheme="minorHAnsi" w:hAnsiTheme="minorHAnsi" w:cstheme="minorHAnsi"/>
          <w:b/>
        </w:rPr>
        <w:t xml:space="preserve">TIAGO HOLZMANN DA SILVA </w:t>
      </w:r>
      <w:r w:rsidRPr="008D6781">
        <w:rPr>
          <w:rFonts w:asciiTheme="minorHAnsi" w:hAnsiTheme="minorHAnsi" w:cstheme="minorHAnsi"/>
          <w:b/>
        </w:rPr>
        <w:tab/>
      </w:r>
    </w:p>
    <w:p w:rsidR="00507DD9" w:rsidRPr="008D6781" w:rsidRDefault="00871AD5" w:rsidP="00871AD5">
      <w:pPr>
        <w:jc w:val="center"/>
        <w:rPr>
          <w:rFonts w:asciiTheme="minorHAnsi" w:hAnsiTheme="minorHAnsi" w:cstheme="minorHAnsi"/>
        </w:rPr>
        <w:sectPr w:rsidR="00507DD9" w:rsidRPr="008D678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D6781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8D67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14"/>
        <w:gridCol w:w="1429"/>
        <w:gridCol w:w="1417"/>
        <w:gridCol w:w="1416"/>
        <w:gridCol w:w="1268"/>
      </w:tblGrid>
      <w:tr w:rsidR="00A90A79" w:rsidRPr="009116E7" w:rsidTr="00A90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A90A79" w:rsidRPr="00A90A79" w:rsidRDefault="00A90A79" w:rsidP="003347B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570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148</w:t>
            </w:r>
            <w:r w:rsidR="003347B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8F5AE4" w:rsidRPr="008F5AE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1054359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8D678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="0059028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A90A79" w:rsidRPr="009116E7" w:rsidTr="008F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  <w:hideMark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29" w:type="dxa"/>
            <w:vAlign w:val="center"/>
            <w:hideMark/>
          </w:tcPr>
          <w:p w:rsidR="00A90A79" w:rsidRPr="009116E7" w:rsidRDefault="00A90A79" w:rsidP="00A90A79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7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6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8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center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Evelise Jaime de Menezes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Ingrid Louise de Souza Dahm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Magali Mingotti </w:t>
            </w:r>
          </w:p>
        </w:tc>
        <w:tc>
          <w:tcPr>
            <w:tcW w:w="1429" w:type="dxa"/>
            <w:vAlign w:val="center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Orildes Tres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AE4" w:rsidRPr="009116E7" w:rsidTr="00B922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F5AE4" w:rsidRPr="009116E7" w:rsidTr="00B92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vAlign w:val="bottom"/>
          </w:tcPr>
          <w:p w:rsidR="008F5AE4" w:rsidRPr="008F5AE4" w:rsidRDefault="008F5AE4" w:rsidP="008F5AE4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Sílvia Monteiro Barakat </w:t>
            </w:r>
          </w:p>
        </w:tc>
        <w:tc>
          <w:tcPr>
            <w:tcW w:w="1429" w:type="dxa"/>
          </w:tcPr>
          <w:p w:rsidR="008F5AE4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dxa"/>
          </w:tcPr>
          <w:p w:rsidR="008F5AE4" w:rsidRPr="00A90A79" w:rsidRDefault="008F5AE4" w:rsidP="008F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A79" w:rsidRPr="009116E7" w:rsidTr="008F5AE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gridSpan w:val="2"/>
          </w:tcPr>
          <w:p w:rsidR="00A90A79" w:rsidRPr="00A90A79" w:rsidRDefault="00A90A79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29/07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8D678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148</w:t>
            </w:r>
            <w:r w:rsidR="003347B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347BC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Declara a anulação </w:t>
            </w:r>
            <w:r w:rsidR="003347BC" w:rsidRPr="003347BC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Deliberação CED-CAU/RS nº 050/2020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86262D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F5AE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8F5AE4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17</w:t>
            </w:r>
            <w:r w:rsidR="00EE061E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8F5AE4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="00EE061E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904C0A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Impedimentos (</w:t>
            </w:r>
            <w:r w:rsidR="008F5AE4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="00904C0A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EE061E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</w:t>
            </w:r>
            <w:r w:rsidR="0086262D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8F5AE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58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58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F5AE4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9658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58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9658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84E"/>
    <w:multiLevelType w:val="hybridMultilevel"/>
    <w:tmpl w:val="077EE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8"/>
  </w:num>
  <w:num w:numId="16">
    <w:abstractNumId w:val="0"/>
  </w:num>
  <w:num w:numId="17">
    <w:abstractNumId w:val="1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27DCE"/>
    <w:rsid w:val="0013101F"/>
    <w:rsid w:val="00155C1C"/>
    <w:rsid w:val="00163138"/>
    <w:rsid w:val="001A2002"/>
    <w:rsid w:val="001E2D03"/>
    <w:rsid w:val="0020210B"/>
    <w:rsid w:val="00225E96"/>
    <w:rsid w:val="002317CB"/>
    <w:rsid w:val="00274BF8"/>
    <w:rsid w:val="00286789"/>
    <w:rsid w:val="00292FD6"/>
    <w:rsid w:val="00296585"/>
    <w:rsid w:val="00305CBC"/>
    <w:rsid w:val="003262D1"/>
    <w:rsid w:val="00332947"/>
    <w:rsid w:val="003347BC"/>
    <w:rsid w:val="003523FC"/>
    <w:rsid w:val="00392B9A"/>
    <w:rsid w:val="00393245"/>
    <w:rsid w:val="003A6EE1"/>
    <w:rsid w:val="003B530C"/>
    <w:rsid w:val="003D3CC3"/>
    <w:rsid w:val="004102BE"/>
    <w:rsid w:val="004129B1"/>
    <w:rsid w:val="004136E1"/>
    <w:rsid w:val="00421D3E"/>
    <w:rsid w:val="004250EB"/>
    <w:rsid w:val="004418A7"/>
    <w:rsid w:val="004921EE"/>
    <w:rsid w:val="004A7853"/>
    <w:rsid w:val="004B0F35"/>
    <w:rsid w:val="004F4077"/>
    <w:rsid w:val="00507DD9"/>
    <w:rsid w:val="00590282"/>
    <w:rsid w:val="00594DD0"/>
    <w:rsid w:val="005A1420"/>
    <w:rsid w:val="005C18E0"/>
    <w:rsid w:val="005C3926"/>
    <w:rsid w:val="0061151A"/>
    <w:rsid w:val="006264DF"/>
    <w:rsid w:val="00665E9D"/>
    <w:rsid w:val="0066618A"/>
    <w:rsid w:val="00693E01"/>
    <w:rsid w:val="006A6EAA"/>
    <w:rsid w:val="006F5074"/>
    <w:rsid w:val="006F72F5"/>
    <w:rsid w:val="00735525"/>
    <w:rsid w:val="00741A3F"/>
    <w:rsid w:val="0074549A"/>
    <w:rsid w:val="00763BB7"/>
    <w:rsid w:val="00766FE1"/>
    <w:rsid w:val="007A1836"/>
    <w:rsid w:val="008037A5"/>
    <w:rsid w:val="00844FAA"/>
    <w:rsid w:val="0086262D"/>
    <w:rsid w:val="00863CC9"/>
    <w:rsid w:val="00867F97"/>
    <w:rsid w:val="00871AD5"/>
    <w:rsid w:val="008B0FC5"/>
    <w:rsid w:val="008D4EAD"/>
    <w:rsid w:val="008D6781"/>
    <w:rsid w:val="008F5AE4"/>
    <w:rsid w:val="00904C0A"/>
    <w:rsid w:val="009116E7"/>
    <w:rsid w:val="00936FB1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B69C7"/>
    <w:rsid w:val="00AC106A"/>
    <w:rsid w:val="00B80B09"/>
    <w:rsid w:val="00BC12AE"/>
    <w:rsid w:val="00BD0E8E"/>
    <w:rsid w:val="00C072C7"/>
    <w:rsid w:val="00CC4BED"/>
    <w:rsid w:val="00CD4B3C"/>
    <w:rsid w:val="00CF273B"/>
    <w:rsid w:val="00E5615B"/>
    <w:rsid w:val="00E65E3D"/>
    <w:rsid w:val="00E66813"/>
    <w:rsid w:val="00EB3BDE"/>
    <w:rsid w:val="00EC4204"/>
    <w:rsid w:val="00ED7FDA"/>
    <w:rsid w:val="00EE0389"/>
    <w:rsid w:val="00EE061E"/>
    <w:rsid w:val="00F02455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F3FF-AAF0-4634-8A8E-35F1D8A7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6</cp:revision>
  <cp:lastPrinted>2022-08-02T18:19:00Z</cp:lastPrinted>
  <dcterms:created xsi:type="dcterms:W3CDTF">2022-07-28T21:41:00Z</dcterms:created>
  <dcterms:modified xsi:type="dcterms:W3CDTF">2022-08-02T18:22:00Z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