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F2795" w:rsidRPr="004F7C58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4F7C58" w:rsidRDefault="006F2795" w:rsidP="006F2795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4F7C58" w:rsidRDefault="006F2795" w:rsidP="00A10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4F7C58" w:rsidRPr="004F7C58"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  <w:r w:rsidR="00A1028F">
              <w:rPr>
                <w:rFonts w:asciiTheme="minorHAnsi" w:hAnsiTheme="minorHAnsi" w:cstheme="minorHAnsi"/>
                <w:sz w:val="22"/>
                <w:szCs w:val="22"/>
              </w:rPr>
              <w:t>6961</w:t>
            </w:r>
            <w:r w:rsidR="001F5291" w:rsidRPr="004F7C58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6F2795" w:rsidRPr="004F7C58" w:rsidTr="00B34227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4F7C58" w:rsidRDefault="006F2795" w:rsidP="006F2795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4F7C58" w:rsidRDefault="004F7C58" w:rsidP="00A10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C58">
              <w:rPr>
                <w:rFonts w:ascii="Calibri" w:hAnsi="Calibri" w:cs="Calibri"/>
                <w:sz w:val="22"/>
                <w:szCs w:val="22"/>
              </w:rPr>
              <w:t xml:space="preserve">Arquiteta e Urbanista </w:t>
            </w:r>
            <w:r w:rsidR="00A1028F" w:rsidRPr="00A1028F">
              <w:rPr>
                <w:rFonts w:ascii="Calibri" w:hAnsi="Calibri" w:cs="Calibri"/>
                <w:sz w:val="22"/>
                <w:szCs w:val="22"/>
              </w:rPr>
              <w:t>Úrsula de Bastiani Mello</w:t>
            </w:r>
          </w:p>
        </w:tc>
      </w:tr>
      <w:tr w:rsidR="006F2795" w:rsidRPr="004F7C58" w:rsidTr="00B34227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4F7C58" w:rsidRDefault="006F2795" w:rsidP="006F2795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4F7C58" w:rsidRDefault="004F7C58" w:rsidP="004F7C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C58">
              <w:rPr>
                <w:rFonts w:asciiTheme="minorHAnsi" w:hAnsiTheme="minorHAnsi" w:cstheme="minorHAnsi"/>
                <w:sz w:val="22"/>
                <w:szCs w:val="22"/>
              </w:rPr>
              <w:t>Solicitação de Isenção por Doença Grave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1F5291">
        <w:rPr>
          <w:rFonts w:asciiTheme="minorHAnsi" w:hAnsiTheme="minorHAnsi" w:cstheme="minorHAnsi"/>
          <w:sz w:val="22"/>
          <w:szCs w:val="22"/>
          <w:lang w:eastAsia="pt-BR"/>
        </w:rPr>
        <w:t xml:space="preserve">DELIBERAÇÃO PLENÁRIA DPO/RS Nº </w:t>
      </w:r>
      <w:r w:rsidR="001F5291" w:rsidRPr="001F5291">
        <w:rPr>
          <w:rFonts w:asciiTheme="minorHAnsi" w:hAnsiTheme="minorHAnsi" w:cstheme="minorHAnsi"/>
          <w:sz w:val="22"/>
          <w:szCs w:val="22"/>
          <w:lang w:eastAsia="pt-BR"/>
        </w:rPr>
        <w:t>145</w:t>
      </w:r>
      <w:r w:rsidR="00162B44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1F5291">
        <w:rPr>
          <w:rFonts w:asciiTheme="minorHAnsi" w:hAnsiTheme="minorHAnsi" w:cstheme="minorHAnsi"/>
          <w:sz w:val="22"/>
          <w:szCs w:val="22"/>
          <w:lang w:eastAsia="pt-BR"/>
        </w:rPr>
        <w:t>/202</w:t>
      </w:r>
      <w:r w:rsidR="00844FAA" w:rsidRPr="001F5291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4A7AF1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0"/>
          <w:szCs w:val="22"/>
        </w:rPr>
      </w:pPr>
    </w:p>
    <w:p w:rsidR="00507DD9" w:rsidRPr="004A7AF1" w:rsidRDefault="006F2795" w:rsidP="00D824F4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 w:rsidRPr="006E30DD">
        <w:rPr>
          <w:rFonts w:asciiTheme="minorHAnsi" w:hAnsiTheme="minorHAnsi" w:cstheme="minorHAnsi"/>
          <w:sz w:val="20"/>
          <w:szCs w:val="22"/>
        </w:rPr>
        <w:t xml:space="preserve">Homologa </w:t>
      </w:r>
      <w:r w:rsidR="004F7C58">
        <w:rPr>
          <w:rFonts w:asciiTheme="minorHAnsi" w:hAnsiTheme="minorHAnsi" w:cstheme="minorHAnsi"/>
          <w:sz w:val="20"/>
          <w:szCs w:val="20"/>
        </w:rPr>
        <w:t xml:space="preserve">isenção da anuidade correspondente </w:t>
      </w:r>
      <w:r w:rsidR="00A1028F">
        <w:rPr>
          <w:rFonts w:asciiTheme="minorHAnsi" w:hAnsiTheme="minorHAnsi" w:cstheme="minorHAnsi"/>
          <w:sz w:val="20"/>
          <w:szCs w:val="20"/>
        </w:rPr>
        <w:t>a 2</w:t>
      </w:r>
      <w:r w:rsidR="00A1028F" w:rsidRPr="00A1028F">
        <w:rPr>
          <w:rFonts w:asciiTheme="minorHAnsi" w:hAnsiTheme="minorHAnsi" w:cstheme="minorHAnsi"/>
          <w:sz w:val="20"/>
          <w:szCs w:val="20"/>
        </w:rPr>
        <w:t xml:space="preserve">020, 2021, 2022 e </w:t>
      </w:r>
      <w:r w:rsidR="00A1028F">
        <w:rPr>
          <w:rFonts w:asciiTheme="minorHAnsi" w:hAnsiTheme="minorHAnsi" w:cstheme="minorHAnsi"/>
          <w:sz w:val="20"/>
          <w:szCs w:val="20"/>
        </w:rPr>
        <w:t>futuras</w:t>
      </w:r>
      <w:r w:rsidR="00A1028F" w:rsidRPr="00A1028F">
        <w:rPr>
          <w:rFonts w:asciiTheme="minorHAnsi" w:hAnsiTheme="minorHAnsi" w:cstheme="minorHAnsi"/>
          <w:sz w:val="20"/>
          <w:szCs w:val="20"/>
        </w:rPr>
        <w:t xml:space="preserve"> anui</w:t>
      </w:r>
      <w:r w:rsidR="00A1028F">
        <w:rPr>
          <w:rFonts w:asciiTheme="minorHAnsi" w:hAnsiTheme="minorHAnsi" w:cstheme="minorHAnsi"/>
          <w:sz w:val="20"/>
          <w:szCs w:val="20"/>
        </w:rPr>
        <w:t>dades, por período indeterminado</w:t>
      </w:r>
      <w:r w:rsidR="004F7C58" w:rsidRPr="004F7C58">
        <w:rPr>
          <w:rFonts w:asciiTheme="minorHAnsi" w:hAnsiTheme="minorHAnsi" w:cstheme="minorHAnsi"/>
          <w:sz w:val="20"/>
          <w:szCs w:val="20"/>
        </w:rPr>
        <w:t>,</w:t>
      </w:r>
      <w:r w:rsidR="004F7C58">
        <w:rPr>
          <w:rFonts w:asciiTheme="minorHAnsi" w:hAnsiTheme="minorHAnsi" w:cstheme="minorHAnsi"/>
          <w:sz w:val="20"/>
          <w:szCs w:val="20"/>
        </w:rPr>
        <w:t xml:space="preserve"> </w:t>
      </w:r>
      <w:r w:rsidR="004F7C58" w:rsidRPr="00B61426">
        <w:rPr>
          <w:rFonts w:asciiTheme="minorHAnsi" w:hAnsiTheme="minorHAnsi" w:cstheme="minorHAnsi"/>
          <w:sz w:val="20"/>
          <w:szCs w:val="20"/>
        </w:rPr>
        <w:t>por comprovação de doença grave</w:t>
      </w:r>
      <w:r w:rsidR="00A1028F">
        <w:rPr>
          <w:rFonts w:asciiTheme="minorHAnsi" w:hAnsiTheme="minorHAnsi" w:cstheme="minorHAnsi"/>
          <w:sz w:val="20"/>
          <w:szCs w:val="20"/>
        </w:rPr>
        <w:t xml:space="preserve"> incurável</w:t>
      </w:r>
      <w:r w:rsidR="004F7C58">
        <w:rPr>
          <w:rFonts w:asciiTheme="minorHAnsi" w:hAnsiTheme="minorHAnsi" w:cstheme="minorHAnsi"/>
          <w:sz w:val="20"/>
          <w:szCs w:val="20"/>
        </w:rPr>
        <w:t>, dentre outras providências</w:t>
      </w:r>
      <w:r w:rsidR="00FF5407" w:rsidRPr="004A7AF1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A7AF1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ED7FDA" w:rsidRPr="004F7C58" w:rsidRDefault="00ED7FDA" w:rsidP="00ED7FD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4F7C58">
        <w:rPr>
          <w:rFonts w:asciiTheme="minorHAnsi" w:hAnsiTheme="minorHAnsi" w:cstheme="minorHAnsi"/>
          <w:sz w:val="22"/>
          <w:szCs w:val="22"/>
          <w:lang w:eastAsia="pt-BR"/>
        </w:rPr>
        <w:t>Fecomércio</w:t>
      </w:r>
      <w:proofErr w:type="spellEnd"/>
      <w:r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, 101 – Bairro Anchieta, Porto Alegre – RS, no dia </w:t>
      </w:r>
      <w:r w:rsidR="001A2002" w:rsidRPr="004F7C58">
        <w:rPr>
          <w:rFonts w:asciiTheme="minorHAnsi" w:hAnsiTheme="minorHAnsi" w:cstheme="minorHAnsi"/>
          <w:sz w:val="22"/>
          <w:szCs w:val="22"/>
          <w:lang w:eastAsia="pt-BR"/>
        </w:rPr>
        <w:t>29</w:t>
      </w:r>
      <w:r w:rsidR="0020210B"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1A2002" w:rsidRPr="004F7C58">
        <w:rPr>
          <w:rFonts w:asciiTheme="minorHAnsi" w:hAnsiTheme="minorHAnsi" w:cstheme="minorHAnsi"/>
          <w:sz w:val="22"/>
          <w:szCs w:val="22"/>
          <w:lang w:eastAsia="pt-BR"/>
        </w:rPr>
        <w:t xml:space="preserve">abril </w:t>
      </w:r>
      <w:r w:rsidRPr="004F7C58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0210B" w:rsidRPr="004F7C58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4F7C58">
        <w:rPr>
          <w:rFonts w:asciiTheme="minorHAnsi" w:hAnsiTheme="minorHAnsi" w:cstheme="minorHAnsi"/>
          <w:sz w:val="22"/>
          <w:szCs w:val="22"/>
          <w:lang w:eastAsia="pt-BR"/>
        </w:rPr>
        <w:t>, após análise do assunto em epígrafe, e</w:t>
      </w:r>
    </w:p>
    <w:p w:rsidR="00507DD9" w:rsidRPr="004F7C58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 xml:space="preserve">Considerando que o inciso VI, do art. 34, da Lei nº 12.378/2010, estabelece que compete aos </w:t>
      </w:r>
      <w:proofErr w:type="spellStart"/>
      <w:r w:rsidRPr="004F7C58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4F7C58">
        <w:rPr>
          <w:rFonts w:asciiTheme="minorHAnsi" w:hAnsiTheme="minorHAnsi" w:cstheme="minorHAnsi"/>
          <w:sz w:val="22"/>
          <w:szCs w:val="22"/>
        </w:rPr>
        <w:t xml:space="preserve"> a cobrança das anuidades;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§ 6º, do art. 150, da Constituição Federal, o qual estabelece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2.º, XII, g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4F7C58">
        <w:rPr>
          <w:rFonts w:asciiTheme="minorHAnsi" w:hAnsiTheme="minorHAnsi" w:cstheme="minorHAnsi"/>
          <w:i/>
          <w:sz w:val="22"/>
          <w:szCs w:val="22"/>
        </w:rPr>
        <w:t>outorga de isenção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art. 176, do Código Tributário Nacional, o qual estabelece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art. 179, do Código Tributário Nacional, o qual define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a isenção, quando não concedida em caráter 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no art. 2º, inciso VII, da Resolução nº 134 do CAU/BR, o qual estabelece que “</w:t>
      </w:r>
      <w:r w:rsidRPr="004F7C58">
        <w:rPr>
          <w:rFonts w:asciiTheme="minorHAnsi" w:hAnsiTheme="minorHAnsi" w:cstheme="minorHAnsi"/>
          <w:i/>
          <w:sz w:val="22"/>
          <w:szCs w:val="22"/>
        </w:rPr>
        <w:t xml:space="preserve">ficarão ainda isentos do pagamento da anuidade os arquitetos e urbanistas portadores de doença grave prevista em Instrução Normativa da Secretaria da Receita Federal do Brasil que estiver em vigor para o </w:t>
      </w:r>
      <w:r w:rsidRPr="004F7C58">
        <w:rPr>
          <w:rFonts w:asciiTheme="minorHAnsi" w:hAnsiTheme="minorHAnsi" w:cstheme="minorHAnsi"/>
          <w:i/>
          <w:sz w:val="22"/>
          <w:szCs w:val="22"/>
        </w:rPr>
        <w:lastRenderedPageBreak/>
        <w:t>Imposto de Renda, observados os seguintes requisitos: a) para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anteriores; d) para a isenção do valor integral da anuidade do exercício, a comprovação a que se 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Pr="004F7C58">
        <w:rPr>
          <w:rFonts w:asciiTheme="minorHAnsi" w:hAnsiTheme="minorHAnsi" w:cstheme="minorHAnsi"/>
          <w:sz w:val="22"/>
          <w:szCs w:val="22"/>
        </w:rPr>
        <w:t>”;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na Lei nº 7.713/1988, que estabelece: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“Art. 6º Ficam isentos do imposto de renda os seguintes rendimentos percebidos por pessoas físicas: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espondiloartrose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anquilosante,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nefropatia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grave, hepatopatia grave, estados avançados da doença de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Paget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 (Redação dada pela Lei nº 11.052, de 2004) (Vide Lei nº 13.105, de 2015) (Vigência)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(...)”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Considerando o disposto na Instrução Normativa nº 1.500/2014, da Receita Federal Brasileira, que institui: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“Art. 6º São isentos ou não se sujeitam ao imposto sobre a renda, os seguintes rendimentos originários pagos por previdências: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espondiloartrose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anquilosante,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nefropatia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grave, hepatopatia grave, estados avançados de doença de 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Paget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(osteíte deformante), contaminação por radiação, síndrome de imunodeficiência adquirida (Aids), e fibrose cística (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mucoviscidose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>),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aos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rendimentos recebidos a partir: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a) do mês da concessão da aposentadoria, reforma ou pensão, quando a moléstia for preexistente;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b) do mês da emissão do laudo pericial, se a moléstia for contraída depois da concessão da aposentadoria, reforma ou pensão; ou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c) da data, identificada no laudo pericial, em que a moléstia foi contraída, desde que correspondam a proventos de aposentadoria, reforma ou pensão;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lastRenderedPageBreak/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III - à complementação de aposentadoria, reforma ou pensão recebida por pessoa física com moléstia grave.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§ 5º O laudo pericial a que se refere o § 4º deve conter, no mínimo, as seguintes informações:</w:t>
      </w:r>
    </w:p>
    <w:p w:rsidR="004F7C58" w:rsidRPr="004F7C58" w:rsidRDefault="004F7C58" w:rsidP="004F7C58">
      <w:pPr>
        <w:tabs>
          <w:tab w:val="left" w:pos="1418"/>
          <w:tab w:val="left" w:pos="6035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o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órgão emissor;</w:t>
      </w:r>
      <w:r w:rsidRPr="004F7C58">
        <w:rPr>
          <w:rFonts w:asciiTheme="minorHAnsi" w:hAnsiTheme="minorHAnsi" w:cstheme="minorHAnsi"/>
          <w:i/>
          <w:sz w:val="22"/>
          <w:szCs w:val="22"/>
        </w:rPr>
        <w:tab/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a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qualificação do portador da moléstia;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 - a qualificação da pessoa física com moléstia grave;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IV -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caso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 xml:space="preserve"> a moléstia seja passível de controle, o prazo de validade do laudo pericial ao fim do qual o portador de moléstia grave provavelmente esteja assintomático; e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pelo(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Instrução Normativa RFB nº 1756, de 31 de outubro de 2017)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 xml:space="preserve">V - o nome completo, a assinatura, o nº de inscrição no Conselho Regional de Medicina (CRM), o nº de registro no órgão público e a qualificação 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do(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s) profissional(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>) do serviço médico oficial responsável(</w:t>
      </w:r>
      <w:proofErr w:type="spellStart"/>
      <w:r w:rsidRPr="004F7C58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4F7C58">
        <w:rPr>
          <w:rFonts w:asciiTheme="minorHAnsi" w:hAnsiTheme="minorHAnsi" w:cstheme="minorHAnsi"/>
          <w:i/>
          <w:sz w:val="22"/>
          <w:szCs w:val="22"/>
        </w:rPr>
        <w:t>) pela emissão do laudo pericial.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(...)</w:t>
      </w:r>
    </w:p>
    <w:p w:rsidR="004F7C58" w:rsidRPr="004F7C58" w:rsidRDefault="004F7C58" w:rsidP="004F7C58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7C58">
        <w:rPr>
          <w:rFonts w:asciiTheme="minorHAnsi" w:hAnsiTheme="minorHAnsi" w:cstheme="minorHAnsi"/>
          <w:i/>
          <w:sz w:val="22"/>
          <w:szCs w:val="22"/>
        </w:rPr>
        <w:t>§ 7º Para fins do disposto no inciso XI do caput, o rendimento decorrente de auxílio-doença, de natureza previdenciária, não se confunde com o decorrente de licença para tratamento de saúde, de natureza salarial, sobre o qual incide o IRPF. (</w:t>
      </w:r>
      <w:proofErr w:type="gramStart"/>
      <w:r w:rsidRPr="004F7C58">
        <w:rPr>
          <w:rFonts w:asciiTheme="minorHAnsi" w:hAnsiTheme="minorHAnsi" w:cstheme="minorHAnsi"/>
          <w:i/>
          <w:sz w:val="22"/>
          <w:szCs w:val="22"/>
        </w:rPr>
        <w:t>Incluído(</w:t>
      </w:r>
      <w:proofErr w:type="gramEnd"/>
      <w:r w:rsidRPr="004F7C58">
        <w:rPr>
          <w:rFonts w:asciiTheme="minorHAnsi" w:hAnsiTheme="minorHAnsi" w:cstheme="minorHAnsi"/>
          <w:i/>
          <w:sz w:val="22"/>
          <w:szCs w:val="22"/>
        </w:rPr>
        <w:t>a) pelo(a) Instrução Normativa RFB nº 1756, de 31 de outubro de 2017)”</w:t>
      </w:r>
    </w:p>
    <w:p w:rsidR="004F7C58" w:rsidRPr="004F7C58" w:rsidRDefault="004F7C58" w:rsidP="004F7C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A1028F" w:rsidRDefault="004F7C58" w:rsidP="00A102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 xml:space="preserve">Considerando a Deliberação CPFI-CAU/RS nº </w:t>
      </w:r>
      <w:r w:rsidR="00A1028F">
        <w:rPr>
          <w:rFonts w:asciiTheme="minorHAnsi" w:hAnsiTheme="minorHAnsi" w:cstheme="minorHAnsi"/>
          <w:sz w:val="22"/>
          <w:szCs w:val="22"/>
        </w:rPr>
        <w:t>019</w:t>
      </w:r>
      <w:r w:rsidRPr="004F7C58">
        <w:rPr>
          <w:rFonts w:asciiTheme="minorHAnsi" w:hAnsiTheme="minorHAnsi" w:cstheme="minorHAnsi"/>
          <w:sz w:val="22"/>
          <w:szCs w:val="22"/>
        </w:rPr>
        <w:t xml:space="preserve">/2022 que aprovou a procedência da solicitação de isenção das anuidades </w:t>
      </w:r>
      <w:r w:rsidR="00A1028F">
        <w:rPr>
          <w:rFonts w:asciiTheme="minorHAnsi" w:hAnsiTheme="minorHAnsi" w:cstheme="minorHAnsi"/>
          <w:sz w:val="22"/>
          <w:szCs w:val="22"/>
        </w:rPr>
        <w:t>referentes a 2</w:t>
      </w:r>
      <w:r w:rsidR="00A1028F" w:rsidRPr="00A1028F">
        <w:rPr>
          <w:rFonts w:asciiTheme="minorHAnsi" w:hAnsiTheme="minorHAnsi" w:cstheme="minorHAnsi"/>
          <w:sz w:val="22"/>
          <w:szCs w:val="22"/>
        </w:rPr>
        <w:t>020, 2021, 2022 e demais anuidades por período indeterminado</w:t>
      </w:r>
      <w:r w:rsidRPr="004F7C58">
        <w:rPr>
          <w:rFonts w:asciiTheme="minorHAnsi" w:hAnsiTheme="minorHAnsi" w:cstheme="minorHAnsi"/>
          <w:sz w:val="22"/>
          <w:szCs w:val="22"/>
        </w:rPr>
        <w:t>, apresentada pela profissional acima nominada.</w:t>
      </w:r>
    </w:p>
    <w:p w:rsidR="004F7C58" w:rsidRPr="004F7C58" w:rsidRDefault="004F7C58" w:rsidP="004F7C58">
      <w:pPr>
        <w:ind w:right="275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F7C58" w:rsidRPr="004F7C58" w:rsidRDefault="004F7C58" w:rsidP="004F7C58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F7C58">
        <w:rPr>
          <w:rFonts w:asciiTheme="minorHAnsi" w:hAnsiTheme="minorHAnsi" w:cstheme="minorHAnsi"/>
          <w:b/>
          <w:sz w:val="22"/>
          <w:szCs w:val="22"/>
          <w:lang w:eastAsia="pt-BR"/>
        </w:rPr>
        <w:t>DELIBEROU por:</w:t>
      </w:r>
    </w:p>
    <w:p w:rsidR="004F7C58" w:rsidRPr="004F7C58" w:rsidRDefault="004F7C58" w:rsidP="004F7C58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F7C58" w:rsidRPr="004F7C58" w:rsidRDefault="004F7C58" w:rsidP="004F7C58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Homologar a decisão exarada pela CPFi-CAU/RS, no sentido de dar provimento à solicitação de isenção da</w:t>
      </w:r>
      <w:r w:rsidR="00A1028F">
        <w:rPr>
          <w:rFonts w:asciiTheme="minorHAnsi" w:hAnsiTheme="minorHAnsi" w:cstheme="minorHAnsi"/>
          <w:sz w:val="22"/>
          <w:szCs w:val="22"/>
        </w:rPr>
        <w:t>s</w:t>
      </w:r>
      <w:r w:rsidRPr="004F7C58">
        <w:rPr>
          <w:rFonts w:asciiTheme="minorHAnsi" w:hAnsiTheme="minorHAnsi" w:cstheme="minorHAnsi"/>
          <w:sz w:val="22"/>
          <w:szCs w:val="22"/>
        </w:rPr>
        <w:t xml:space="preserve"> anuidade</w:t>
      </w:r>
      <w:r w:rsidR="00A1028F">
        <w:rPr>
          <w:rFonts w:asciiTheme="minorHAnsi" w:hAnsiTheme="minorHAnsi" w:cstheme="minorHAnsi"/>
          <w:sz w:val="22"/>
          <w:szCs w:val="22"/>
        </w:rPr>
        <w:t>s</w:t>
      </w:r>
      <w:r w:rsidRPr="004F7C58">
        <w:rPr>
          <w:rFonts w:asciiTheme="minorHAnsi" w:hAnsiTheme="minorHAnsi" w:cstheme="minorHAnsi"/>
          <w:sz w:val="22"/>
          <w:szCs w:val="22"/>
        </w:rPr>
        <w:t xml:space="preserve"> </w:t>
      </w:r>
      <w:r w:rsidR="00A1028F">
        <w:rPr>
          <w:rFonts w:asciiTheme="minorHAnsi" w:hAnsiTheme="minorHAnsi" w:cstheme="minorHAnsi"/>
          <w:sz w:val="22"/>
          <w:szCs w:val="22"/>
        </w:rPr>
        <w:t>2</w:t>
      </w:r>
      <w:r w:rsidR="00A1028F" w:rsidRPr="00A1028F">
        <w:rPr>
          <w:rFonts w:asciiTheme="minorHAnsi" w:hAnsiTheme="minorHAnsi" w:cstheme="minorHAnsi"/>
          <w:sz w:val="22"/>
          <w:szCs w:val="22"/>
        </w:rPr>
        <w:t>020, 2021, 2022</w:t>
      </w:r>
      <w:r w:rsidRPr="004F7C58">
        <w:rPr>
          <w:rFonts w:asciiTheme="minorHAnsi" w:hAnsiTheme="minorHAnsi" w:cstheme="minorHAnsi"/>
          <w:sz w:val="22"/>
          <w:szCs w:val="22"/>
        </w:rPr>
        <w:t xml:space="preserve"> </w:t>
      </w:r>
      <w:r w:rsidR="00A1028F" w:rsidRPr="00A1028F">
        <w:rPr>
          <w:rFonts w:asciiTheme="minorHAnsi" w:hAnsiTheme="minorHAnsi" w:cstheme="minorHAnsi"/>
          <w:sz w:val="22"/>
          <w:szCs w:val="22"/>
        </w:rPr>
        <w:t>e demais anuidades</w:t>
      </w:r>
      <w:r w:rsidR="00A1028F">
        <w:rPr>
          <w:rFonts w:asciiTheme="minorHAnsi" w:hAnsiTheme="minorHAnsi" w:cstheme="minorHAnsi"/>
          <w:sz w:val="22"/>
          <w:szCs w:val="22"/>
        </w:rPr>
        <w:t>,</w:t>
      </w:r>
      <w:r w:rsidR="00A1028F" w:rsidRPr="00A1028F">
        <w:rPr>
          <w:rFonts w:asciiTheme="minorHAnsi" w:hAnsiTheme="minorHAnsi" w:cstheme="minorHAnsi"/>
          <w:sz w:val="22"/>
          <w:szCs w:val="22"/>
        </w:rPr>
        <w:t xml:space="preserve"> por período indeterminado</w:t>
      </w:r>
      <w:r w:rsidR="00A1028F">
        <w:rPr>
          <w:rFonts w:asciiTheme="minorHAnsi" w:hAnsiTheme="minorHAnsi" w:cstheme="minorHAnsi"/>
          <w:sz w:val="22"/>
          <w:szCs w:val="22"/>
        </w:rPr>
        <w:t>,</w:t>
      </w:r>
      <w:r w:rsidRPr="004F7C58">
        <w:rPr>
          <w:rFonts w:asciiTheme="minorHAnsi" w:hAnsiTheme="minorHAnsi" w:cstheme="minorHAnsi"/>
          <w:sz w:val="22"/>
          <w:szCs w:val="22"/>
        </w:rPr>
        <w:t xml:space="preserve"> por comprovação de doença grave</w:t>
      </w:r>
      <w:r w:rsidR="00A1028F">
        <w:rPr>
          <w:rFonts w:asciiTheme="minorHAnsi" w:hAnsiTheme="minorHAnsi" w:cstheme="minorHAnsi"/>
          <w:sz w:val="22"/>
          <w:szCs w:val="22"/>
        </w:rPr>
        <w:t>,</w:t>
      </w:r>
      <w:r w:rsidRPr="004F7C58">
        <w:rPr>
          <w:rFonts w:asciiTheme="minorHAnsi" w:hAnsiTheme="minorHAnsi" w:cstheme="minorHAnsi"/>
          <w:sz w:val="22"/>
          <w:szCs w:val="22"/>
        </w:rPr>
        <w:t xml:space="preserve"> </w:t>
      </w:r>
      <w:r w:rsidR="00A1028F">
        <w:rPr>
          <w:rFonts w:asciiTheme="minorHAnsi" w:hAnsiTheme="minorHAnsi" w:cstheme="minorHAnsi"/>
          <w:sz w:val="22"/>
          <w:szCs w:val="22"/>
        </w:rPr>
        <w:t xml:space="preserve">incurável, </w:t>
      </w:r>
      <w:r w:rsidRPr="004F7C58">
        <w:rPr>
          <w:rFonts w:asciiTheme="minorHAnsi" w:hAnsiTheme="minorHAnsi" w:cstheme="minorHAnsi"/>
          <w:sz w:val="22"/>
          <w:szCs w:val="22"/>
        </w:rPr>
        <w:t>apresentada pela Arquiteta e Urbanista A</w:t>
      </w:r>
      <w:r w:rsidR="00A1028F" w:rsidRPr="00A1028F">
        <w:rPr>
          <w:rFonts w:ascii="Calibri" w:hAnsi="Calibri" w:cs="Calibri"/>
          <w:sz w:val="22"/>
          <w:szCs w:val="22"/>
        </w:rPr>
        <w:t xml:space="preserve"> Úrsula de Bastiani Mello</w:t>
      </w:r>
      <w:r w:rsidRPr="004F7C58">
        <w:rPr>
          <w:rFonts w:asciiTheme="minorHAnsi" w:hAnsiTheme="minorHAnsi" w:cstheme="minorHAnsi"/>
          <w:sz w:val="22"/>
          <w:szCs w:val="22"/>
        </w:rPr>
        <w:t>;</w:t>
      </w:r>
    </w:p>
    <w:p w:rsidR="004F7C58" w:rsidRPr="004F7C58" w:rsidRDefault="004F7C58" w:rsidP="004F7C58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A1028F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 xml:space="preserve">Determinar que a Gerência Administrativa Financeira informe à requerente que a isenção </w:t>
      </w:r>
      <w:r w:rsidR="00A1028F">
        <w:rPr>
          <w:rFonts w:asciiTheme="minorHAnsi" w:hAnsiTheme="minorHAnsi" w:cstheme="minorHAnsi"/>
          <w:sz w:val="22"/>
          <w:szCs w:val="22"/>
        </w:rPr>
        <w:t>se dará por</w:t>
      </w:r>
      <w:r w:rsidR="00A1028F" w:rsidRPr="00A1028F">
        <w:rPr>
          <w:rFonts w:asciiTheme="minorHAnsi" w:hAnsiTheme="minorHAnsi" w:cstheme="minorHAnsi"/>
          <w:sz w:val="22"/>
          <w:szCs w:val="22"/>
        </w:rPr>
        <w:t xml:space="preserve"> período indeterminado, </w:t>
      </w:r>
      <w:r w:rsidR="00A1028F">
        <w:rPr>
          <w:rFonts w:asciiTheme="minorHAnsi" w:hAnsiTheme="minorHAnsi" w:cstheme="minorHAnsi"/>
          <w:sz w:val="22"/>
          <w:szCs w:val="22"/>
        </w:rPr>
        <w:t xml:space="preserve">não impedindo, no entanto, </w:t>
      </w:r>
      <w:r w:rsidR="00A1028F" w:rsidRPr="00A1028F">
        <w:rPr>
          <w:rFonts w:asciiTheme="minorHAnsi" w:hAnsiTheme="minorHAnsi" w:cstheme="minorHAnsi"/>
          <w:sz w:val="22"/>
          <w:szCs w:val="22"/>
        </w:rPr>
        <w:t>a cobrança de débitos de exercícios anteriores ao diagnóstico</w:t>
      </w:r>
      <w:r w:rsidRPr="004F7C58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4F7C58" w:rsidRPr="004F7C58" w:rsidRDefault="004F7C58" w:rsidP="004F7C58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4F7C58" w:rsidRPr="004F7C58" w:rsidRDefault="004F7C58" w:rsidP="004F7C58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Determinar que a Gerência Administrativa Financeira encaminhe, posteriormente, o protocolo à Gerência de Atendimento para que a mesma proceda com a respectiva interrupção/baixa de ofício, caso proceda, a fim de adequar o registro de acordo com os termos dessa deliberação.</w:t>
      </w:r>
    </w:p>
    <w:p w:rsidR="004F7C58" w:rsidRPr="004F7C58" w:rsidRDefault="004F7C58" w:rsidP="004F7C58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4F7C58" w:rsidRDefault="004F4077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4F7C58">
        <w:rPr>
          <w:rFonts w:asciiTheme="minorHAnsi" w:hAnsiTheme="minorHAnsi" w:cstheme="minorHAnsi"/>
          <w:sz w:val="22"/>
          <w:szCs w:val="22"/>
          <w:u w:val="single"/>
          <w:lang w:eastAsia="pt-BR"/>
        </w:rPr>
        <w:lastRenderedPageBreak/>
        <w:t xml:space="preserve">Esta deliberação entra em vigor na data de sua publicação. </w:t>
      </w:r>
    </w:p>
    <w:p w:rsidR="009F48A5" w:rsidRPr="004F7C58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</w:p>
    <w:p w:rsidR="00162B44" w:rsidRPr="006203A7" w:rsidRDefault="00162B44" w:rsidP="00162B44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>Com 14 (quatorze</w:t>
      </w:r>
      <w:r w:rsidRPr="00FD5006">
        <w:rPr>
          <w:rFonts w:asciiTheme="minorHAnsi" w:hAnsiTheme="minorHAnsi" w:cstheme="minorHAnsi"/>
          <w:szCs w:val="22"/>
          <w:lang w:eastAsia="pt-BR"/>
        </w:rPr>
        <w:t>) votos favoráveis, dos(as) conselheiros(as) Alexandre Couto Giorgi, Andréa Larruscahim Hamilton Ilha, Deise Flores Santos, Denise dos Santos Si</w:t>
      </w:r>
      <w:r>
        <w:rPr>
          <w:rFonts w:asciiTheme="minorHAnsi" w:hAnsiTheme="minorHAnsi" w:cstheme="minorHAnsi"/>
          <w:szCs w:val="22"/>
          <w:lang w:eastAsia="pt-BR"/>
        </w:rPr>
        <w:t xml:space="preserve">mões, 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Fausto Henrique Steffen, Gislaine Vargas Saibro, Ingrid Louise de Souza Dahm, Lidia Glacir Gomes Rodrigues, Magali </w:t>
      </w:r>
      <w:proofErr w:type="spellStart"/>
      <w:r w:rsidRPr="00FD5006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FD5006">
        <w:rPr>
          <w:rFonts w:asciiTheme="minorHAnsi" w:hAnsiTheme="minorHAnsi" w:cstheme="minorHAnsi"/>
          <w:szCs w:val="22"/>
          <w:lang w:eastAsia="pt-BR"/>
        </w:rPr>
        <w:t>, Marcia Elizabeth Martins, Orildes Tres, Pedro Xavier de Araujo, Rafael Ártico, e Silvia Mon</w:t>
      </w:r>
      <w:r>
        <w:rPr>
          <w:rFonts w:asciiTheme="minorHAnsi" w:hAnsiTheme="minorHAnsi" w:cstheme="minorHAnsi"/>
          <w:szCs w:val="22"/>
          <w:lang w:eastAsia="pt-BR"/>
        </w:rPr>
        <w:t xml:space="preserve">teiro </w:t>
      </w:r>
      <w:proofErr w:type="spellStart"/>
      <w:r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>
        <w:rPr>
          <w:rFonts w:asciiTheme="minorHAnsi" w:hAnsiTheme="minorHAnsi" w:cstheme="minorHAnsi"/>
          <w:szCs w:val="22"/>
          <w:lang w:eastAsia="pt-BR"/>
        </w:rPr>
        <w:t>; e 08 (oito</w:t>
      </w:r>
      <w:r w:rsidRPr="00FD5006">
        <w:rPr>
          <w:rFonts w:asciiTheme="minorHAnsi" w:hAnsiTheme="minorHAnsi" w:cstheme="minorHAnsi"/>
          <w:szCs w:val="22"/>
          <w:lang w:eastAsia="pt-BR"/>
        </w:rPr>
        <w:t>) ausências, d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conselheir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Aline P</w:t>
      </w:r>
      <w:r>
        <w:rPr>
          <w:rFonts w:asciiTheme="minorHAnsi" w:hAnsiTheme="minorHAnsi" w:cstheme="minorHAnsi"/>
          <w:szCs w:val="22"/>
          <w:lang w:eastAsia="pt-BR"/>
        </w:rPr>
        <w:t xml:space="preserve">edroso da Croce, </w:t>
      </w:r>
      <w:r w:rsidRPr="00FD5006">
        <w:rPr>
          <w:rFonts w:asciiTheme="minorHAnsi" w:hAnsiTheme="minorHAnsi" w:cstheme="minorHAnsi"/>
          <w:szCs w:val="22"/>
          <w:lang w:eastAsia="pt-BR"/>
        </w:rPr>
        <w:t>Carlos Eduardo Mesquita Pedone</w:t>
      </w:r>
      <w:r>
        <w:rPr>
          <w:rFonts w:asciiTheme="minorHAnsi" w:hAnsiTheme="minorHAnsi" w:cstheme="minorHAnsi"/>
          <w:szCs w:val="22"/>
          <w:lang w:eastAsia="pt-BR"/>
        </w:rPr>
        <w:t>, Carlos Eduardo Iponema Costa, Evelise Jaime de Menezes</w:t>
      </w:r>
      <w:r w:rsidRPr="00FD5006">
        <w:rPr>
          <w:rFonts w:asciiTheme="minorHAnsi" w:hAnsiTheme="minorHAnsi" w:cstheme="minorHAnsi"/>
          <w:szCs w:val="22"/>
          <w:lang w:eastAsia="pt-BR"/>
        </w:rPr>
        <w:t>, Fabio Muller</w:t>
      </w:r>
      <w:r>
        <w:rPr>
          <w:rFonts w:asciiTheme="minorHAnsi" w:hAnsiTheme="minorHAnsi" w:cstheme="minorHAnsi"/>
          <w:szCs w:val="22"/>
          <w:lang w:eastAsia="pt-BR"/>
        </w:rPr>
        <w:t xml:space="preserve">, Letícia Kauer, </w:t>
      </w:r>
      <w:r w:rsidRPr="00FD5006">
        <w:rPr>
          <w:rFonts w:asciiTheme="minorHAnsi" w:hAnsiTheme="minorHAnsi" w:cstheme="minorHAnsi"/>
          <w:szCs w:val="22"/>
          <w:lang w:eastAsia="pt-BR"/>
        </w:rPr>
        <w:t>Rinaldo Ferreira Barbosa</w:t>
      </w:r>
      <w:r>
        <w:rPr>
          <w:rFonts w:asciiTheme="minorHAnsi" w:hAnsiTheme="minorHAnsi" w:cstheme="minorHAnsi"/>
          <w:szCs w:val="22"/>
          <w:lang w:eastAsia="pt-BR"/>
        </w:rPr>
        <w:t xml:space="preserve"> e </w:t>
      </w:r>
      <w:r w:rsidRPr="00FD5006">
        <w:rPr>
          <w:rFonts w:asciiTheme="minorHAnsi" w:hAnsiTheme="minorHAnsi" w:cstheme="minorHAnsi"/>
          <w:szCs w:val="22"/>
          <w:lang w:eastAsia="pt-BR"/>
        </w:rPr>
        <w:t>Rodrigo Spinelli.</w:t>
      </w:r>
    </w:p>
    <w:p w:rsidR="00507DD9" w:rsidRPr="004F7C58" w:rsidRDefault="00507DD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07DD9" w:rsidRPr="004F7C58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>Porto Alegre – RS, 29 de abril de 2022.</w:t>
      </w: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4F7C58" w:rsidRDefault="00871AD5" w:rsidP="00871A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7C58">
        <w:rPr>
          <w:rFonts w:asciiTheme="minorHAnsi" w:hAnsiTheme="minorHAnsi" w:cstheme="minorHAnsi"/>
          <w:sz w:val="22"/>
          <w:szCs w:val="22"/>
        </w:rPr>
        <w:tab/>
      </w:r>
      <w:r w:rsidRPr="004F7C58">
        <w:rPr>
          <w:rFonts w:asciiTheme="minorHAnsi" w:hAnsiTheme="minorHAnsi" w:cstheme="minorHAnsi"/>
          <w:b/>
          <w:sz w:val="22"/>
          <w:szCs w:val="22"/>
        </w:rPr>
        <w:t xml:space="preserve">TIAGO HOLZMANN DA SILVA </w:t>
      </w:r>
      <w:r w:rsidRPr="004F7C58">
        <w:rPr>
          <w:rFonts w:asciiTheme="minorHAnsi" w:hAnsiTheme="minorHAnsi" w:cstheme="minorHAnsi"/>
          <w:b/>
          <w:sz w:val="22"/>
          <w:szCs w:val="22"/>
        </w:rPr>
        <w:tab/>
      </w:r>
    </w:p>
    <w:p w:rsidR="00507DD9" w:rsidRPr="004F7C58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  <w:sectPr w:rsidR="00507DD9" w:rsidRPr="004F7C58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4F7C58">
        <w:rPr>
          <w:rFonts w:asciiTheme="minorHAnsi" w:hAnsiTheme="minorHAnsi" w:cstheme="minorHAnsi"/>
          <w:sz w:val="22"/>
          <w:szCs w:val="22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131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162B44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1F529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 w:rsidR="00162B4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</w:t>
            </w:r>
            <w:r w:rsidR="006F279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nº </w:t>
            </w:r>
            <w:r w:rsidR="004F7C58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144</w:t>
            </w:r>
            <w:r w:rsidR="00A1028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6961</w:t>
            </w:r>
            <w:r w:rsidR="001F52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162B44" w:rsidRPr="009116E7" w:rsidTr="000409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62B44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Andréa Larruscahim Hamilton Ilha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62B44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Mesquita Pedone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62B44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Deise Flores Santos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62B44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Fabio Muller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62B44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62B44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0409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040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0409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040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0409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62B44" w:rsidRPr="009116E7" w:rsidTr="00040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62B44" w:rsidRPr="009116E7" w:rsidTr="000409B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62B44" w:rsidRPr="009116E7" w:rsidTr="00040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62B44" w:rsidRPr="00416649" w:rsidRDefault="00162B44" w:rsidP="00162B44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</w:tcPr>
          <w:p w:rsidR="00162B44" w:rsidRPr="00E106FD" w:rsidRDefault="00162B44" w:rsidP="00162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131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162B44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71AD5"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</w:t>
            </w:r>
            <w:r w:rsidR="00665E9D"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871AD5"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04</w:t>
            </w:r>
            <w:r w:rsidR="00665E9D"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162B44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162B44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4F7C58"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5</w:t>
            </w:r>
            <w:r w:rsidR="00162B44"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  <w:r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162B4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F7C58" w:rsidRPr="00162B4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Isenção do pagamento de anuidade por comprovação de Doença Grave</w:t>
            </w:r>
            <w:r w:rsidR="009F48A5" w:rsidRPr="00162B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F4077" w:rsidRPr="00162B44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62B44" w:rsidRPr="00162B44" w:rsidRDefault="00162B44" w:rsidP="00162B4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bookmarkStart w:id="0" w:name="_GoBack"/>
            <w:bookmarkEnd w:id="0"/>
            <w:r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162B4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(14) Ausências (08) total (22) </w:t>
            </w:r>
          </w:p>
          <w:p w:rsidR="004F4077" w:rsidRPr="00162B44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2B4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62B44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62B44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62B44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62B44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62B44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7"/>
  </w:num>
  <w:num w:numId="16">
    <w:abstractNumId w:val="1"/>
    <w:lvlOverride w:ilvl="0">
      <w:lvl w:ilvl="0" w:tplc="6C44C42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8ED924">
        <w:start w:val="1"/>
        <w:numFmt w:val="lowerLetter"/>
        <w:lvlText w:val="%2."/>
        <w:lvlJc w:val="left"/>
        <w:pPr>
          <w:ind w:left="1418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8CDA18">
        <w:start w:val="1"/>
        <w:numFmt w:val="lowerRoman"/>
        <w:lvlText w:val="%3."/>
        <w:lvlJc w:val="left"/>
        <w:pPr>
          <w:ind w:left="2127" w:hanging="64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lvl w:ilvl="0" w:tplc="6C44C42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B621A"/>
    <w:rsid w:val="0013101F"/>
    <w:rsid w:val="001503E4"/>
    <w:rsid w:val="00162B44"/>
    <w:rsid w:val="001A2002"/>
    <w:rsid w:val="001F5291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3F6F9A"/>
    <w:rsid w:val="004129B1"/>
    <w:rsid w:val="004136E1"/>
    <w:rsid w:val="00416E71"/>
    <w:rsid w:val="00421D3E"/>
    <w:rsid w:val="004250EB"/>
    <w:rsid w:val="004921EE"/>
    <w:rsid w:val="004A7853"/>
    <w:rsid w:val="004A7AF1"/>
    <w:rsid w:val="004B0F35"/>
    <w:rsid w:val="004F4077"/>
    <w:rsid w:val="004F5946"/>
    <w:rsid w:val="004F7C58"/>
    <w:rsid w:val="00507DD9"/>
    <w:rsid w:val="00594DD0"/>
    <w:rsid w:val="005C18E0"/>
    <w:rsid w:val="005C3926"/>
    <w:rsid w:val="0061151A"/>
    <w:rsid w:val="006264DF"/>
    <w:rsid w:val="00665E9D"/>
    <w:rsid w:val="0066618A"/>
    <w:rsid w:val="006F2795"/>
    <w:rsid w:val="00705862"/>
    <w:rsid w:val="00735525"/>
    <w:rsid w:val="00741A3F"/>
    <w:rsid w:val="0074549A"/>
    <w:rsid w:val="00766FE1"/>
    <w:rsid w:val="007A1836"/>
    <w:rsid w:val="007F4B54"/>
    <w:rsid w:val="008037A5"/>
    <w:rsid w:val="00844FAA"/>
    <w:rsid w:val="00863CC9"/>
    <w:rsid w:val="00871AD5"/>
    <w:rsid w:val="008B0FC5"/>
    <w:rsid w:val="008D4EAD"/>
    <w:rsid w:val="009116E7"/>
    <w:rsid w:val="00965757"/>
    <w:rsid w:val="009F48A5"/>
    <w:rsid w:val="009F7A5C"/>
    <w:rsid w:val="00A1028F"/>
    <w:rsid w:val="00A5451E"/>
    <w:rsid w:val="00AB2898"/>
    <w:rsid w:val="00AB3628"/>
    <w:rsid w:val="00AC106A"/>
    <w:rsid w:val="00AE0F38"/>
    <w:rsid w:val="00B11D61"/>
    <w:rsid w:val="00B473AC"/>
    <w:rsid w:val="00B80B09"/>
    <w:rsid w:val="00BC12AE"/>
    <w:rsid w:val="00CC4BED"/>
    <w:rsid w:val="00CD4B3C"/>
    <w:rsid w:val="00D824F4"/>
    <w:rsid w:val="00E5615B"/>
    <w:rsid w:val="00E65E3D"/>
    <w:rsid w:val="00E66813"/>
    <w:rsid w:val="00EC4204"/>
    <w:rsid w:val="00ED7FDA"/>
    <w:rsid w:val="00EE0389"/>
    <w:rsid w:val="00EE061E"/>
    <w:rsid w:val="00F20D12"/>
    <w:rsid w:val="00F44056"/>
    <w:rsid w:val="00F95ADD"/>
    <w:rsid w:val="00FB5D9F"/>
    <w:rsid w:val="00FC05FF"/>
    <w:rsid w:val="00FC2C1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C94B-0D2A-4743-8E6A-A79F5CA0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1938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4</cp:revision>
  <cp:lastPrinted>2021-11-22T12:22:00Z</cp:lastPrinted>
  <dcterms:created xsi:type="dcterms:W3CDTF">2022-04-29T02:41:00Z</dcterms:created>
  <dcterms:modified xsi:type="dcterms:W3CDTF">2022-05-02T19:10:00Z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