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AD6FF3" w:rsidP="00AD6FF3">
            <w:pPr>
              <w:rPr>
                <w:rFonts w:ascii="Calibri" w:hAnsi="Calibri" w:cs="Calibri"/>
                <w:sz w:val="22"/>
                <w:szCs w:val="22"/>
              </w:rPr>
            </w:pPr>
            <w:r w:rsidRPr="005F0304">
              <w:rPr>
                <w:rFonts w:ascii="Calibri" w:hAnsi="Calibri" w:cs="Calibri"/>
                <w:sz w:val="22"/>
                <w:szCs w:val="22"/>
              </w:rPr>
              <w:t>Protocolo SICCAU nº 1412261/2021</w:t>
            </w:r>
          </w:p>
        </w:tc>
      </w:tr>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5F0304" w:rsidRDefault="00935D9B" w:rsidP="00AD6FF3">
            <w:pPr>
              <w:rPr>
                <w:rFonts w:ascii="Calibri" w:hAnsi="Calibri" w:cs="Calibri"/>
                <w:sz w:val="22"/>
                <w:szCs w:val="22"/>
              </w:rPr>
            </w:pPr>
            <w:r>
              <w:rPr>
                <w:rFonts w:ascii="Calibri" w:hAnsi="Calibri" w:cs="Calibri"/>
                <w:sz w:val="22"/>
                <w:szCs w:val="22"/>
              </w:rPr>
              <w:t>G</w:t>
            </w:r>
            <w:r w:rsidR="00AD6FF3" w:rsidRPr="005F0304">
              <w:rPr>
                <w:rFonts w:ascii="Calibri" w:hAnsi="Calibri" w:cs="Calibri"/>
                <w:sz w:val="22"/>
                <w:szCs w:val="22"/>
              </w:rPr>
              <w:t>abinete</w:t>
            </w:r>
            <w:r>
              <w:rPr>
                <w:rFonts w:ascii="Calibri" w:hAnsi="Calibri" w:cs="Calibri"/>
                <w:sz w:val="22"/>
                <w:szCs w:val="22"/>
              </w:rPr>
              <w:t xml:space="preserve"> da Presidência</w:t>
            </w:r>
            <w:r w:rsidR="00AD6FF3" w:rsidRPr="005F0304">
              <w:rPr>
                <w:rFonts w:ascii="Calibri" w:hAnsi="Calibri" w:cs="Calibri"/>
                <w:sz w:val="22"/>
                <w:szCs w:val="22"/>
              </w:rPr>
              <w:t xml:space="preserve"> do CAU/RS</w:t>
            </w:r>
          </w:p>
        </w:tc>
      </w:tr>
      <w:tr w:rsidR="00AD6FF3" w:rsidRPr="005F0304"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5F0304" w:rsidRDefault="00AD6FF3" w:rsidP="00AD6FF3">
            <w:pPr>
              <w:rPr>
                <w:rFonts w:ascii="Calibri" w:hAnsi="Calibri" w:cs="Calibri"/>
                <w:sz w:val="22"/>
                <w:szCs w:val="22"/>
              </w:rPr>
            </w:pPr>
            <w:r w:rsidRPr="005F0304">
              <w:rPr>
                <w:rFonts w:ascii="Calibri" w:hAnsi="Calibri" w:cs="Calibri"/>
                <w:sz w:val="22"/>
                <w:szCs w:val="22"/>
              </w:rPr>
              <w:t>Representações Institucionais do CAU/RS</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AD6FF3" w:rsidRPr="005F0304">
        <w:rPr>
          <w:rFonts w:asciiTheme="minorHAnsi" w:hAnsiTheme="minorHAnsi" w:cstheme="minorHAnsi"/>
          <w:sz w:val="22"/>
          <w:szCs w:val="22"/>
          <w:lang w:eastAsia="pt-BR"/>
        </w:rPr>
        <w:t>1376</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177384" w:rsidRPr="00B514D4" w:rsidRDefault="00177384" w:rsidP="00C4107B">
      <w:pPr>
        <w:tabs>
          <w:tab w:val="left" w:pos="1418"/>
        </w:tabs>
        <w:ind w:left="4820"/>
        <w:jc w:val="both"/>
        <w:rPr>
          <w:rFonts w:asciiTheme="minorHAnsi" w:hAnsiTheme="minorHAnsi" w:cstheme="minorHAnsi"/>
          <w:sz w:val="18"/>
          <w:szCs w:val="20"/>
        </w:rPr>
      </w:pPr>
    </w:p>
    <w:p w:rsidR="00AD6FF3" w:rsidRPr="005F0304" w:rsidRDefault="00AD6FF3" w:rsidP="00AD6FF3">
      <w:pPr>
        <w:tabs>
          <w:tab w:val="left" w:pos="1418"/>
        </w:tabs>
        <w:ind w:left="5664"/>
        <w:jc w:val="both"/>
        <w:rPr>
          <w:rFonts w:ascii="Calibri" w:hAnsi="Calibri" w:cs="Calibri"/>
          <w:sz w:val="20"/>
          <w:szCs w:val="20"/>
        </w:rPr>
      </w:pPr>
      <w:r w:rsidRPr="005F0304">
        <w:rPr>
          <w:rFonts w:ascii="Calibri" w:hAnsi="Calibri" w:cs="Calibri"/>
          <w:sz w:val="20"/>
          <w:szCs w:val="20"/>
        </w:rPr>
        <w:t>Homologa indicações de representantes institucionais do CAU/RS.</w:t>
      </w:r>
    </w:p>
    <w:p w:rsidR="00AD6FF3" w:rsidRPr="00F73EFA" w:rsidRDefault="00AD6FF3" w:rsidP="00AD6FF3">
      <w:pPr>
        <w:ind w:left="5103"/>
        <w:jc w:val="both"/>
        <w:rPr>
          <w:rFonts w:ascii="Calibri" w:hAnsi="Calibri" w:cs="Calibri"/>
        </w:rPr>
      </w:pPr>
    </w:p>
    <w:p w:rsidR="007E0A49" w:rsidRPr="005F0304" w:rsidRDefault="007E0A49" w:rsidP="001373A0">
      <w:pPr>
        <w:jc w:val="both"/>
        <w:rPr>
          <w:rFonts w:asciiTheme="minorHAnsi" w:hAnsiTheme="minorHAnsi" w:cstheme="minorHAnsi"/>
          <w:sz w:val="22"/>
          <w:szCs w:val="22"/>
        </w:rPr>
      </w:pPr>
      <w:r w:rsidRPr="005F0304">
        <w:rPr>
          <w:rFonts w:asciiTheme="minorHAnsi" w:hAnsiTheme="minorHAnsi" w:cstheme="minorHAnsi"/>
          <w:sz w:val="22"/>
          <w:szCs w:val="22"/>
        </w:rPr>
        <w:t xml:space="preserve">O PLENÁRIO DO CONSELHO DE ARQUITETURA E URBANISMO DO RIO GRANDE DO SUL – CAU/RS no exercício das competências e </w:t>
      </w:r>
      <w:r w:rsidR="00916501" w:rsidRPr="005F0304">
        <w:rPr>
          <w:rFonts w:asciiTheme="minorHAnsi" w:hAnsiTheme="minorHAnsi" w:cstheme="minorHAnsi"/>
          <w:sz w:val="22"/>
          <w:szCs w:val="22"/>
        </w:rPr>
        <w:t xml:space="preserve">prerrogativas de que trata o artigo 29, inciso XVIII do Regimento Interno do CAU/RS reunido ordinariamente </w:t>
      </w:r>
      <w:r w:rsidR="00AD6FF3" w:rsidRPr="005F0304">
        <w:rPr>
          <w:rFonts w:asciiTheme="minorHAnsi" w:hAnsiTheme="minorHAnsi" w:cstheme="minorHAnsi"/>
          <w:sz w:val="22"/>
          <w:szCs w:val="22"/>
        </w:rPr>
        <w:t xml:space="preserve">em Porto Alegre – RS, na Associação Cultural Vila Flores, no dia 25 de novembro de 2021, após análise do assunto em epígrafe, </w:t>
      </w:r>
      <w:r w:rsidR="00916501" w:rsidRPr="005F0304">
        <w:rPr>
          <w:rFonts w:asciiTheme="minorHAnsi" w:hAnsiTheme="minorHAnsi" w:cstheme="minorHAnsi"/>
          <w:sz w:val="22"/>
          <w:szCs w:val="22"/>
        </w:rPr>
        <w:t>após análise do assunto em epígrafe, e</w:t>
      </w:r>
    </w:p>
    <w:p w:rsidR="00916501" w:rsidRPr="005F0304" w:rsidRDefault="00916501" w:rsidP="001373A0">
      <w:pPr>
        <w:jc w:val="both"/>
        <w:rPr>
          <w:rFonts w:asciiTheme="minorHAnsi" w:hAnsiTheme="minorHAnsi" w:cstheme="minorHAnsi"/>
          <w:sz w:val="22"/>
          <w:szCs w:val="22"/>
        </w:rPr>
      </w:pPr>
    </w:p>
    <w:p w:rsidR="00AD6FF3" w:rsidRPr="005F0304" w:rsidRDefault="00AD6FF3" w:rsidP="00AD6FF3">
      <w:pPr>
        <w:jc w:val="both"/>
        <w:rPr>
          <w:rFonts w:asciiTheme="minorHAnsi" w:hAnsiTheme="minorHAnsi" w:cstheme="minorHAnsi"/>
          <w:sz w:val="22"/>
          <w:szCs w:val="22"/>
        </w:rPr>
      </w:pPr>
      <w:r w:rsidRPr="005F0304">
        <w:rPr>
          <w:rFonts w:asciiTheme="minorHAnsi" w:hAnsiTheme="minorHAnsi" w:cstheme="minorHAnsi"/>
          <w:sz w:val="22"/>
          <w:szCs w:val="22"/>
        </w:rPr>
        <w:t>Considerando o artigo 56 do Regimento Interno do CAU/RS, em situações que exijam cumprimento de prazos antes da realização de reuniões plenárias, o presidente poderá praticar atos ad referendum do Plenário, cabendo sua apreciação na primeira reunião plenária subsequente;</w:t>
      </w:r>
    </w:p>
    <w:p w:rsidR="00AD6FF3" w:rsidRPr="005F0304" w:rsidRDefault="00AD6FF3" w:rsidP="00AD6FF3">
      <w:pPr>
        <w:jc w:val="both"/>
        <w:rPr>
          <w:rFonts w:asciiTheme="minorHAnsi" w:hAnsiTheme="minorHAnsi" w:cstheme="minorHAnsi"/>
          <w:sz w:val="22"/>
          <w:szCs w:val="22"/>
        </w:rPr>
      </w:pPr>
      <w:bookmarkStart w:id="0" w:name="_GoBack"/>
      <w:bookmarkEnd w:id="0"/>
    </w:p>
    <w:p w:rsidR="00AD6FF3" w:rsidRPr="005F0304" w:rsidRDefault="00AD6FF3" w:rsidP="00AD6FF3">
      <w:pPr>
        <w:jc w:val="both"/>
        <w:rPr>
          <w:rFonts w:asciiTheme="minorHAnsi" w:hAnsiTheme="minorHAnsi" w:cstheme="minorHAnsi"/>
          <w:sz w:val="22"/>
          <w:szCs w:val="22"/>
        </w:rPr>
      </w:pPr>
      <w:r w:rsidRPr="005F0304">
        <w:rPr>
          <w:rFonts w:asciiTheme="minorHAnsi" w:hAnsiTheme="minorHAnsi" w:cstheme="minorHAnsi"/>
          <w:sz w:val="22"/>
          <w:szCs w:val="22"/>
        </w:rPr>
        <w:t xml:space="preserve">Considerando que, neste sentido, o artigo 151, inciso XXXI, do referido Regimento Interno, determina dentre as demais competências do presidente do CAU/RS, resolver casos de urgência ad referendum do Plenário e do Conselho Diretor;  </w:t>
      </w:r>
    </w:p>
    <w:p w:rsidR="00AD6FF3" w:rsidRPr="005F0304" w:rsidRDefault="00AD6FF3" w:rsidP="00AD6FF3">
      <w:pPr>
        <w:jc w:val="both"/>
        <w:rPr>
          <w:rFonts w:asciiTheme="minorHAnsi" w:hAnsiTheme="minorHAnsi" w:cstheme="minorHAnsi"/>
          <w:sz w:val="22"/>
          <w:szCs w:val="22"/>
        </w:rPr>
      </w:pPr>
    </w:p>
    <w:p w:rsidR="00AD6FF3" w:rsidRPr="005F0304" w:rsidRDefault="00AD6FF3" w:rsidP="00AD6FF3">
      <w:pPr>
        <w:jc w:val="both"/>
        <w:rPr>
          <w:rFonts w:asciiTheme="minorHAnsi" w:hAnsiTheme="minorHAnsi" w:cstheme="minorHAnsi"/>
          <w:sz w:val="22"/>
          <w:szCs w:val="22"/>
        </w:rPr>
      </w:pPr>
      <w:r w:rsidRPr="005F0304">
        <w:rPr>
          <w:rFonts w:asciiTheme="minorHAnsi" w:hAnsiTheme="minorHAnsi" w:cstheme="minorHAnsi"/>
          <w:sz w:val="22"/>
          <w:szCs w:val="22"/>
        </w:rPr>
        <w:t>Considerando, portanto, o que o artigo 29, inciso XLIV estabelece como uma das competências do plenário o CAU/RS, apreciar e deliberar sobre matérias aprovadas ad referendum pelo presidente, na reunião plenária subsequente à publicação dos atos;</w:t>
      </w:r>
    </w:p>
    <w:p w:rsidR="00AD6FF3" w:rsidRPr="005F0304" w:rsidRDefault="00AD6FF3" w:rsidP="00AD6FF3">
      <w:pPr>
        <w:jc w:val="both"/>
        <w:rPr>
          <w:rFonts w:asciiTheme="minorHAnsi" w:hAnsiTheme="minorHAnsi" w:cstheme="minorHAnsi"/>
          <w:sz w:val="22"/>
          <w:szCs w:val="22"/>
          <w:lang w:eastAsia="pt-BR"/>
        </w:rPr>
      </w:pPr>
    </w:p>
    <w:p w:rsidR="00AD6FF3" w:rsidRPr="005F0304" w:rsidRDefault="00AD6FF3" w:rsidP="00AD6FF3">
      <w:pPr>
        <w:jc w:val="both"/>
        <w:rPr>
          <w:rFonts w:asciiTheme="minorHAnsi" w:hAnsiTheme="minorHAnsi" w:cstheme="minorHAnsi"/>
          <w:sz w:val="22"/>
          <w:szCs w:val="22"/>
        </w:rPr>
      </w:pPr>
      <w:r w:rsidRPr="005F0304">
        <w:rPr>
          <w:rFonts w:asciiTheme="minorHAnsi" w:hAnsiTheme="minorHAnsi" w:cstheme="minorHAnsi"/>
          <w:sz w:val="22"/>
          <w:szCs w:val="22"/>
        </w:rPr>
        <w:t>Considerando o artigo 155, inciso II do Regimento Interno do CAU/RS que prevê que o Conselho Diretor deverá apreciar e deliberar sobre o calendário anual de reuniões do Plenário, do Conselho Diretor, das comissões e dos demais órgãos colegiados, e eventos, bem como suas alterações;</w:t>
      </w:r>
    </w:p>
    <w:p w:rsidR="00AD6FF3" w:rsidRPr="005F0304" w:rsidRDefault="00AD6FF3" w:rsidP="00AD6FF3">
      <w:pPr>
        <w:jc w:val="both"/>
        <w:rPr>
          <w:rFonts w:asciiTheme="minorHAnsi" w:hAnsiTheme="minorHAnsi" w:cstheme="minorHAnsi"/>
          <w:sz w:val="22"/>
          <w:szCs w:val="22"/>
          <w:lang w:eastAsia="pt-BR"/>
        </w:rPr>
      </w:pPr>
    </w:p>
    <w:p w:rsidR="00AD6FF3" w:rsidRPr="005F0304" w:rsidRDefault="00AD6FF3" w:rsidP="00AD6FF3">
      <w:pPr>
        <w:jc w:val="both"/>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Considerando a Portaria Normativa nº </w:t>
      </w:r>
      <w:r w:rsidR="00935D9B">
        <w:rPr>
          <w:rFonts w:asciiTheme="minorHAnsi" w:hAnsiTheme="minorHAnsi" w:cstheme="minorHAnsi"/>
          <w:sz w:val="22"/>
          <w:szCs w:val="22"/>
          <w:lang w:eastAsia="pt-BR"/>
        </w:rPr>
        <w:t>008/2021</w:t>
      </w:r>
      <w:r w:rsidRPr="005F0304">
        <w:rPr>
          <w:rFonts w:asciiTheme="minorHAnsi" w:hAnsiTheme="minorHAnsi" w:cstheme="minorHAnsi"/>
          <w:sz w:val="22"/>
          <w:szCs w:val="22"/>
          <w:lang w:eastAsia="pt-BR"/>
        </w:rPr>
        <w:t>, que regulamenta a indicação de Representante do CAU/RS junto a órgãos ou entidades públicas ou privadas;</w:t>
      </w:r>
    </w:p>
    <w:p w:rsidR="00AD6FF3" w:rsidRPr="005F0304" w:rsidRDefault="00AD6FF3" w:rsidP="00AD6FF3">
      <w:pPr>
        <w:jc w:val="both"/>
        <w:rPr>
          <w:rFonts w:asciiTheme="minorHAnsi" w:hAnsiTheme="minorHAnsi" w:cstheme="minorHAnsi"/>
          <w:sz w:val="22"/>
          <w:szCs w:val="22"/>
          <w:lang w:eastAsia="pt-BR"/>
        </w:rPr>
      </w:pPr>
    </w:p>
    <w:p w:rsidR="00AD6FF3" w:rsidRPr="005F0304" w:rsidRDefault="00AD6FF3" w:rsidP="00AD6FF3">
      <w:pPr>
        <w:pStyle w:val="Default"/>
        <w:jc w:val="both"/>
        <w:rPr>
          <w:rFonts w:asciiTheme="minorHAnsi" w:hAnsiTheme="minorHAnsi" w:cstheme="minorHAnsi"/>
          <w:sz w:val="22"/>
          <w:szCs w:val="22"/>
          <w:lang w:eastAsia="pt-BR"/>
        </w:rPr>
      </w:pPr>
      <w:r w:rsidRPr="005F0304">
        <w:rPr>
          <w:rFonts w:asciiTheme="minorHAnsi" w:hAnsiTheme="minorHAnsi" w:cstheme="minorHAnsi"/>
          <w:sz w:val="22"/>
          <w:szCs w:val="22"/>
          <w:lang w:eastAsia="pt-BR"/>
        </w:rPr>
        <w:t>Considerando a Deliberaç</w:t>
      </w:r>
      <w:r w:rsidR="00935D9B">
        <w:rPr>
          <w:rFonts w:asciiTheme="minorHAnsi" w:hAnsiTheme="minorHAnsi" w:cstheme="minorHAnsi"/>
          <w:sz w:val="22"/>
          <w:szCs w:val="22"/>
          <w:lang w:eastAsia="pt-BR"/>
        </w:rPr>
        <w:t>ão</w:t>
      </w:r>
      <w:r w:rsidRPr="005F0304">
        <w:rPr>
          <w:rFonts w:asciiTheme="minorHAnsi" w:hAnsiTheme="minorHAnsi" w:cstheme="minorHAnsi"/>
          <w:sz w:val="22"/>
          <w:szCs w:val="22"/>
          <w:lang w:eastAsia="pt-BR"/>
        </w:rPr>
        <w:t xml:space="preserve"> </w:t>
      </w:r>
      <w:r w:rsidRPr="005F0304">
        <w:rPr>
          <w:rFonts w:asciiTheme="minorHAnsi" w:hAnsiTheme="minorHAnsi" w:cstheme="minorHAnsi"/>
          <w:i/>
          <w:sz w:val="22"/>
          <w:szCs w:val="22"/>
          <w:lang w:eastAsia="pt-BR"/>
        </w:rPr>
        <w:t>Ad Referendum</w:t>
      </w:r>
      <w:r w:rsidRPr="005F0304">
        <w:rPr>
          <w:rFonts w:asciiTheme="minorHAnsi" w:hAnsiTheme="minorHAnsi" w:cstheme="minorHAnsi"/>
          <w:sz w:val="22"/>
          <w:szCs w:val="22"/>
          <w:lang w:eastAsia="pt-BR"/>
        </w:rPr>
        <w:t xml:space="preserve"> nº 017/2021</w:t>
      </w:r>
      <w:r w:rsidR="00935D9B">
        <w:rPr>
          <w:rFonts w:asciiTheme="minorHAnsi" w:hAnsiTheme="minorHAnsi" w:cstheme="minorHAnsi"/>
          <w:sz w:val="22"/>
          <w:szCs w:val="22"/>
          <w:lang w:eastAsia="pt-BR"/>
        </w:rPr>
        <w:t xml:space="preserve"> que indicou</w:t>
      </w:r>
      <w:r w:rsidRPr="005F0304">
        <w:rPr>
          <w:rFonts w:asciiTheme="minorHAnsi" w:hAnsiTheme="minorHAnsi" w:cstheme="minorHAnsi"/>
          <w:sz w:val="22"/>
          <w:szCs w:val="22"/>
          <w:lang w:eastAsia="pt-BR"/>
        </w:rPr>
        <w:t xml:space="preserve"> representantes do CAU/RS para compor, respectivamente, o </w:t>
      </w:r>
      <w:r w:rsidR="00935D9B" w:rsidRPr="005F0304">
        <w:rPr>
          <w:rFonts w:asciiTheme="minorHAnsi" w:hAnsiTheme="minorHAnsi" w:cstheme="minorHAnsi"/>
          <w:bCs/>
          <w:sz w:val="22"/>
          <w:szCs w:val="22"/>
        </w:rPr>
        <w:t>Conselho Municipal do Plano Diretor de Pelotas</w:t>
      </w:r>
      <w:r w:rsidR="00935D9B">
        <w:rPr>
          <w:rFonts w:asciiTheme="minorHAnsi" w:hAnsiTheme="minorHAnsi" w:cstheme="minorHAnsi"/>
          <w:bCs/>
          <w:sz w:val="22"/>
          <w:szCs w:val="22"/>
        </w:rPr>
        <w:t xml:space="preserve"> (COMPLAD)</w:t>
      </w:r>
      <w:r w:rsidRPr="005F0304">
        <w:rPr>
          <w:rFonts w:asciiTheme="minorHAnsi" w:hAnsiTheme="minorHAnsi" w:cstheme="minorHAnsi"/>
          <w:sz w:val="22"/>
          <w:szCs w:val="22"/>
          <w:lang w:eastAsia="pt-BR"/>
        </w:rPr>
        <w:t>.</w:t>
      </w:r>
    </w:p>
    <w:p w:rsidR="00AD6FF3" w:rsidRPr="005F0304" w:rsidRDefault="00AD6FF3" w:rsidP="00AD6FF3">
      <w:pPr>
        <w:pStyle w:val="PargrafodaLista"/>
        <w:ind w:left="0"/>
        <w:jc w:val="both"/>
        <w:rPr>
          <w:rFonts w:asciiTheme="minorHAnsi" w:hAnsiTheme="minorHAnsi" w:cstheme="minorHAnsi"/>
          <w:color w:val="222222"/>
          <w:sz w:val="22"/>
          <w:szCs w:val="22"/>
          <w:shd w:val="clear" w:color="auto" w:fill="FFFFFF"/>
        </w:rPr>
      </w:pPr>
    </w:p>
    <w:p w:rsidR="006E5CCB" w:rsidRPr="005F0304" w:rsidRDefault="006E5CCB" w:rsidP="001373A0">
      <w:pPr>
        <w:jc w:val="both"/>
        <w:rPr>
          <w:rFonts w:asciiTheme="minorHAnsi" w:hAnsiTheme="minorHAnsi" w:cstheme="minorHAnsi"/>
          <w:b/>
          <w:sz w:val="22"/>
          <w:szCs w:val="22"/>
          <w:lang w:eastAsia="pt-BR"/>
        </w:rPr>
      </w:pPr>
      <w:r w:rsidRPr="005F0304">
        <w:rPr>
          <w:rFonts w:asciiTheme="minorHAnsi" w:hAnsiTheme="minorHAnsi" w:cstheme="minorHAnsi"/>
          <w:b/>
          <w:sz w:val="22"/>
          <w:szCs w:val="22"/>
          <w:lang w:eastAsia="pt-BR"/>
        </w:rPr>
        <w:t>DELIBEROU por:</w:t>
      </w:r>
    </w:p>
    <w:p w:rsidR="00AC048F" w:rsidRPr="005F0304" w:rsidRDefault="00DF48F9" w:rsidP="001373A0">
      <w:pPr>
        <w:tabs>
          <w:tab w:val="left" w:pos="3030"/>
        </w:tabs>
        <w:rPr>
          <w:rFonts w:asciiTheme="minorHAnsi" w:hAnsiTheme="minorHAnsi" w:cstheme="minorHAnsi"/>
          <w:sz w:val="22"/>
          <w:szCs w:val="22"/>
          <w:lang w:eastAsia="pt-BR"/>
        </w:rPr>
      </w:pPr>
      <w:r w:rsidRPr="005F0304">
        <w:rPr>
          <w:rFonts w:asciiTheme="minorHAnsi" w:hAnsiTheme="minorHAnsi" w:cstheme="minorHAnsi"/>
          <w:sz w:val="22"/>
          <w:szCs w:val="22"/>
          <w:lang w:eastAsia="pt-BR"/>
        </w:rPr>
        <w:tab/>
      </w:r>
    </w:p>
    <w:p w:rsidR="007F0AA6" w:rsidRPr="005F0304" w:rsidRDefault="0027793E" w:rsidP="007F0AA6">
      <w:pPr>
        <w:pStyle w:val="PargrafodaLista"/>
        <w:numPr>
          <w:ilvl w:val="0"/>
          <w:numId w:val="7"/>
        </w:numPr>
        <w:rPr>
          <w:rFonts w:ascii="Calibri" w:hAnsi="Calibri" w:cs="Calibri"/>
          <w:sz w:val="22"/>
          <w:szCs w:val="22"/>
        </w:rPr>
      </w:pPr>
      <w:r w:rsidRPr="005F0304">
        <w:rPr>
          <w:rFonts w:asciiTheme="minorHAnsi" w:hAnsiTheme="minorHAnsi" w:cstheme="minorHAnsi"/>
          <w:sz w:val="22"/>
          <w:szCs w:val="22"/>
        </w:rPr>
        <w:t xml:space="preserve">Homologar </w:t>
      </w:r>
      <w:r w:rsidR="00621D94" w:rsidRPr="005F0304">
        <w:rPr>
          <w:rFonts w:asciiTheme="minorHAnsi" w:hAnsiTheme="minorHAnsi" w:cstheme="minorHAnsi"/>
          <w:sz w:val="22"/>
          <w:szCs w:val="22"/>
        </w:rPr>
        <w:t>a</w:t>
      </w:r>
      <w:r w:rsidR="001D1095" w:rsidRPr="005F0304">
        <w:rPr>
          <w:rFonts w:asciiTheme="minorHAnsi" w:hAnsiTheme="minorHAnsi" w:cstheme="minorHAnsi"/>
          <w:sz w:val="22"/>
          <w:szCs w:val="22"/>
        </w:rPr>
        <w:t xml:space="preserve"> deliberação</w:t>
      </w:r>
      <w:r w:rsidR="00621D94" w:rsidRPr="005F0304">
        <w:rPr>
          <w:rFonts w:asciiTheme="minorHAnsi" w:hAnsiTheme="minorHAnsi" w:cstheme="minorHAnsi"/>
          <w:sz w:val="22"/>
          <w:szCs w:val="22"/>
        </w:rPr>
        <w:t xml:space="preserve"> </w:t>
      </w:r>
      <w:r w:rsidRPr="005F0304">
        <w:rPr>
          <w:rFonts w:asciiTheme="minorHAnsi" w:hAnsiTheme="minorHAnsi" w:cstheme="minorHAnsi"/>
          <w:sz w:val="22"/>
          <w:szCs w:val="22"/>
        </w:rPr>
        <w:t xml:space="preserve">Ad Referendum nº </w:t>
      </w:r>
      <w:r w:rsidR="00935D9B">
        <w:rPr>
          <w:rFonts w:asciiTheme="minorHAnsi" w:hAnsiTheme="minorHAnsi" w:cstheme="minorHAnsi"/>
          <w:sz w:val="22"/>
          <w:szCs w:val="22"/>
        </w:rPr>
        <w:t>017</w:t>
      </w:r>
      <w:r w:rsidRPr="005F0304">
        <w:rPr>
          <w:rFonts w:asciiTheme="minorHAnsi" w:hAnsiTheme="minorHAnsi" w:cstheme="minorHAnsi"/>
          <w:sz w:val="22"/>
          <w:szCs w:val="22"/>
        </w:rPr>
        <w:t>/2021</w:t>
      </w:r>
      <w:r w:rsidR="00621D94" w:rsidRPr="005F0304">
        <w:rPr>
          <w:rFonts w:asciiTheme="minorHAnsi" w:hAnsiTheme="minorHAnsi" w:cstheme="minorHAnsi"/>
          <w:sz w:val="22"/>
          <w:szCs w:val="22"/>
        </w:rPr>
        <w:t xml:space="preserve"> </w:t>
      </w:r>
      <w:r w:rsidR="007F0AA6" w:rsidRPr="005F0304">
        <w:rPr>
          <w:rFonts w:ascii="Calibri" w:hAnsi="Calibri" w:cs="Calibri"/>
          <w:sz w:val="22"/>
          <w:szCs w:val="22"/>
        </w:rPr>
        <w:t>ratificando as indicações de representantes do CAU/RS, conforme detalhamento abaixo:</w:t>
      </w:r>
    </w:p>
    <w:p w:rsidR="007F0AA6" w:rsidRPr="005F0304" w:rsidRDefault="007F0AA6" w:rsidP="007F0AA6">
      <w:pPr>
        <w:pStyle w:val="PargrafodaLista"/>
        <w:numPr>
          <w:ilvl w:val="0"/>
          <w:numId w:val="20"/>
        </w:numPr>
        <w:jc w:val="both"/>
        <w:rPr>
          <w:rFonts w:asciiTheme="minorHAnsi" w:eastAsiaTheme="minorHAnsi" w:hAnsiTheme="minorHAnsi" w:cstheme="minorHAnsi"/>
          <w:bCs/>
          <w:color w:val="000000"/>
          <w:sz w:val="22"/>
          <w:szCs w:val="22"/>
        </w:rPr>
      </w:pPr>
      <w:r w:rsidRPr="005F0304">
        <w:rPr>
          <w:rFonts w:asciiTheme="minorHAnsi" w:eastAsiaTheme="minorHAnsi" w:hAnsiTheme="minorHAnsi" w:cstheme="minorHAnsi"/>
          <w:bCs/>
          <w:color w:val="000000"/>
          <w:sz w:val="22"/>
          <w:szCs w:val="22"/>
        </w:rPr>
        <w:t>Conselho Municipal do Plano Diretor de Pelotas:</w:t>
      </w:r>
    </w:p>
    <w:p w:rsidR="007F0AA6" w:rsidRPr="005F0304" w:rsidRDefault="007F0AA6" w:rsidP="007F0AA6">
      <w:pPr>
        <w:pStyle w:val="PargrafodaLista"/>
        <w:ind w:left="1080"/>
        <w:jc w:val="both"/>
        <w:rPr>
          <w:rFonts w:asciiTheme="minorHAnsi" w:eastAsiaTheme="minorHAnsi" w:hAnsiTheme="minorHAnsi" w:cstheme="minorHAnsi"/>
          <w:bCs/>
          <w:color w:val="000000"/>
          <w:sz w:val="22"/>
          <w:szCs w:val="22"/>
        </w:rPr>
      </w:pPr>
      <w:r w:rsidRPr="005F0304">
        <w:rPr>
          <w:rFonts w:asciiTheme="minorHAnsi" w:eastAsiaTheme="minorHAnsi" w:hAnsiTheme="minorHAnsi" w:cstheme="minorHAnsi"/>
          <w:bCs/>
          <w:color w:val="000000"/>
          <w:sz w:val="22"/>
          <w:szCs w:val="22"/>
        </w:rPr>
        <w:t>Titular: Marisa Potter - CAU nº A11790-0</w:t>
      </w:r>
    </w:p>
    <w:p w:rsidR="001D1095" w:rsidRPr="005F0304" w:rsidRDefault="007F0AA6" w:rsidP="007F0AA6">
      <w:pPr>
        <w:pStyle w:val="PargrafodaLista"/>
        <w:ind w:left="1080"/>
        <w:jc w:val="both"/>
        <w:rPr>
          <w:rFonts w:asciiTheme="minorHAnsi" w:hAnsiTheme="minorHAnsi" w:cstheme="minorHAnsi"/>
          <w:sz w:val="22"/>
          <w:szCs w:val="22"/>
          <w:lang w:eastAsia="pt-BR"/>
        </w:rPr>
      </w:pPr>
      <w:r w:rsidRPr="005F0304">
        <w:rPr>
          <w:rFonts w:asciiTheme="minorHAnsi" w:eastAsiaTheme="minorHAnsi" w:hAnsiTheme="minorHAnsi" w:cstheme="minorHAnsi"/>
          <w:bCs/>
          <w:color w:val="000000"/>
          <w:sz w:val="22"/>
          <w:szCs w:val="22"/>
        </w:rPr>
        <w:t>Suplente: Thiago Gonçalves de Andrades - CAU nº A92755-4</w:t>
      </w:r>
      <w:r w:rsidR="001D1095" w:rsidRPr="005F0304">
        <w:rPr>
          <w:rFonts w:asciiTheme="minorHAnsi" w:hAnsiTheme="minorHAnsi" w:cstheme="minorHAnsi"/>
          <w:sz w:val="22"/>
          <w:szCs w:val="22"/>
          <w:lang w:eastAsia="pt-BR"/>
        </w:rPr>
        <w:t xml:space="preserve"> </w:t>
      </w:r>
    </w:p>
    <w:p w:rsidR="001D1095" w:rsidRPr="005F0304" w:rsidRDefault="007F0AA6" w:rsidP="007F0AA6">
      <w:pPr>
        <w:pStyle w:val="PargrafodaLista"/>
        <w:tabs>
          <w:tab w:val="left" w:pos="8620"/>
        </w:tabs>
        <w:jc w:val="both"/>
        <w:rPr>
          <w:rFonts w:asciiTheme="minorHAnsi" w:hAnsiTheme="minorHAnsi" w:cstheme="minorHAnsi"/>
          <w:sz w:val="22"/>
          <w:szCs w:val="22"/>
        </w:rPr>
      </w:pPr>
      <w:r w:rsidRPr="005F0304">
        <w:rPr>
          <w:rFonts w:asciiTheme="minorHAnsi" w:hAnsiTheme="minorHAnsi" w:cstheme="minorHAnsi"/>
          <w:sz w:val="22"/>
          <w:szCs w:val="22"/>
        </w:rPr>
        <w:tab/>
      </w:r>
    </w:p>
    <w:p w:rsidR="0088177B" w:rsidRPr="005F0304" w:rsidRDefault="00B4061A" w:rsidP="001373A0">
      <w:pPr>
        <w:pStyle w:val="PargrafodaLista"/>
        <w:numPr>
          <w:ilvl w:val="0"/>
          <w:numId w:val="7"/>
        </w:numPr>
        <w:jc w:val="both"/>
        <w:rPr>
          <w:rFonts w:asciiTheme="minorHAnsi" w:hAnsiTheme="minorHAnsi" w:cstheme="minorHAnsi"/>
          <w:sz w:val="22"/>
          <w:szCs w:val="22"/>
        </w:rPr>
      </w:pPr>
      <w:r w:rsidRPr="005F0304">
        <w:rPr>
          <w:rFonts w:asciiTheme="minorHAnsi" w:hAnsiTheme="minorHAnsi" w:cstheme="minorHAnsi"/>
          <w:sz w:val="22"/>
          <w:szCs w:val="22"/>
        </w:rPr>
        <w:t xml:space="preserve">Encaminhar a presente Deliberação </w:t>
      </w:r>
      <w:r w:rsidR="00935D9B">
        <w:rPr>
          <w:rFonts w:asciiTheme="minorHAnsi" w:hAnsiTheme="minorHAnsi" w:cstheme="minorHAnsi"/>
          <w:sz w:val="22"/>
          <w:szCs w:val="22"/>
        </w:rPr>
        <w:t>ao Gabinete da Presidência para</w:t>
      </w:r>
      <w:r w:rsidR="005D296D" w:rsidRPr="005F0304">
        <w:rPr>
          <w:rFonts w:asciiTheme="minorHAnsi" w:hAnsiTheme="minorHAnsi" w:cstheme="minorHAnsi"/>
          <w:sz w:val="22"/>
          <w:szCs w:val="22"/>
        </w:rPr>
        <w:t xml:space="preserve"> providências necessárias</w:t>
      </w:r>
      <w:r w:rsidRPr="005F0304">
        <w:rPr>
          <w:rFonts w:asciiTheme="minorHAnsi" w:hAnsiTheme="minorHAnsi" w:cstheme="minorHAnsi"/>
          <w:sz w:val="22"/>
          <w:szCs w:val="22"/>
        </w:rPr>
        <w:t xml:space="preserve">. </w:t>
      </w:r>
    </w:p>
    <w:p w:rsidR="00F73EFA" w:rsidRPr="005F0304" w:rsidRDefault="00F73EFA" w:rsidP="001373A0">
      <w:pPr>
        <w:ind w:left="720"/>
        <w:jc w:val="both"/>
        <w:rPr>
          <w:rFonts w:asciiTheme="minorHAnsi" w:hAnsiTheme="minorHAnsi" w:cstheme="minorHAnsi"/>
          <w:sz w:val="22"/>
          <w:szCs w:val="22"/>
        </w:rPr>
      </w:pPr>
    </w:p>
    <w:p w:rsidR="00A73309" w:rsidRPr="005F0304" w:rsidRDefault="00A73309" w:rsidP="001373A0">
      <w:pPr>
        <w:pStyle w:val="PargrafodaLista"/>
        <w:shd w:val="clear" w:color="auto" w:fill="FFFFFF"/>
        <w:ind w:left="0"/>
        <w:jc w:val="both"/>
        <w:rPr>
          <w:rFonts w:asciiTheme="minorHAnsi" w:hAnsiTheme="minorHAnsi" w:cstheme="minorHAnsi"/>
          <w:sz w:val="22"/>
          <w:szCs w:val="22"/>
          <w:u w:val="single"/>
          <w:lang w:eastAsia="pt-BR"/>
        </w:rPr>
      </w:pPr>
      <w:r w:rsidRPr="005F0304">
        <w:rPr>
          <w:rFonts w:asciiTheme="minorHAnsi" w:hAnsiTheme="minorHAnsi" w:cstheme="minorHAnsi"/>
          <w:sz w:val="22"/>
          <w:szCs w:val="22"/>
          <w:u w:val="single"/>
          <w:lang w:eastAsia="pt-BR"/>
        </w:rPr>
        <w:t xml:space="preserve">Esta deliberação entra em vigor na data de sua publicação. </w:t>
      </w:r>
    </w:p>
    <w:p w:rsidR="00A73309" w:rsidRPr="005F0304" w:rsidRDefault="00A73309" w:rsidP="001373A0">
      <w:pPr>
        <w:jc w:val="both"/>
        <w:rPr>
          <w:rFonts w:asciiTheme="minorHAnsi" w:hAnsiTheme="minorHAnsi" w:cstheme="minorHAnsi"/>
          <w:sz w:val="22"/>
          <w:szCs w:val="22"/>
        </w:rPr>
      </w:pPr>
    </w:p>
    <w:p w:rsidR="008F0D68" w:rsidRPr="00C861CB" w:rsidRDefault="00C861CB" w:rsidP="008F0D68">
      <w:pPr>
        <w:jc w:val="both"/>
        <w:rPr>
          <w:rFonts w:asciiTheme="minorHAnsi" w:hAnsiTheme="minorHAnsi" w:cstheme="minorHAnsi"/>
          <w:sz w:val="22"/>
          <w:szCs w:val="22"/>
          <w:lang w:eastAsia="pt-BR"/>
        </w:rPr>
      </w:pPr>
      <w:r w:rsidRPr="00C861CB">
        <w:rPr>
          <w:rFonts w:asciiTheme="minorHAnsi" w:hAnsiTheme="minorHAnsi" w:cstheme="minorHAnsi"/>
          <w:sz w:val="22"/>
          <w:szCs w:val="22"/>
          <w:lang w:eastAsia="pt-BR"/>
        </w:rPr>
        <w:t xml:space="preserve">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w:t>
      </w:r>
      <w:r w:rsidRPr="00C861CB">
        <w:rPr>
          <w:rFonts w:asciiTheme="minorHAnsi" w:hAnsiTheme="minorHAnsi" w:cstheme="minorHAnsi"/>
          <w:sz w:val="22"/>
          <w:szCs w:val="22"/>
          <w:lang w:eastAsia="pt-BR"/>
        </w:rPr>
        <w:lastRenderedPageBreak/>
        <w:t>Roberta Krahe Edelweiss e Silvia Monteiro Barakat e dos conselheiros Carlos Eduardo Iponema Costa, Fabio Muller, Fausto Henrique Steffen, Pedro Xavier De Araujo, Rafael Ártico, Rinaldo Ferreira Barbosa e Rodrigo Spinelli; E 03 (três) ausências, das conselheiras Karina Guidolin, Letícia Kauer e Magali Mingoti.</w:t>
      </w:r>
    </w:p>
    <w:p w:rsidR="008F0D68" w:rsidRDefault="008F0D68" w:rsidP="008F0D68">
      <w:pPr>
        <w:ind w:right="-8"/>
        <w:jc w:val="both"/>
        <w:rPr>
          <w:rFonts w:asciiTheme="minorHAnsi" w:hAnsiTheme="minorHAnsi" w:cstheme="minorHAnsi"/>
          <w:sz w:val="22"/>
          <w:szCs w:val="22"/>
          <w:lang w:eastAsia="pt-BR"/>
        </w:rPr>
      </w:pPr>
      <w:r w:rsidRPr="00C861CB">
        <w:rPr>
          <w:rFonts w:asciiTheme="minorHAnsi" w:hAnsiTheme="minorHAnsi" w:cstheme="minorHAnsi"/>
          <w:sz w:val="22"/>
          <w:szCs w:val="22"/>
          <w:lang w:eastAsia="pt-BR"/>
        </w:rPr>
        <w:tab/>
      </w:r>
    </w:p>
    <w:p w:rsidR="00C861CB" w:rsidRPr="00C861CB" w:rsidRDefault="00C861CB" w:rsidP="008F0D68">
      <w:pPr>
        <w:ind w:right="-8"/>
        <w:jc w:val="both"/>
        <w:rPr>
          <w:rFonts w:asciiTheme="minorHAnsi" w:hAnsiTheme="minorHAnsi" w:cstheme="minorHAnsi"/>
          <w:sz w:val="22"/>
          <w:szCs w:val="22"/>
          <w:lang w:eastAsia="pt-BR"/>
        </w:rPr>
      </w:pPr>
    </w:p>
    <w:p w:rsidR="00F544CA" w:rsidRPr="005F0304" w:rsidRDefault="00CF4ECD" w:rsidP="001373A0">
      <w:pPr>
        <w:ind w:right="-8"/>
        <w:jc w:val="both"/>
        <w:rPr>
          <w:rFonts w:asciiTheme="minorHAnsi" w:hAnsiTheme="minorHAnsi" w:cstheme="minorHAnsi"/>
          <w:sz w:val="22"/>
          <w:szCs w:val="22"/>
        </w:rPr>
      </w:pPr>
      <w:r w:rsidRPr="005F0304">
        <w:rPr>
          <w:rFonts w:asciiTheme="minorHAnsi" w:hAnsiTheme="minorHAnsi" w:cstheme="minorHAnsi"/>
          <w:sz w:val="22"/>
          <w:szCs w:val="22"/>
          <w:lang w:eastAsia="pt-BR"/>
        </w:rPr>
        <w:tab/>
      </w:r>
      <w:r w:rsidR="005D296D" w:rsidRPr="005F0304">
        <w:rPr>
          <w:rFonts w:asciiTheme="minorHAnsi" w:hAnsiTheme="minorHAnsi" w:cstheme="minorHAnsi"/>
          <w:sz w:val="22"/>
          <w:szCs w:val="22"/>
          <w:lang w:eastAsia="pt-BR"/>
        </w:rPr>
        <w:tab/>
      </w:r>
    </w:p>
    <w:p w:rsidR="00813FD9" w:rsidRPr="005F0304" w:rsidRDefault="00813FD9" w:rsidP="001373A0">
      <w:pPr>
        <w:pStyle w:val="PargrafodaLista"/>
        <w:ind w:left="0" w:right="133"/>
        <w:jc w:val="center"/>
        <w:rPr>
          <w:rFonts w:asciiTheme="minorHAnsi" w:hAnsiTheme="minorHAnsi" w:cstheme="minorHAnsi"/>
          <w:sz w:val="22"/>
          <w:szCs w:val="22"/>
        </w:rPr>
      </w:pPr>
      <w:r w:rsidRPr="005F0304">
        <w:rPr>
          <w:rFonts w:asciiTheme="minorHAnsi" w:hAnsiTheme="minorHAnsi" w:cstheme="minorHAnsi"/>
          <w:sz w:val="22"/>
          <w:szCs w:val="22"/>
        </w:rPr>
        <w:t xml:space="preserve">Porto Alegre – RS, </w:t>
      </w:r>
      <w:r w:rsidR="005F0304">
        <w:rPr>
          <w:rFonts w:asciiTheme="minorHAnsi" w:hAnsiTheme="minorHAnsi" w:cstheme="minorHAnsi"/>
          <w:sz w:val="22"/>
          <w:szCs w:val="22"/>
        </w:rPr>
        <w:t>25</w:t>
      </w:r>
      <w:r w:rsidR="00621D94" w:rsidRPr="005F0304">
        <w:rPr>
          <w:rFonts w:asciiTheme="minorHAnsi" w:hAnsiTheme="minorHAnsi" w:cstheme="minorHAnsi"/>
          <w:sz w:val="22"/>
          <w:szCs w:val="22"/>
        </w:rPr>
        <w:t xml:space="preserve"> de </w:t>
      </w:r>
      <w:r w:rsidR="005F0304">
        <w:rPr>
          <w:rFonts w:asciiTheme="minorHAnsi" w:hAnsiTheme="minorHAnsi" w:cstheme="minorHAnsi"/>
          <w:sz w:val="22"/>
          <w:szCs w:val="22"/>
        </w:rPr>
        <w:t xml:space="preserve">novembro </w:t>
      </w:r>
      <w:r w:rsidRPr="005F0304">
        <w:rPr>
          <w:rFonts w:asciiTheme="minorHAnsi" w:hAnsiTheme="minorHAnsi" w:cstheme="minorHAnsi"/>
          <w:sz w:val="22"/>
          <w:szCs w:val="22"/>
        </w:rPr>
        <w:t>de 202</w:t>
      </w:r>
      <w:r w:rsidR="00205F8C" w:rsidRPr="005F0304">
        <w:rPr>
          <w:rFonts w:asciiTheme="minorHAnsi" w:hAnsiTheme="minorHAnsi" w:cstheme="minorHAnsi"/>
          <w:sz w:val="22"/>
          <w:szCs w:val="22"/>
        </w:rPr>
        <w:t>1</w:t>
      </w:r>
      <w:r w:rsidRPr="005F0304">
        <w:rPr>
          <w:rFonts w:asciiTheme="minorHAnsi" w:hAnsiTheme="minorHAnsi" w:cstheme="minorHAnsi"/>
          <w:sz w:val="22"/>
          <w:szCs w:val="22"/>
        </w:rPr>
        <w:t>.</w:t>
      </w:r>
    </w:p>
    <w:p w:rsidR="00813FD9" w:rsidRPr="005F0304" w:rsidRDefault="00813FD9" w:rsidP="001373A0">
      <w:pPr>
        <w:pStyle w:val="PargrafodaLista"/>
        <w:ind w:left="0" w:right="133"/>
        <w:jc w:val="center"/>
        <w:rPr>
          <w:rFonts w:asciiTheme="minorHAnsi" w:hAnsiTheme="minorHAnsi" w:cstheme="minorHAnsi"/>
          <w:sz w:val="22"/>
          <w:szCs w:val="22"/>
        </w:rPr>
      </w:pPr>
    </w:p>
    <w:p w:rsidR="002514F4" w:rsidRPr="005F0304" w:rsidRDefault="002514F4" w:rsidP="001373A0">
      <w:pPr>
        <w:pStyle w:val="PargrafodaLista"/>
        <w:ind w:left="0" w:right="133"/>
        <w:jc w:val="center"/>
        <w:rPr>
          <w:rFonts w:asciiTheme="minorHAnsi" w:hAnsiTheme="minorHAnsi" w:cstheme="minorHAnsi"/>
          <w:sz w:val="22"/>
          <w:szCs w:val="22"/>
        </w:rPr>
      </w:pPr>
    </w:p>
    <w:p w:rsidR="004605AC" w:rsidRPr="005F0304" w:rsidRDefault="004605AC" w:rsidP="001373A0">
      <w:pPr>
        <w:pStyle w:val="PargrafodaLista"/>
        <w:ind w:left="0" w:right="133"/>
        <w:jc w:val="center"/>
        <w:rPr>
          <w:rFonts w:asciiTheme="minorHAnsi" w:hAnsiTheme="minorHAnsi" w:cstheme="minorHAnsi"/>
          <w:sz w:val="22"/>
          <w:szCs w:val="22"/>
        </w:rPr>
      </w:pPr>
    </w:p>
    <w:p w:rsidR="007E0A49" w:rsidRPr="005F0304" w:rsidRDefault="007E0A49" w:rsidP="001373A0">
      <w:pPr>
        <w:pStyle w:val="PargrafodaLista"/>
        <w:ind w:left="0" w:right="133"/>
        <w:jc w:val="center"/>
        <w:rPr>
          <w:rFonts w:asciiTheme="minorHAnsi" w:hAnsiTheme="minorHAnsi" w:cstheme="minorHAnsi"/>
          <w:sz w:val="22"/>
          <w:szCs w:val="22"/>
        </w:rPr>
      </w:pPr>
    </w:p>
    <w:p w:rsidR="007E0A49" w:rsidRPr="005F0304" w:rsidRDefault="00CF4ECD" w:rsidP="001373A0">
      <w:pPr>
        <w:tabs>
          <w:tab w:val="left" w:pos="8647"/>
        </w:tabs>
        <w:jc w:val="center"/>
        <w:rPr>
          <w:rFonts w:asciiTheme="minorHAnsi" w:hAnsiTheme="minorHAnsi" w:cstheme="minorHAnsi"/>
          <w:bCs/>
          <w:sz w:val="22"/>
          <w:szCs w:val="22"/>
        </w:rPr>
      </w:pPr>
      <w:r w:rsidRPr="005F0304">
        <w:rPr>
          <w:rFonts w:asciiTheme="minorHAnsi" w:hAnsiTheme="minorHAnsi" w:cstheme="minorHAns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Default="007E0A49" w:rsidP="001373A0">
      <w:pPr>
        <w:jc w:val="center"/>
        <w:rPr>
          <w:rFonts w:asciiTheme="minorHAnsi" w:hAnsiTheme="minorHAnsi" w:cstheme="minorHAnsi"/>
          <w:sz w:val="22"/>
          <w:szCs w:val="22"/>
        </w:rPr>
      </w:pPr>
    </w:p>
    <w:p w:rsidR="00C861CB" w:rsidRDefault="00C861CB" w:rsidP="001373A0">
      <w:pPr>
        <w:jc w:val="center"/>
        <w:rPr>
          <w:rFonts w:asciiTheme="minorHAnsi" w:hAnsiTheme="minorHAnsi" w:cstheme="minorHAnsi"/>
          <w:sz w:val="22"/>
          <w:szCs w:val="22"/>
        </w:rPr>
      </w:pPr>
    </w:p>
    <w:p w:rsidR="00C861CB" w:rsidRPr="00C861CB" w:rsidRDefault="00C861CB" w:rsidP="00C861CB">
      <w:pPr>
        <w:rPr>
          <w:rFonts w:asciiTheme="minorHAnsi" w:hAnsiTheme="minorHAnsi" w:cstheme="minorHAnsi"/>
          <w:sz w:val="22"/>
          <w:szCs w:val="22"/>
        </w:rPr>
        <w:sectPr w:rsidR="00C861CB" w:rsidRPr="00C861CB"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5F0304">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5F0304">
              <w:rPr>
                <w:rFonts w:asciiTheme="minorHAnsi" w:eastAsia="Times New Roman" w:hAnsiTheme="minorHAnsi" w:cstheme="minorHAnsi"/>
                <w:lang w:eastAsia="pt-BR"/>
              </w:rPr>
              <w:t>76</w:t>
            </w:r>
            <w:r w:rsidRPr="00B514D4">
              <w:rPr>
                <w:rFonts w:asciiTheme="minorHAnsi" w:eastAsia="Times New Roman" w:hAnsiTheme="minorHAnsi" w:cstheme="minorHAnsi"/>
                <w:lang w:eastAsia="pt-BR"/>
              </w:rPr>
              <w:t>/2021 - Protocolo nº</w:t>
            </w:r>
            <w:r w:rsidRPr="00B514D4">
              <w:rPr>
                <w:rFonts w:asciiTheme="minorHAnsi" w:eastAsia="Times New Roman" w:hAnsiTheme="minorHAnsi" w:cstheme="minorHAnsi"/>
                <w:sz w:val="20"/>
                <w:lang w:eastAsia="pt-BR"/>
              </w:rPr>
              <w:t xml:space="preserve"> </w:t>
            </w:r>
            <w:r w:rsidR="005F0304">
              <w:rPr>
                <w:rFonts w:asciiTheme="minorHAnsi" w:eastAsia="Times New Roman" w:hAnsiTheme="minorHAnsi" w:cstheme="minorHAnsi"/>
                <w:sz w:val="20"/>
                <w:lang w:eastAsia="pt-BR"/>
              </w:rPr>
              <w:t>1412261/2021</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2A1FE8">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861CB" w:rsidRPr="005A037C" w:rsidRDefault="00C861CB" w:rsidP="00C861CB">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861CB" w:rsidRPr="005A037C" w:rsidRDefault="00C861CB" w:rsidP="00C861CB">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Letícia Kauer</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861CB" w:rsidRPr="005A037C" w:rsidRDefault="00C861CB" w:rsidP="00C861CB">
            <w:pPr>
              <w:pStyle w:val="PargrafodaLista"/>
              <w:numPr>
                <w:ilvl w:val="0"/>
                <w:numId w:val="23"/>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Magali Mingoti</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Pedro Xavier De Araujo</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5A037C" w:rsidRDefault="00C861CB" w:rsidP="00C861CB">
            <w:pPr>
              <w:pStyle w:val="PargrafodaLista"/>
              <w:numPr>
                <w:ilvl w:val="0"/>
                <w:numId w:val="23"/>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C861CB" w:rsidRPr="00C861CB" w:rsidRDefault="00C861CB" w:rsidP="00C861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861CB" w:rsidRPr="00B514D4" w:rsidTr="00E9407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C861CB" w:rsidRPr="00C861CB" w:rsidRDefault="00C861CB" w:rsidP="00C861CB">
            <w:pPr>
              <w:pStyle w:val="PargrafodaLista"/>
              <w:numPr>
                <w:ilvl w:val="0"/>
                <w:numId w:val="23"/>
              </w:numPr>
              <w:rPr>
                <w:rFonts w:asciiTheme="minorHAnsi" w:hAnsiTheme="minorHAnsi" w:cstheme="minorHAnsi"/>
                <w:b w:val="0"/>
                <w:sz w:val="20"/>
                <w:szCs w:val="20"/>
              </w:rPr>
            </w:pPr>
            <w:r w:rsidRPr="00C861CB">
              <w:rPr>
                <w:rFonts w:asciiTheme="minorHAnsi" w:hAnsiTheme="minorHAnsi" w:cstheme="minorHAnsi"/>
                <w:b w:val="0"/>
                <w:sz w:val="20"/>
                <w:szCs w:val="20"/>
              </w:rPr>
              <w:t>Silvia Monteiro Barakat</w:t>
            </w:r>
          </w:p>
        </w:tc>
        <w:tc>
          <w:tcPr>
            <w:tcW w:w="3809" w:type="dxa"/>
            <w:vAlign w:val="center"/>
          </w:tcPr>
          <w:p w:rsidR="00C861CB" w:rsidRPr="00C861CB" w:rsidRDefault="00C861CB" w:rsidP="00C861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2184E"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Plenária Ordinária nº 12</w:t>
            </w:r>
            <w:r w:rsidR="000D2D6C">
              <w:rPr>
                <w:rFonts w:asciiTheme="minorHAnsi" w:eastAsia="Times New Roman" w:hAnsiTheme="minorHAnsi" w:cstheme="minorHAnsi"/>
                <w:b/>
                <w:bCs/>
                <w:sz w:val="20"/>
                <w:lang w:eastAsia="pt-BR"/>
              </w:rPr>
              <w:t>6</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C2184E" w:rsidRPr="00B514D4" w:rsidRDefault="00621D94" w:rsidP="002A1FE8">
            <w:pPr>
              <w:spacing w:line="276" w:lineRule="auto"/>
              <w:jc w:val="both"/>
              <w:textAlignment w:val="baseline"/>
              <w:rPr>
                <w:rFonts w:asciiTheme="minorHAnsi"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0D2D6C">
              <w:rPr>
                <w:rFonts w:asciiTheme="minorHAnsi" w:eastAsia="Times New Roman" w:hAnsiTheme="minorHAnsi" w:cstheme="minorHAnsi"/>
                <w:b/>
                <w:bCs/>
                <w:sz w:val="20"/>
                <w:lang w:eastAsia="pt-BR"/>
              </w:rPr>
              <w:t>76</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0D2D6C" w:rsidRPr="000D2D6C">
              <w:rPr>
                <w:rFonts w:asciiTheme="minorHAnsi" w:eastAsia="Times New Roman" w:hAnsiTheme="minorHAnsi" w:cstheme="minorHAnsi"/>
                <w:bCs/>
                <w:sz w:val="20"/>
                <w:lang w:eastAsia="pt-BR"/>
              </w:rPr>
              <w:t>Representações Institucionais do CAU/RS</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C861CB">
              <w:rPr>
                <w:rFonts w:asciiTheme="minorHAnsi" w:eastAsia="Times New Roman" w:hAnsiTheme="minorHAnsi" w:cstheme="minorHAnsi"/>
                <w:b/>
                <w:bCs/>
                <w:sz w:val="20"/>
                <w:lang w:eastAsia="pt-BR"/>
              </w:rPr>
              <w:t xml:space="preserve">Resultado da votação: </w:t>
            </w:r>
            <w:r w:rsidR="008F0D68" w:rsidRPr="00C861CB">
              <w:rPr>
                <w:rFonts w:asciiTheme="minorHAnsi" w:eastAsia="Times New Roman" w:hAnsiTheme="minorHAnsi" w:cstheme="minorHAnsi"/>
                <w:bCs/>
                <w:sz w:val="20"/>
                <w:lang w:eastAsia="pt-BR"/>
              </w:rPr>
              <w:t>Favoráveis (</w:t>
            </w:r>
            <w:r w:rsidR="00C861CB" w:rsidRPr="00C861CB">
              <w:rPr>
                <w:rFonts w:asciiTheme="minorHAnsi" w:eastAsia="Times New Roman" w:hAnsiTheme="minorHAnsi" w:cstheme="minorHAnsi"/>
                <w:bCs/>
                <w:sz w:val="20"/>
                <w:lang w:eastAsia="pt-BR"/>
              </w:rPr>
              <w:t>19</w:t>
            </w:r>
            <w:r w:rsidR="008F0D68" w:rsidRPr="00C861CB">
              <w:rPr>
                <w:rFonts w:asciiTheme="minorHAnsi" w:eastAsia="Times New Roman" w:hAnsiTheme="minorHAnsi" w:cstheme="minorHAnsi"/>
                <w:bCs/>
                <w:sz w:val="20"/>
                <w:lang w:eastAsia="pt-BR"/>
              </w:rPr>
              <w:t>) ausências (</w:t>
            </w:r>
            <w:r w:rsidR="00C861CB" w:rsidRPr="00C861CB">
              <w:rPr>
                <w:rFonts w:asciiTheme="minorHAnsi" w:eastAsia="Times New Roman" w:hAnsiTheme="minorHAnsi" w:cstheme="minorHAnsi"/>
                <w:bCs/>
                <w:sz w:val="20"/>
                <w:lang w:eastAsia="pt-BR"/>
              </w:rPr>
              <w:t>03</w:t>
            </w:r>
            <w:r w:rsidR="008F0D68" w:rsidRPr="00C861CB">
              <w:rPr>
                <w:rFonts w:asciiTheme="minorHAnsi" w:eastAsia="Times New Roman" w:hAnsiTheme="minorHAnsi" w:cstheme="minorHAnsi"/>
                <w:bCs/>
                <w:sz w:val="20"/>
                <w:lang w:eastAsia="pt-BR"/>
              </w:rPr>
              <w:t>) Total (</w:t>
            </w:r>
            <w:r w:rsidR="00C861CB" w:rsidRPr="00C861CB">
              <w:rPr>
                <w:rFonts w:asciiTheme="minorHAnsi" w:eastAsia="Times New Roman" w:hAnsiTheme="minorHAnsi" w:cstheme="minorHAnsi"/>
                <w:bCs/>
                <w:sz w:val="20"/>
                <w:lang w:eastAsia="pt-BR"/>
              </w:rPr>
              <w:t>22</w:t>
            </w:r>
            <w:r w:rsidR="008F0D68" w:rsidRPr="00C861CB">
              <w:rPr>
                <w:rFonts w:asciiTheme="minorHAnsi" w:eastAsia="Times New Roman" w:hAnsiTheme="minorHAnsi" w:cstheme="minorHAnsi"/>
                <w:bCs/>
                <w:sz w:val="20"/>
                <w:lang w:eastAsia="pt-BR"/>
              </w:rPr>
              <w:t>)</w:t>
            </w:r>
            <w:r w:rsidR="008F0D68" w:rsidRPr="00B514D4">
              <w:rPr>
                <w:rFonts w:asciiTheme="minorHAnsi" w:eastAsia="Times New Roman" w:hAnsiTheme="minorHAnsi" w:cstheme="minorHAnsi"/>
                <w:bCs/>
                <w:sz w:val="20"/>
                <w:lang w:eastAsia="pt-BR"/>
              </w:rPr>
              <w:t> </w:t>
            </w:r>
          </w:p>
          <w:p w:rsidR="008F0D68" w:rsidRPr="00B514D4" w:rsidRDefault="008F0D68" w:rsidP="002A1FE8">
            <w:pPr>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2514F4" w:rsidRPr="00B514D4"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sectPr w:rsidR="002514F4" w:rsidRPr="00B514D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861C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861C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02A8A">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861C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76895"/>
    <w:multiLevelType w:val="hybridMultilevel"/>
    <w:tmpl w:val="58CE4B0C"/>
    <w:lvl w:ilvl="0" w:tplc="526EB586">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3F5E43"/>
    <w:multiLevelType w:val="hybridMultilevel"/>
    <w:tmpl w:val="6F6025E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6"/>
  </w:num>
  <w:num w:numId="3">
    <w:abstractNumId w:val="11"/>
  </w:num>
  <w:num w:numId="4">
    <w:abstractNumId w:val="6"/>
  </w:num>
  <w:num w:numId="5">
    <w:abstractNumId w:val="12"/>
  </w:num>
  <w:num w:numId="6">
    <w:abstractNumId w:val="22"/>
  </w:num>
  <w:num w:numId="7">
    <w:abstractNumId w:val="20"/>
  </w:num>
  <w:num w:numId="8">
    <w:abstractNumId w:val="14"/>
  </w:num>
  <w:num w:numId="9">
    <w:abstractNumId w:val="8"/>
  </w:num>
  <w:num w:numId="10">
    <w:abstractNumId w:val="13"/>
  </w:num>
  <w:num w:numId="11">
    <w:abstractNumId w:val="15"/>
  </w:num>
  <w:num w:numId="12">
    <w:abstractNumId w:val="1"/>
  </w:num>
  <w:num w:numId="13">
    <w:abstractNumId w:val="18"/>
  </w:num>
  <w:num w:numId="14">
    <w:abstractNumId w:val="10"/>
  </w:num>
  <w:num w:numId="15">
    <w:abstractNumId w:val="2"/>
  </w:num>
  <w:num w:numId="16">
    <w:abstractNumId w:val="17"/>
  </w:num>
  <w:num w:numId="17">
    <w:abstractNumId w:val="23"/>
  </w:num>
  <w:num w:numId="18">
    <w:abstractNumId w:val="9"/>
  </w:num>
  <w:num w:numId="19">
    <w:abstractNumId w:val="19"/>
  </w:num>
  <w:num w:numId="20">
    <w:abstractNumId w:val="5"/>
  </w:num>
  <w:num w:numId="21">
    <w:abstractNumId w:val="7"/>
  </w:num>
  <w:num w:numId="22">
    <w:abstractNumId w:val="21"/>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A037C"/>
    <w:rsid w:val="005B4B10"/>
    <w:rsid w:val="005B6E5C"/>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5CCB"/>
    <w:rsid w:val="006F24E8"/>
    <w:rsid w:val="006F251A"/>
    <w:rsid w:val="006F4E9B"/>
    <w:rsid w:val="006F6327"/>
    <w:rsid w:val="00730B93"/>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0D68"/>
    <w:rsid w:val="008F1276"/>
    <w:rsid w:val="008F159C"/>
    <w:rsid w:val="009073DD"/>
    <w:rsid w:val="00916501"/>
    <w:rsid w:val="009269BD"/>
    <w:rsid w:val="00930D3C"/>
    <w:rsid w:val="0093154B"/>
    <w:rsid w:val="009332E4"/>
    <w:rsid w:val="009347B2"/>
    <w:rsid w:val="00935D9B"/>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6FF3"/>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1CB"/>
    <w:rsid w:val="00C86244"/>
    <w:rsid w:val="00C91E10"/>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9410-84D9-4D03-ACD1-70100364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3</Pages>
  <Words>694</Words>
  <Characters>3750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38</cp:revision>
  <cp:lastPrinted>2021-03-01T14:20:00Z</cp:lastPrinted>
  <dcterms:created xsi:type="dcterms:W3CDTF">2021-01-05T22:13:00Z</dcterms:created>
  <dcterms:modified xsi:type="dcterms:W3CDTF">2021-11-30T18:09:00Z</dcterms:modified>
</cp:coreProperties>
</file>