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F5982" w:rsidRDefault="000B1C56" w:rsidP="003F59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3F5982">
              <w:rPr>
                <w:rFonts w:asciiTheme="minorHAnsi" w:hAnsiTheme="minorHAnsi" w:cstheme="minorHAnsi"/>
              </w:rPr>
              <w:t>713488/2018</w:t>
            </w:r>
            <w:r w:rsidR="00BF4CD1">
              <w:rPr>
                <w:rFonts w:asciiTheme="minorHAnsi" w:hAnsiTheme="minorHAnsi" w:cstheme="minorHAnsi"/>
              </w:rPr>
              <w:t xml:space="preserve"> </w:t>
            </w:r>
          </w:p>
          <w:p w:rsidR="008A7662" w:rsidRPr="000245F1" w:rsidRDefault="003F5982" w:rsidP="003F59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(Processo de Fiscalização nº 1000051096/2018)</w:t>
            </w:r>
          </w:p>
        </w:tc>
      </w:tr>
      <w:tr w:rsidR="003F5982" w:rsidRPr="000245F1" w:rsidTr="00B15EFB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F5982" w:rsidRPr="000245F1" w:rsidRDefault="003F5982" w:rsidP="003F5982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F5982" w:rsidRPr="007A0FD0" w:rsidRDefault="003F5982" w:rsidP="003F59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3F5982" w:rsidRPr="000245F1" w:rsidTr="00B15EFB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F5982" w:rsidRPr="000245F1" w:rsidRDefault="003F5982" w:rsidP="003F5982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F5982" w:rsidRPr="007A0FD0" w:rsidRDefault="003F5982" w:rsidP="003F59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27682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>.</w:t>
            </w:r>
            <w:r w:rsidRPr="00727682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727682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  <w:r w:rsidRPr="00727682">
              <w:rPr>
                <w:rFonts w:asciiTheme="minorHAnsi" w:hAnsiTheme="minorHAnsi" w:cstheme="minorHAnsi"/>
              </w:rPr>
              <w:t xml:space="preserve"> P.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3B21FB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3B21FB" w:rsidP="003B21F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3F5982">
        <w:rPr>
          <w:rFonts w:asciiTheme="minorHAnsi" w:hAnsiTheme="minorHAnsi" w:cstheme="minorHAnsi"/>
          <w:lang w:eastAsia="pt-BR"/>
        </w:rPr>
        <w:t>1362</w:t>
      </w:r>
      <w:r w:rsidR="000245F1">
        <w:rPr>
          <w:rFonts w:asciiTheme="minorHAnsi" w:hAnsiTheme="minorHAnsi" w:cstheme="minorHAnsi"/>
          <w:lang w:eastAsia="pt-BR"/>
        </w:rPr>
        <w:t>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F73BFC" w:rsidRPr="000245F1" w:rsidRDefault="00966D08" w:rsidP="000B576B">
      <w:pPr>
        <w:ind w:left="5664"/>
        <w:jc w:val="both"/>
        <w:rPr>
          <w:rFonts w:asciiTheme="minorHAnsi" w:hAnsiTheme="minorHAnsi" w:cstheme="minorHAnsi"/>
          <w:sz w:val="22"/>
        </w:rPr>
      </w:pPr>
      <w:r w:rsidRPr="000245F1">
        <w:rPr>
          <w:rFonts w:asciiTheme="minorHAnsi" w:hAnsiTheme="minorHAnsi" w:cstheme="minorHAnsi"/>
          <w:sz w:val="22"/>
        </w:rPr>
        <w:t xml:space="preserve">Aprova </w:t>
      </w:r>
      <w:r w:rsidR="000B1C56">
        <w:rPr>
          <w:rFonts w:asciiTheme="minorHAnsi" w:hAnsiTheme="minorHAnsi" w:cstheme="minorHAnsi"/>
          <w:sz w:val="22"/>
        </w:rPr>
        <w:t>relatório e o voto fundamentado no julgamento d</w:t>
      </w:r>
      <w:r w:rsidRPr="000245F1">
        <w:rPr>
          <w:rFonts w:asciiTheme="minorHAnsi" w:hAnsiTheme="minorHAnsi" w:cstheme="minorHAnsi"/>
          <w:sz w:val="22"/>
        </w:rPr>
        <w:t xml:space="preserve">os autos do protocolo nº </w:t>
      </w:r>
      <w:r w:rsidR="003F5982">
        <w:rPr>
          <w:rFonts w:asciiTheme="minorHAnsi" w:hAnsiTheme="minorHAnsi" w:cstheme="minorHAnsi"/>
          <w:sz w:val="22"/>
        </w:rPr>
        <w:t>713488/2018</w:t>
      </w:r>
      <w:r w:rsidR="000B1C56">
        <w:rPr>
          <w:rFonts w:asciiTheme="minorHAnsi" w:hAnsiTheme="minorHAnsi" w:cstheme="minorHAnsi"/>
          <w:sz w:val="22"/>
        </w:rPr>
        <w:t>.</w:t>
      </w:r>
    </w:p>
    <w:p w:rsidR="005D6DF2" w:rsidRPr="000245F1" w:rsidRDefault="005D6DF2" w:rsidP="005D6DF2">
      <w:pPr>
        <w:ind w:firstLine="1701"/>
        <w:jc w:val="both"/>
        <w:rPr>
          <w:rFonts w:asciiTheme="minorHAnsi" w:hAnsiTheme="minorHAnsi" w:cstheme="minorHAnsi"/>
          <w:lang w:eastAsia="pt-BR"/>
        </w:rPr>
      </w:pPr>
    </w:p>
    <w:p w:rsidR="005D6DF2" w:rsidRPr="000245F1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245F1">
        <w:rPr>
          <w:rFonts w:asciiTheme="minorHAnsi" w:hAnsiTheme="minorHAnsi" w:cstheme="minorHAnsi"/>
          <w:lang w:eastAsia="pt-BR"/>
        </w:rPr>
        <w:t>RS</w:t>
      </w:r>
      <w:r w:rsidRPr="000245F1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245F1">
        <w:rPr>
          <w:rFonts w:asciiTheme="minorHAnsi" w:hAnsiTheme="minorHAnsi" w:cstheme="minorHAnsi"/>
          <w:lang w:eastAsia="pt-BR"/>
        </w:rPr>
        <w:t>ogativas de que trata o artigo</w:t>
      </w:r>
      <w:r w:rsidRPr="000245F1">
        <w:rPr>
          <w:rFonts w:asciiTheme="minorHAnsi" w:hAnsiTheme="minorHAnsi" w:cstheme="minorHAnsi"/>
          <w:lang w:eastAsia="pt-BR"/>
        </w:rPr>
        <w:t xml:space="preserve"> </w:t>
      </w:r>
      <w:r w:rsidR="006C14F3" w:rsidRPr="000245F1">
        <w:rPr>
          <w:rFonts w:asciiTheme="minorHAnsi" w:hAnsiTheme="minorHAnsi" w:cstheme="minorHAnsi"/>
          <w:lang w:eastAsia="pt-BR"/>
        </w:rPr>
        <w:t xml:space="preserve">29 </w:t>
      </w:r>
      <w:r w:rsidRPr="000245F1">
        <w:rPr>
          <w:rFonts w:asciiTheme="minorHAnsi" w:hAnsiTheme="minorHAnsi" w:cstheme="minorHAnsi"/>
          <w:lang w:eastAsia="pt-BR"/>
        </w:rPr>
        <w:t>do Regimento Interno do CAU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245F1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245F1">
        <w:rPr>
          <w:rFonts w:asciiTheme="minorHAnsi" w:hAnsiTheme="minorHAnsi" w:cstheme="minorHAnsi"/>
        </w:rPr>
        <w:t>a Deliberação Plenária DPO/RS Nº 1155/2020</w:t>
      </w:r>
      <w:r w:rsidRPr="000245F1">
        <w:rPr>
          <w:rFonts w:asciiTheme="minorHAnsi" w:hAnsiTheme="minorHAnsi" w:cstheme="minorHAnsi"/>
          <w:lang w:eastAsia="pt-BR"/>
        </w:rPr>
        <w:t xml:space="preserve">, no dia </w:t>
      </w:r>
      <w:r w:rsidR="000245F1">
        <w:rPr>
          <w:rFonts w:asciiTheme="minorHAnsi" w:hAnsiTheme="minorHAnsi" w:cstheme="minorHAnsi"/>
          <w:lang w:eastAsia="pt-BR"/>
        </w:rPr>
        <w:t>29 de outubro</w:t>
      </w:r>
      <w:r w:rsidR="002C5BF1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de</w:t>
      </w:r>
      <w:r w:rsidR="00186A43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20</w:t>
      </w:r>
      <w:r w:rsidR="005D6DF2" w:rsidRPr="000245F1">
        <w:rPr>
          <w:rFonts w:asciiTheme="minorHAnsi" w:hAnsiTheme="minorHAnsi" w:cstheme="minorHAnsi"/>
          <w:lang w:eastAsia="pt-BR"/>
        </w:rPr>
        <w:t>2</w:t>
      </w:r>
      <w:r w:rsidR="009914C4" w:rsidRPr="000245F1">
        <w:rPr>
          <w:rFonts w:asciiTheme="minorHAnsi" w:hAnsiTheme="minorHAnsi" w:cstheme="minorHAnsi"/>
          <w:lang w:eastAsia="pt-BR"/>
        </w:rPr>
        <w:t>1</w:t>
      </w:r>
      <w:r w:rsidRPr="000245F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inciso,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E8546D" w:rsidRPr="000245F1" w:rsidRDefault="00E8546D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E8546D" w:rsidRPr="000245F1" w:rsidRDefault="00E8546D" w:rsidP="00E8546D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="000B1C56"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>, estabelecidas na Deliberação Plenária DPO-RS nº 12</w:t>
      </w:r>
      <w:r w:rsidR="001902A2">
        <w:rPr>
          <w:rFonts w:asciiTheme="minorHAnsi" w:hAnsiTheme="minorHAnsi" w:cstheme="minorHAnsi"/>
          <w:lang w:eastAsia="pt-BR"/>
        </w:rPr>
        <w:t>94</w:t>
      </w:r>
      <w:r w:rsidRPr="000245F1">
        <w:rPr>
          <w:rFonts w:asciiTheme="minorHAnsi" w:hAnsiTheme="minorHAnsi" w:cstheme="minorHAnsi"/>
          <w:lang w:eastAsia="pt-BR"/>
        </w:rPr>
        <w:t>/2021;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D0183E" w:rsidRPr="007A0FD0" w:rsidRDefault="00D0183E" w:rsidP="00D0183E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 há pedido de sigilo</w:t>
      </w:r>
      <w:r>
        <w:rPr>
          <w:rFonts w:asciiTheme="minorHAnsi" w:hAnsiTheme="minorHAnsi" w:cstheme="minorHAnsi"/>
        </w:rPr>
        <w:t>, nos termos do art. 21, § 1º, da Lei Federal nº 12.378/2010</w:t>
      </w:r>
      <w:r w:rsidRPr="007A0FD0">
        <w:rPr>
          <w:rFonts w:asciiTheme="minorHAnsi" w:hAnsiTheme="minorHAnsi" w:cstheme="minorHAnsi"/>
        </w:rPr>
        <w:t>.</w:t>
      </w:r>
    </w:p>
    <w:p w:rsidR="000B1C56" w:rsidRDefault="00D0183E" w:rsidP="00D0183E">
      <w:pPr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 a denúncia foi admitida por indício de falta ético-disciplinar ao art. 18, inciso</w:t>
      </w:r>
      <w:r>
        <w:rPr>
          <w:rFonts w:asciiTheme="minorHAnsi" w:hAnsiTheme="minorHAnsi" w:cstheme="minorHAnsi"/>
        </w:rPr>
        <w:t>s IX e XII</w:t>
      </w:r>
      <w:r w:rsidRPr="007A0FD0">
        <w:rPr>
          <w:rFonts w:asciiTheme="minorHAnsi" w:hAnsiTheme="minorHAnsi" w:cstheme="minorHAnsi"/>
        </w:rPr>
        <w:t>, da Lei nº 12.378/2010</w:t>
      </w:r>
      <w:r w:rsidR="000B1C56">
        <w:rPr>
          <w:rFonts w:asciiTheme="minorHAnsi" w:hAnsiTheme="minorHAnsi" w:cstheme="minorHAnsi"/>
        </w:rPr>
        <w:t>;</w:t>
      </w:r>
    </w:p>
    <w:p w:rsidR="000B1C56" w:rsidRPr="000B1C56" w:rsidRDefault="000B1C56" w:rsidP="000B1C56">
      <w:pPr>
        <w:jc w:val="both"/>
        <w:rPr>
          <w:rFonts w:asciiTheme="minorHAnsi" w:hAnsiTheme="minorHAnsi" w:cstheme="minorHAnsi"/>
        </w:rPr>
      </w:pPr>
    </w:p>
    <w:p w:rsidR="00987509" w:rsidRDefault="00E8546D" w:rsidP="0079084D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o inteiro teor do Processo Administrativo </w:t>
      </w:r>
      <w:r w:rsidR="0079084D" w:rsidRPr="000245F1">
        <w:rPr>
          <w:rFonts w:asciiTheme="minorHAnsi" w:hAnsiTheme="minorHAnsi" w:cstheme="minorHAnsi"/>
        </w:rPr>
        <w:t xml:space="preserve">nº </w:t>
      </w:r>
      <w:r w:rsidR="003F5982">
        <w:rPr>
          <w:rFonts w:asciiTheme="minorHAnsi" w:hAnsiTheme="minorHAnsi" w:cstheme="minorHAnsi"/>
        </w:rPr>
        <w:t>713488/2018</w:t>
      </w:r>
      <w:r w:rsidR="0079084D" w:rsidRPr="000245F1">
        <w:rPr>
          <w:rFonts w:asciiTheme="minorHAnsi" w:hAnsiTheme="minorHAnsi" w:cstheme="minorHAnsi"/>
        </w:rPr>
        <w:t>;</w:t>
      </w:r>
    </w:p>
    <w:p w:rsidR="003B21FB" w:rsidRPr="000245F1" w:rsidRDefault="00E8546D" w:rsidP="0079084D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lastRenderedPageBreak/>
        <w:t xml:space="preserve">Considerando </w:t>
      </w:r>
      <w:r w:rsidR="00EE02E4" w:rsidRPr="000245F1">
        <w:rPr>
          <w:rFonts w:asciiTheme="minorHAnsi" w:hAnsiTheme="minorHAnsi" w:cstheme="minorHAnsi"/>
        </w:rPr>
        <w:t xml:space="preserve">a Deliberação CED-CAU/RS nº </w:t>
      </w:r>
      <w:r w:rsidR="000B1C56">
        <w:rPr>
          <w:rFonts w:asciiTheme="minorHAnsi" w:hAnsiTheme="minorHAnsi" w:cstheme="minorHAnsi"/>
        </w:rPr>
        <w:t>0</w:t>
      </w:r>
      <w:r w:rsidR="003F5982">
        <w:rPr>
          <w:rFonts w:asciiTheme="minorHAnsi" w:hAnsiTheme="minorHAnsi" w:cstheme="minorHAnsi"/>
        </w:rPr>
        <w:t>70</w:t>
      </w:r>
      <w:r w:rsidR="000B1C56">
        <w:rPr>
          <w:rFonts w:asciiTheme="minorHAnsi" w:hAnsiTheme="minorHAnsi" w:cstheme="minorHAnsi"/>
        </w:rPr>
        <w:t>/2021</w:t>
      </w:r>
      <w:r w:rsidR="00EE02E4" w:rsidRPr="000245F1">
        <w:rPr>
          <w:rFonts w:asciiTheme="minorHAnsi" w:hAnsiTheme="minorHAnsi" w:cstheme="minorHAnsi"/>
        </w:rPr>
        <w:t xml:space="preserve"> que </w:t>
      </w:r>
      <w:r w:rsidR="000B1C56">
        <w:rPr>
          <w:rFonts w:asciiTheme="minorHAnsi" w:hAnsiTheme="minorHAnsi" w:cstheme="minorHAnsi"/>
        </w:rPr>
        <w:t>aprovou</w:t>
      </w:r>
      <w:r w:rsidR="000B1C56" w:rsidRPr="000B1C56">
        <w:rPr>
          <w:rFonts w:asciiTheme="minorHAnsi" w:hAnsiTheme="minorHAnsi" w:cstheme="minorHAnsi"/>
        </w:rPr>
        <w:t>, por unanimidade, o relatório e voto fundamentado apresentado pela Conselheira Relatora, e</w:t>
      </w:r>
      <w:r w:rsidR="000B1C56">
        <w:rPr>
          <w:rFonts w:asciiTheme="minorHAnsi" w:hAnsiTheme="minorHAnsi" w:cstheme="minorHAnsi"/>
        </w:rPr>
        <w:t>m</w:t>
      </w:r>
      <w:r w:rsidR="000B1C56" w:rsidRPr="000B1C56">
        <w:rPr>
          <w:rFonts w:asciiTheme="minorHAnsi" w:hAnsiTheme="minorHAnsi" w:cstheme="minorHAnsi"/>
        </w:rPr>
        <w:t xml:space="preserve"> face do profissional denunciado, Arq. </w:t>
      </w:r>
      <w:proofErr w:type="gramStart"/>
      <w:r w:rsidR="000B1C56" w:rsidRPr="000B1C56">
        <w:rPr>
          <w:rFonts w:asciiTheme="minorHAnsi" w:hAnsiTheme="minorHAnsi" w:cstheme="minorHAnsi"/>
        </w:rPr>
        <w:t>e</w:t>
      </w:r>
      <w:proofErr w:type="gramEnd"/>
      <w:r w:rsidR="000B1C56" w:rsidRPr="000B1C56">
        <w:rPr>
          <w:rFonts w:asciiTheme="minorHAnsi" w:hAnsiTheme="minorHAnsi" w:cstheme="minorHAnsi"/>
        </w:rPr>
        <w:t xml:space="preserve"> Urb. </w:t>
      </w:r>
      <w:r w:rsidR="003F5982">
        <w:rPr>
          <w:rFonts w:asciiTheme="minorHAnsi" w:hAnsiTheme="minorHAnsi" w:cstheme="minorHAnsi"/>
        </w:rPr>
        <w:t>J</w:t>
      </w:r>
      <w:r w:rsidR="000B1C56" w:rsidRPr="000B1C56">
        <w:rPr>
          <w:rFonts w:asciiTheme="minorHAnsi" w:hAnsiTheme="minorHAnsi" w:cstheme="minorHAnsi"/>
        </w:rPr>
        <w:t xml:space="preserve">. </w:t>
      </w:r>
      <w:r w:rsidR="003F5982">
        <w:rPr>
          <w:rFonts w:asciiTheme="minorHAnsi" w:hAnsiTheme="minorHAnsi" w:cstheme="minorHAnsi"/>
        </w:rPr>
        <w:t>C. P. P</w:t>
      </w:r>
      <w:r w:rsidR="000B1C56" w:rsidRPr="000B1C56">
        <w:rPr>
          <w:rFonts w:asciiTheme="minorHAnsi" w:hAnsiTheme="minorHAnsi" w:cstheme="minorHAnsi"/>
        </w:rPr>
        <w:t xml:space="preserve">., </w:t>
      </w:r>
      <w:r w:rsidR="003F5982">
        <w:rPr>
          <w:rFonts w:asciiTheme="minorHAnsi" w:hAnsiTheme="minorHAnsi" w:cstheme="minorHAnsi"/>
        </w:rPr>
        <w:t xml:space="preserve">registrado no CAU sob o nº </w:t>
      </w:r>
      <w:r w:rsidR="003F5982" w:rsidRPr="0052618A">
        <w:rPr>
          <w:rFonts w:asciiTheme="minorHAnsi" w:hAnsiTheme="minorHAnsi" w:cstheme="minorHAnsi"/>
        </w:rPr>
        <w:t>A41526-0</w:t>
      </w:r>
      <w:r w:rsidR="00432749">
        <w:rPr>
          <w:rFonts w:asciiTheme="minorHAnsi" w:hAnsiTheme="minorHAnsi" w:cstheme="minorHAnsi"/>
        </w:rPr>
        <w:t>;</w:t>
      </w:r>
    </w:p>
    <w:p w:rsidR="003B21FB" w:rsidRPr="000245F1" w:rsidRDefault="003B21FB" w:rsidP="0079084D">
      <w:pPr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0245F1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79084D" w:rsidRPr="000B1C56" w:rsidRDefault="00AC5B0E" w:rsidP="00AC5B0E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</w:rPr>
      </w:pPr>
      <w:r w:rsidRPr="00AC5B0E">
        <w:rPr>
          <w:rFonts w:asciiTheme="minorHAnsi" w:hAnsiTheme="minorHAnsi" w:cstheme="minorHAnsi"/>
        </w:rPr>
        <w:t>Aprovar o relatório e voto fundamentado, decidindo pela declaração de extinção da punibilidade da parte denunciada, com a consequente extinção do processo ético-disciplinar, nos termos do art. 113, inciso III, da Resolução CAU/BR nº 143/2017, restando prejudicada a análise do mérito da conduta infracional supostamente praticada pela parte denunciada</w:t>
      </w:r>
      <w:r w:rsidR="0079084D" w:rsidRPr="000B1C56">
        <w:rPr>
          <w:rFonts w:asciiTheme="minorHAnsi" w:hAnsiTheme="minorHAnsi" w:cstheme="minorHAnsi"/>
        </w:rPr>
        <w:t>;</w:t>
      </w:r>
    </w:p>
    <w:p w:rsidR="00680A6A" w:rsidRPr="000245F1" w:rsidRDefault="00680A6A" w:rsidP="00680A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966D08" w:rsidRPr="000245F1" w:rsidRDefault="000B4EE8" w:rsidP="00B0684D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Fica notificada a parte</w:t>
      </w:r>
      <w:r w:rsidR="00AC5B0E">
        <w:rPr>
          <w:rFonts w:asciiTheme="minorHAnsi" w:hAnsiTheme="minorHAnsi" w:cstheme="minorHAnsi"/>
        </w:rPr>
        <w:t xml:space="preserve"> do teor da decisão para, querendo, no prazo de 30 (trinta) dias, interpor recurso ao Plenário do CAU/BR, nos termos do art. 55 da Resolução CAU/BR nº 143</w:t>
      </w:r>
      <w:r w:rsidR="00966D08" w:rsidRPr="000245F1">
        <w:rPr>
          <w:rFonts w:asciiTheme="minorHAnsi" w:hAnsiTheme="minorHAnsi" w:cstheme="minorHAnsi"/>
        </w:rPr>
        <w:t>.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C823D6" w:rsidRPr="000245F1" w:rsidRDefault="00C823D6" w:rsidP="00C823D6">
      <w:pPr>
        <w:jc w:val="both"/>
        <w:rPr>
          <w:rFonts w:asciiTheme="minorHAnsi" w:hAnsiTheme="minorHAnsi" w:cstheme="minorHAnsi"/>
          <w:lang w:eastAsia="pt-BR"/>
        </w:rPr>
      </w:pPr>
    </w:p>
    <w:p w:rsidR="00987509" w:rsidRDefault="00987509" w:rsidP="0098750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20 (vinte)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, </w:t>
      </w:r>
      <w:r w:rsidR="00CC4C32">
        <w:rPr>
          <w:rFonts w:asciiTheme="minorHAnsi" w:hAnsiTheme="minorHAnsi" w:cstheme="minorHAnsi"/>
          <w:lang w:eastAsia="pt-BR"/>
        </w:rPr>
        <w:t xml:space="preserve">Orildes Tres,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Araújo, Rafael Artico, Rinaldo Ferreira Barbosa, Rodrigo Rintzel, Rodrigo Spinelli</w:t>
      </w:r>
      <w:r>
        <w:rPr>
          <w:rFonts w:asciiTheme="minorHAnsi" w:hAnsiTheme="minorHAnsi" w:cstheme="minorHAnsi"/>
          <w:lang w:eastAsia="pt-BR"/>
        </w:rPr>
        <w:t xml:space="preserve">, 01 (uma) ausência, da Conselheira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 w:rsidR="00CC4C32">
        <w:rPr>
          <w:rFonts w:asciiTheme="minorHAnsi" w:hAnsiTheme="minorHAnsi" w:cstheme="minorHAnsi"/>
          <w:lang w:eastAsia="pt-BR"/>
        </w:rPr>
        <w:t>.</w:t>
      </w:r>
    </w:p>
    <w:p w:rsidR="00987509" w:rsidRDefault="00987509" w:rsidP="00987509">
      <w:pPr>
        <w:jc w:val="both"/>
        <w:rPr>
          <w:rFonts w:asciiTheme="minorHAnsi" w:hAnsiTheme="minorHAnsi" w:cstheme="minorHAnsi"/>
          <w:lang w:eastAsia="pt-BR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0245F1"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0021A" w:rsidRPr="000245F1" w:rsidRDefault="0070021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6118B" w:rsidRDefault="0096118B" w:rsidP="0096118B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982D17">
        <w:rPr>
          <w:rFonts w:asciiTheme="minorHAnsi" w:hAnsiTheme="minorHAnsi" w:cstheme="minorHAnsi"/>
          <w:bCs/>
        </w:rPr>
        <w:t xml:space="preserve">EVELISE JAIME DE MENEZES </w:t>
      </w:r>
    </w:p>
    <w:p w:rsidR="0096118B" w:rsidRPr="000245F1" w:rsidRDefault="0096118B" w:rsidP="0096118B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bCs/>
          <w:iCs/>
        </w:rPr>
        <w:t>Vice-</w:t>
      </w:r>
      <w:r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  <w:t xml:space="preserve">Presidente da Reunião 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9875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  <w:bookmarkStart w:id="0" w:name="_GoBack"/>
      <w:bookmarkEnd w:id="0"/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0245F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3F598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1362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3F5982">
              <w:rPr>
                <w:rFonts w:asciiTheme="minorHAnsi" w:hAnsiTheme="minorHAnsi" w:cstheme="minorHAnsi"/>
                <w:sz w:val="22"/>
                <w:szCs w:val="22"/>
              </w:rPr>
              <w:t>713488/2018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9914C4" w:rsidRPr="000245F1" w:rsidRDefault="00661A67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Pedro Xavier de </w:t>
            </w:r>
            <w:r w:rsidR="003226AC"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Araújo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9914C4" w:rsidRPr="000245F1" w:rsidRDefault="000B4EE8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9914C4" w:rsidRPr="000245F1" w:rsidRDefault="009914C4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9914C4" w:rsidRPr="000245F1" w:rsidRDefault="000B4EE8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125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987509">
        <w:trPr>
          <w:trHeight w:val="88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3F598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1362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914C4" w:rsidRPr="000245F1">
              <w:rPr>
                <w:rFonts w:asciiTheme="minorHAnsi" w:hAnsiTheme="minorHAnsi" w:cstheme="minorHAnsi"/>
                <w:sz w:val="20"/>
                <w:szCs w:val="22"/>
              </w:rPr>
              <w:t>Julgamento de Processo Ético-Disciplinar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98750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987509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987509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987509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proofErr w:type="gramStart"/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987509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</w:t>
            </w:r>
            <w:proofErr w:type="gramEnd"/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</w:t>
            </w:r>
            <w:r w:rsidR="00987509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A31BD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0245F1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BF1FEF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96118B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96118B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45F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96118B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09" w:rsidRDefault="00987509" w:rsidP="009914C4">
    <w:pPr>
      <w:pStyle w:val="Cabealho"/>
      <w:jc w:val="right"/>
    </w:pPr>
  </w:p>
  <w:p w:rsidR="00987509" w:rsidRDefault="00987509" w:rsidP="009914C4">
    <w:pPr>
      <w:pStyle w:val="Cabealho"/>
      <w:jc w:val="right"/>
    </w:pPr>
  </w:p>
  <w:p w:rsidR="00987509" w:rsidRDefault="00987509" w:rsidP="009914C4">
    <w:pPr>
      <w:pStyle w:val="Cabealho"/>
      <w:jc w:val="right"/>
    </w:pPr>
  </w:p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-901065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0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5"/>
  </w:num>
  <w:num w:numId="5">
    <w:abstractNumId w:val="9"/>
  </w:num>
  <w:num w:numId="6">
    <w:abstractNumId w:val="25"/>
  </w:num>
  <w:num w:numId="7">
    <w:abstractNumId w:val="21"/>
  </w:num>
  <w:num w:numId="8">
    <w:abstractNumId w:val="1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  <w:num w:numId="15">
    <w:abstractNumId w:val="18"/>
  </w:num>
  <w:num w:numId="16">
    <w:abstractNumId w:val="16"/>
  </w:num>
  <w:num w:numId="17">
    <w:abstractNumId w:val="22"/>
  </w:num>
  <w:num w:numId="18">
    <w:abstractNumId w:val="10"/>
  </w:num>
  <w:num w:numId="19">
    <w:abstractNumId w:val="19"/>
  </w:num>
  <w:num w:numId="20">
    <w:abstractNumId w:val="12"/>
  </w:num>
  <w:num w:numId="21">
    <w:abstractNumId w:val="7"/>
  </w:num>
  <w:num w:numId="22">
    <w:abstractNumId w:val="2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15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4EE8"/>
    <w:rsid w:val="000B576B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98C"/>
    <w:rsid w:val="001A1015"/>
    <w:rsid w:val="001A1D85"/>
    <w:rsid w:val="001B5148"/>
    <w:rsid w:val="001B5F62"/>
    <w:rsid w:val="001B6FB9"/>
    <w:rsid w:val="001D0CA0"/>
    <w:rsid w:val="001D10E9"/>
    <w:rsid w:val="001D6B16"/>
    <w:rsid w:val="001D7A29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6A03"/>
    <w:rsid w:val="0079084D"/>
    <w:rsid w:val="007A2183"/>
    <w:rsid w:val="007A260C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118B"/>
    <w:rsid w:val="009643CB"/>
    <w:rsid w:val="00966D08"/>
    <w:rsid w:val="00974359"/>
    <w:rsid w:val="00984AC2"/>
    <w:rsid w:val="00987509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BD3"/>
    <w:rsid w:val="00A31C0F"/>
    <w:rsid w:val="00A40ECC"/>
    <w:rsid w:val="00A43C37"/>
    <w:rsid w:val="00A5515C"/>
    <w:rsid w:val="00A565FE"/>
    <w:rsid w:val="00A56A53"/>
    <w:rsid w:val="00A570C2"/>
    <w:rsid w:val="00A62383"/>
    <w:rsid w:val="00A653C4"/>
    <w:rsid w:val="00A767E2"/>
    <w:rsid w:val="00A76947"/>
    <w:rsid w:val="00A8013D"/>
    <w:rsid w:val="00A80C65"/>
    <w:rsid w:val="00A83107"/>
    <w:rsid w:val="00A86EB9"/>
    <w:rsid w:val="00A92FFC"/>
    <w:rsid w:val="00AC5B0E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BF4CD1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4C32"/>
    <w:rsid w:val="00CC5EB2"/>
    <w:rsid w:val="00CC768B"/>
    <w:rsid w:val="00CD0E69"/>
    <w:rsid w:val="00CE4E08"/>
    <w:rsid w:val="00CE4E54"/>
    <w:rsid w:val="00CF2FBA"/>
    <w:rsid w:val="00CF4D39"/>
    <w:rsid w:val="00D0183E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3990-1BAC-45A4-97E4-303C70D4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13</cp:revision>
  <cp:lastPrinted>2020-11-17T21:41:00Z</cp:lastPrinted>
  <dcterms:created xsi:type="dcterms:W3CDTF">2021-10-26T12:37:00Z</dcterms:created>
  <dcterms:modified xsi:type="dcterms:W3CDTF">2021-11-09T15:11:00Z</dcterms:modified>
</cp:coreProperties>
</file>