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54375B">
        <w:trPr>
          <w:cantSplit/>
          <w:trHeight w:val="421"/>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210B38" w:rsidP="00C3221D">
            <w:pPr>
              <w:outlineLvl w:val="4"/>
              <w:rPr>
                <w:rFonts w:ascii="Calibri" w:hAnsi="Calibri" w:cs="Calibri"/>
                <w:lang w:eastAsia="pt-BR"/>
              </w:rPr>
            </w:pPr>
            <w:r w:rsidRPr="001373A0">
              <w:rPr>
                <w:rFonts w:ascii="Calibri" w:hAnsi="Calibri" w:cs="Calibri"/>
                <w:lang w:eastAsia="pt-BR"/>
              </w:rPr>
              <w:br w:type="page"/>
            </w:r>
            <w:r w:rsidR="00C3221D" w:rsidRPr="001373A0">
              <w:rPr>
                <w:rFonts w:ascii="Calibri" w:hAnsi="Calibri" w:cs="Calibri"/>
                <w:lang w:eastAsia="pt-BR"/>
              </w:rPr>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4268D3">
            <w:pPr>
              <w:rPr>
                <w:rFonts w:asciiTheme="minorHAnsi" w:hAnsiTheme="minorHAnsi" w:cstheme="minorHAnsi"/>
              </w:rPr>
            </w:pPr>
            <w:r w:rsidRPr="00C3221D">
              <w:rPr>
                <w:rFonts w:asciiTheme="minorHAnsi" w:hAnsiTheme="minorHAnsi" w:cstheme="minorHAnsi"/>
              </w:rPr>
              <w:t xml:space="preserve">Protocolo SICCAU nº </w:t>
            </w:r>
            <w:r w:rsidR="004268D3">
              <w:rPr>
                <w:rFonts w:asciiTheme="minorHAnsi" w:hAnsiTheme="minorHAnsi" w:cstheme="minorHAnsi"/>
              </w:rPr>
              <w:t>1293122/2021</w:t>
            </w:r>
          </w:p>
        </w:tc>
      </w:tr>
      <w:tr w:rsidR="00C3221D" w:rsidRPr="001373A0" w:rsidTr="0054375B">
        <w:trPr>
          <w:cantSplit/>
          <w:trHeight w:val="397"/>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C3221D" w:rsidRPr="00C3221D" w:rsidRDefault="00210B38" w:rsidP="004268D3">
            <w:pPr>
              <w:rPr>
                <w:rFonts w:asciiTheme="minorHAnsi" w:hAnsiTheme="minorHAnsi" w:cstheme="minorHAnsi"/>
              </w:rPr>
            </w:pPr>
            <w:r w:rsidRPr="00210B38">
              <w:rPr>
                <w:rFonts w:asciiTheme="minorHAnsi" w:hAnsiTheme="minorHAnsi" w:cstheme="minorHAnsi"/>
              </w:rPr>
              <w:t>Arq</w:t>
            </w:r>
            <w:r>
              <w:rPr>
                <w:rFonts w:asciiTheme="minorHAnsi" w:hAnsiTheme="minorHAnsi" w:cstheme="minorHAnsi"/>
              </w:rPr>
              <w:t xml:space="preserve">uiteta e Urbanista </w:t>
            </w:r>
            <w:proofErr w:type="spellStart"/>
            <w:r>
              <w:rPr>
                <w:rFonts w:asciiTheme="minorHAnsi" w:hAnsiTheme="minorHAnsi" w:cstheme="minorHAnsi"/>
              </w:rPr>
              <w:t>Susiane</w:t>
            </w:r>
            <w:proofErr w:type="spellEnd"/>
            <w:r>
              <w:rPr>
                <w:rFonts w:asciiTheme="minorHAnsi" w:hAnsiTheme="minorHAnsi" w:cstheme="minorHAnsi"/>
              </w:rPr>
              <w:t xml:space="preserve"> Daniela </w:t>
            </w:r>
            <w:proofErr w:type="spellStart"/>
            <w:r w:rsidRPr="00210B38">
              <w:rPr>
                <w:rFonts w:asciiTheme="minorHAnsi" w:hAnsiTheme="minorHAnsi" w:cstheme="minorHAnsi"/>
              </w:rPr>
              <w:t>Isoton</w:t>
            </w:r>
            <w:proofErr w:type="spellEnd"/>
          </w:p>
        </w:tc>
      </w:tr>
      <w:tr w:rsidR="00C3221D"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C3221D" w:rsidRPr="00C3221D" w:rsidRDefault="00B41E38" w:rsidP="00B41E38">
            <w:pPr>
              <w:rPr>
                <w:rFonts w:asciiTheme="minorHAnsi" w:hAnsiTheme="minorHAnsi" w:cstheme="minorHAnsi"/>
              </w:rPr>
            </w:pPr>
            <w:r w:rsidRPr="00B41E38">
              <w:rPr>
                <w:rFonts w:asciiTheme="minorHAnsi" w:hAnsiTheme="minorHAnsi" w:cstheme="minorHAnsi"/>
              </w:rPr>
              <w:t xml:space="preserve">Requerimento </w:t>
            </w:r>
            <w:r>
              <w:rPr>
                <w:rFonts w:asciiTheme="minorHAnsi" w:hAnsiTheme="minorHAnsi" w:cstheme="minorHAnsi"/>
              </w:rPr>
              <w:t>de Direito Autoral</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B41E38">
        <w:rPr>
          <w:rFonts w:ascii="Calibri" w:hAnsi="Calibri" w:cs="Calibri"/>
          <w:lang w:eastAsia="pt-BR"/>
        </w:rPr>
        <w:t>134</w:t>
      </w:r>
      <w:r w:rsidR="004268D3">
        <w:rPr>
          <w:rFonts w:ascii="Calibri" w:hAnsi="Calibri" w:cs="Calibri"/>
          <w:lang w:eastAsia="pt-BR"/>
        </w:rPr>
        <w:t>8</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4605AC" w:rsidRDefault="00B41E38" w:rsidP="00C3221D">
      <w:pPr>
        <w:tabs>
          <w:tab w:val="left" w:pos="1418"/>
        </w:tabs>
        <w:ind w:left="5664"/>
        <w:jc w:val="both"/>
        <w:rPr>
          <w:rFonts w:ascii="Calibri" w:hAnsi="Calibri" w:cs="Calibri"/>
          <w:sz w:val="20"/>
          <w:szCs w:val="20"/>
        </w:rPr>
      </w:pPr>
      <w:r w:rsidRPr="00B41E38">
        <w:rPr>
          <w:rFonts w:ascii="Calibri" w:hAnsi="Calibri" w:cs="Calibri"/>
          <w:sz w:val="22"/>
          <w:szCs w:val="20"/>
        </w:rPr>
        <w:t xml:space="preserve">Homologa o Registro de Direito Autoral registrado no CAU/RS sob o nº </w:t>
      </w:r>
      <w:r w:rsidR="004268D3">
        <w:rPr>
          <w:rFonts w:ascii="Calibri" w:hAnsi="Calibri" w:cs="Calibri"/>
          <w:sz w:val="22"/>
          <w:szCs w:val="20"/>
        </w:rPr>
        <w:t>2138</w:t>
      </w:r>
      <w:r w:rsidR="00C3221D" w:rsidRPr="00C3221D">
        <w:rPr>
          <w:rFonts w:ascii="Calibri" w:hAnsi="Calibri" w:cs="Calibri"/>
          <w:sz w:val="22"/>
          <w:szCs w:val="20"/>
        </w:rPr>
        <w:t>.</w:t>
      </w:r>
      <w:r w:rsidR="00C3221D">
        <w:rPr>
          <w:rFonts w:ascii="Calibri" w:hAnsi="Calibri" w:cs="Calibri"/>
          <w:sz w:val="22"/>
          <w:szCs w:val="20"/>
        </w:rPr>
        <w:t xml:space="preserve"> </w:t>
      </w:r>
    </w:p>
    <w:p w:rsidR="00E50476" w:rsidRPr="00B41E38" w:rsidRDefault="00E50476" w:rsidP="00124A49">
      <w:pPr>
        <w:ind w:left="5103"/>
        <w:jc w:val="both"/>
        <w:rPr>
          <w:rFonts w:ascii="Calibri" w:hAnsi="Calibri" w:cs="Calibri"/>
        </w:rPr>
      </w:pPr>
    </w:p>
    <w:p w:rsidR="007E0A49" w:rsidRPr="00B41E38" w:rsidRDefault="007E0A49" w:rsidP="001373A0">
      <w:pPr>
        <w:jc w:val="both"/>
        <w:rPr>
          <w:rFonts w:asciiTheme="minorHAnsi" w:hAnsiTheme="minorHAnsi" w:cstheme="minorHAnsi"/>
        </w:rPr>
      </w:pPr>
      <w:r w:rsidRPr="00B41E38">
        <w:rPr>
          <w:rFonts w:asciiTheme="minorHAnsi" w:hAnsiTheme="minorHAnsi" w:cstheme="minorHAnsi"/>
        </w:rPr>
        <w:t xml:space="preserve">O PLENÁRIO DO CONSELHO DE ARQUITETURA E URBANISMO DO RIO GRANDE DO SUL – CAU/RS no exercício das competências e </w:t>
      </w:r>
      <w:r w:rsidR="00916501" w:rsidRPr="00B41E38">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B41E38">
        <w:rPr>
          <w:rFonts w:asciiTheme="minorHAnsi" w:hAnsiTheme="minorHAnsi" w:cstheme="minorHAnsi"/>
        </w:rPr>
        <w:t>27 de agosto</w:t>
      </w:r>
      <w:r w:rsidR="0066115B" w:rsidRPr="00B41E38">
        <w:rPr>
          <w:rFonts w:asciiTheme="minorHAnsi" w:hAnsiTheme="minorHAnsi" w:cstheme="minorHAnsi"/>
        </w:rPr>
        <w:t xml:space="preserve"> </w:t>
      </w:r>
      <w:r w:rsidR="005B6E5C" w:rsidRPr="00B41E38">
        <w:rPr>
          <w:rFonts w:asciiTheme="minorHAnsi" w:hAnsiTheme="minorHAnsi" w:cstheme="minorHAnsi"/>
        </w:rPr>
        <w:t>de 2021</w:t>
      </w:r>
      <w:r w:rsidR="00916501" w:rsidRPr="00B41E38">
        <w:rPr>
          <w:rFonts w:asciiTheme="minorHAnsi" w:hAnsiTheme="minorHAnsi" w:cstheme="minorHAnsi"/>
        </w:rPr>
        <w:t>, após análise do assunto em epígrafe, e</w:t>
      </w:r>
    </w:p>
    <w:p w:rsidR="00C3221D" w:rsidRPr="00B41E38" w:rsidRDefault="00C3221D" w:rsidP="001373A0">
      <w:pPr>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7º, X, da Lei n.º 9.610/1998, dispõe:</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“Art. 7º São obras intelectuais protegidas as criações do espírito, expressas por qualquer meio ou fixadas em qualquer suporte, tangível ou intangível, conhecido ou que se invente no futuro, tais como:</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 xml:space="preserve">X - os projetos, esboços e obras plásticas concernentes à geografia, engenharia, </w:t>
      </w:r>
      <w:proofErr w:type="gramStart"/>
      <w:r w:rsidRPr="00B243D8">
        <w:rPr>
          <w:rFonts w:asciiTheme="minorHAnsi" w:hAnsiTheme="minorHAnsi" w:cstheme="minorHAnsi"/>
          <w:i/>
          <w:sz w:val="22"/>
        </w:rPr>
        <w:t>topografia</w:t>
      </w:r>
      <w:proofErr w:type="gramEnd"/>
      <w:r w:rsidRPr="00B243D8">
        <w:rPr>
          <w:rFonts w:asciiTheme="minorHAnsi" w:hAnsiTheme="minorHAnsi" w:cstheme="minorHAnsi"/>
          <w:i/>
          <w:sz w:val="22"/>
        </w:rPr>
        <w:t>, arquitetura, paisagismo, cenografia e ciência;</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a Resolução n.º 67 do CAU/BR determina, em seus artigos 8º e 9º que:</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 Arquitetura e Urbanismo (SICCAU).</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 1° A CEP-CAU/UF, quando julgar necessário, poderá efetuar diligências ou requisitar outros documentos para subsidiar sua análise e decisão acerca da matéria.</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 3° É competente para o registro de obra intelectual de Arquitetura e Urbanismo o CAU/UF do local da residência do arquiteto e urbanista requerente”.</w:t>
      </w:r>
    </w:p>
    <w:p w:rsidR="00B41E38" w:rsidRP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a Deliberação Plenária n.º 600/2016, que homologou o Termo de Responsabilidade a ser assinado pelo Requerent</w:t>
      </w:r>
      <w:r>
        <w:rPr>
          <w:rFonts w:asciiTheme="minorHAnsi" w:hAnsiTheme="minorHAnsi" w:cstheme="minorHAnsi"/>
        </w:rPr>
        <w:t>e do Registro de Direito Autoral;</w:t>
      </w:r>
    </w:p>
    <w:p w:rsid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 xml:space="preserve">Considerando </w:t>
      </w:r>
      <w:r>
        <w:rPr>
          <w:rFonts w:asciiTheme="minorHAnsi" w:hAnsiTheme="minorHAnsi" w:cstheme="minorHAnsi"/>
        </w:rPr>
        <w:t xml:space="preserve">o envio pelo </w:t>
      </w:r>
      <w:r w:rsidRPr="00B41E38">
        <w:rPr>
          <w:rFonts w:asciiTheme="minorHAnsi" w:hAnsiTheme="minorHAnsi" w:cstheme="minorHAnsi"/>
        </w:rPr>
        <w:t>requerente</w:t>
      </w:r>
      <w:r>
        <w:rPr>
          <w:rFonts w:asciiTheme="minorHAnsi" w:hAnsiTheme="minorHAnsi" w:cstheme="minorHAnsi"/>
        </w:rPr>
        <w:t>,</w:t>
      </w:r>
      <w:r w:rsidRPr="00B41E38">
        <w:rPr>
          <w:rFonts w:asciiTheme="minorHAnsi" w:hAnsiTheme="minorHAnsi" w:cstheme="minorHAnsi"/>
        </w:rPr>
        <w:t xml:space="preserve"> </w:t>
      </w:r>
      <w:r>
        <w:rPr>
          <w:rFonts w:asciiTheme="minorHAnsi" w:hAnsiTheme="minorHAnsi" w:cstheme="minorHAnsi"/>
        </w:rPr>
        <w:t>d</w:t>
      </w:r>
      <w:r w:rsidRPr="00B41E38">
        <w:rPr>
          <w:rFonts w:asciiTheme="minorHAnsi" w:hAnsiTheme="minorHAnsi" w:cstheme="minorHAnsi"/>
        </w:rPr>
        <w:t>o Termo de Respo</w:t>
      </w:r>
      <w:r>
        <w:rPr>
          <w:rFonts w:asciiTheme="minorHAnsi" w:hAnsiTheme="minorHAnsi" w:cstheme="minorHAnsi"/>
        </w:rPr>
        <w:t>nsabilidade devidamente assinado;</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12, da Resolução nº 67 do CAU/BR, determina que:</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lastRenderedPageBreak/>
        <w:t>“Art. 12. Deferido o registro, este será cadastrado no SICCAU com os seguintes dados:</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I - número de ordem;</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II - data do registro;</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III - identificação do autor ou, se for o caso, dos coautores;</w:t>
      </w:r>
    </w:p>
    <w:p w:rsidR="00B41E38" w:rsidRPr="00B243D8" w:rsidRDefault="00B41E38" w:rsidP="00B41E38">
      <w:pPr>
        <w:tabs>
          <w:tab w:val="left" w:pos="1418"/>
        </w:tabs>
        <w:ind w:left="1701"/>
        <w:jc w:val="both"/>
        <w:rPr>
          <w:rFonts w:asciiTheme="minorHAnsi" w:hAnsiTheme="minorHAnsi" w:cstheme="minorHAnsi"/>
          <w:i/>
          <w:sz w:val="22"/>
        </w:rPr>
      </w:pPr>
      <w:r w:rsidRPr="00B243D8">
        <w:rPr>
          <w:rFonts w:asciiTheme="minorHAnsi" w:hAnsiTheme="minorHAnsi" w:cstheme="minorHAnsi"/>
          <w:i/>
          <w:sz w:val="22"/>
        </w:rPr>
        <w:t>IV - identificação e descrição da obra intelectual registrada”.</w:t>
      </w:r>
    </w:p>
    <w:p w:rsidR="00B41E38" w:rsidRPr="00B41E38" w:rsidRDefault="00B41E38" w:rsidP="00B41E38">
      <w:pPr>
        <w:jc w:val="both"/>
        <w:rPr>
          <w:rFonts w:asciiTheme="minorHAnsi" w:hAnsiTheme="minorHAnsi" w:cstheme="minorHAnsi"/>
        </w:rPr>
      </w:pPr>
    </w:p>
    <w:p w:rsidR="004268D3" w:rsidRPr="00210B38" w:rsidRDefault="004268D3" w:rsidP="00CE30E8">
      <w:pPr>
        <w:jc w:val="both"/>
        <w:rPr>
          <w:rFonts w:asciiTheme="minorHAnsi" w:hAnsiTheme="minorHAnsi" w:cstheme="minorHAnsi"/>
        </w:rPr>
      </w:pPr>
      <w:r w:rsidRPr="00B41E38">
        <w:rPr>
          <w:rFonts w:asciiTheme="minorHAnsi" w:hAnsiTheme="minorHAnsi" w:cstheme="minorHAnsi"/>
        </w:rPr>
        <w:t xml:space="preserve">Considerando a Deliberação CEP-CAU/RS nº </w:t>
      </w:r>
      <w:r>
        <w:rPr>
          <w:rFonts w:asciiTheme="minorHAnsi" w:hAnsiTheme="minorHAnsi" w:cstheme="minorHAnsi"/>
        </w:rPr>
        <w:t>081/2021 que aprovou o voto da</w:t>
      </w:r>
      <w:r w:rsidRPr="00B41E38">
        <w:rPr>
          <w:rFonts w:asciiTheme="minorHAnsi" w:hAnsiTheme="minorHAnsi" w:cstheme="minorHAnsi"/>
        </w:rPr>
        <w:t xml:space="preserve"> conselheir</w:t>
      </w:r>
      <w:r>
        <w:rPr>
          <w:rFonts w:asciiTheme="minorHAnsi" w:hAnsiTheme="minorHAnsi" w:cstheme="minorHAnsi"/>
        </w:rPr>
        <w:t>a</w:t>
      </w:r>
      <w:r w:rsidRPr="00B41E38">
        <w:rPr>
          <w:rFonts w:asciiTheme="minorHAnsi" w:hAnsiTheme="minorHAnsi" w:cstheme="minorHAnsi"/>
        </w:rPr>
        <w:t xml:space="preserve"> relator</w:t>
      </w:r>
      <w:r>
        <w:rPr>
          <w:rFonts w:asciiTheme="minorHAnsi" w:hAnsiTheme="minorHAnsi" w:cstheme="minorHAnsi"/>
        </w:rPr>
        <w:t>a</w:t>
      </w:r>
      <w:r w:rsidRPr="00B41E38">
        <w:rPr>
          <w:rFonts w:asciiTheme="minorHAnsi" w:hAnsiTheme="minorHAnsi" w:cstheme="minorHAnsi"/>
        </w:rPr>
        <w:t xml:space="preserve">, </w:t>
      </w:r>
      <w:r w:rsidR="00210B38" w:rsidRPr="00210B38">
        <w:rPr>
          <w:rFonts w:asciiTheme="minorHAnsi" w:hAnsiTheme="minorHAnsi" w:cstheme="minorHAnsi"/>
        </w:rPr>
        <w:t>decidindo pelo</w:t>
      </w:r>
      <w:r w:rsidR="00210B38">
        <w:rPr>
          <w:rFonts w:asciiTheme="minorHAnsi" w:hAnsiTheme="minorHAnsi" w:cstheme="minorHAnsi"/>
        </w:rPr>
        <w:t xml:space="preserve"> </w:t>
      </w:r>
      <w:r w:rsidR="00210B38" w:rsidRPr="00210B38">
        <w:rPr>
          <w:rFonts w:asciiTheme="minorHAnsi" w:hAnsiTheme="minorHAnsi" w:cstheme="minorHAnsi"/>
        </w:rPr>
        <w:t>deferimento do Registro</w:t>
      </w:r>
      <w:r w:rsidR="00210B38">
        <w:rPr>
          <w:rFonts w:asciiTheme="minorHAnsi" w:hAnsiTheme="minorHAnsi" w:cstheme="minorHAnsi"/>
        </w:rPr>
        <w:t xml:space="preserve"> </w:t>
      </w:r>
      <w:r w:rsidR="00210B38" w:rsidRPr="00210B38">
        <w:rPr>
          <w:rFonts w:asciiTheme="minorHAnsi" w:hAnsiTheme="minorHAnsi" w:cstheme="minorHAnsi"/>
        </w:rPr>
        <w:t xml:space="preserve">de Direito Autoral registrado sob o </w:t>
      </w:r>
      <w:r w:rsidR="00210B38">
        <w:rPr>
          <w:rFonts w:asciiTheme="minorHAnsi" w:hAnsiTheme="minorHAnsi" w:cstheme="minorHAnsi"/>
        </w:rPr>
        <w:t xml:space="preserve">nº 2138, protocolo SICCAU nº 1293122/2021, </w:t>
      </w:r>
      <w:r w:rsidR="00CE30E8" w:rsidRPr="0054375B">
        <w:rPr>
          <w:rFonts w:asciiTheme="minorHAnsi" w:eastAsiaTheme="minorHAnsi" w:hAnsiTheme="minorHAnsi" w:cstheme="minorHAnsi"/>
        </w:rPr>
        <w:t>conforme requerimento apresentado</w:t>
      </w:r>
      <w:r w:rsidR="00210B38">
        <w:rPr>
          <w:rFonts w:asciiTheme="minorHAnsi" w:hAnsiTheme="minorHAnsi" w:cstheme="minorHAnsi"/>
        </w:rPr>
        <w:t>.</w:t>
      </w:r>
      <w:r w:rsidR="00210B38" w:rsidRPr="00210B38">
        <w:rPr>
          <w:rFonts w:asciiTheme="minorHAnsi" w:hAnsiTheme="minorHAnsi" w:cstheme="minorHAnsi"/>
        </w:rPr>
        <w:t xml:space="preserve"> </w:t>
      </w:r>
    </w:p>
    <w:p w:rsidR="00B41E38" w:rsidRDefault="00B41E38" w:rsidP="00B41E38">
      <w:pPr>
        <w:jc w:val="both"/>
        <w:rPr>
          <w:rFonts w:asciiTheme="minorHAnsi" w:eastAsiaTheme="minorHAnsi" w:hAnsiTheme="minorHAnsi" w:cstheme="minorHAnsi"/>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CE30E8" w:rsidRPr="00210B38" w:rsidRDefault="0054375B" w:rsidP="00CE30E8">
      <w:pPr>
        <w:pStyle w:val="PargrafodaLista"/>
        <w:numPr>
          <w:ilvl w:val="6"/>
          <w:numId w:val="11"/>
        </w:numPr>
        <w:shd w:val="clear" w:color="auto" w:fill="FFFFFF"/>
        <w:spacing w:line="276" w:lineRule="atLeast"/>
        <w:ind w:left="567"/>
        <w:jc w:val="both"/>
        <w:rPr>
          <w:rFonts w:asciiTheme="minorHAnsi" w:hAnsiTheme="minorHAnsi" w:cstheme="minorHAnsi"/>
        </w:rPr>
      </w:pPr>
      <w:r w:rsidRPr="00CE30E8">
        <w:rPr>
          <w:rFonts w:asciiTheme="minorHAnsi" w:hAnsiTheme="minorHAnsi" w:cstheme="minorHAnsi"/>
        </w:rPr>
        <w:t>Homologar</w:t>
      </w:r>
      <w:r w:rsidRPr="0054375B">
        <w:rPr>
          <w:rFonts w:asciiTheme="minorHAnsi" w:eastAsiaTheme="minorHAnsi" w:hAnsiTheme="minorHAnsi" w:cstheme="minorHAnsi"/>
        </w:rPr>
        <w:t xml:space="preserve"> o Registro de Direito Autoral registrado no CAU/RS sob o nº </w:t>
      </w:r>
      <w:r w:rsidR="00210B38">
        <w:rPr>
          <w:rFonts w:asciiTheme="minorHAnsi" w:eastAsiaTheme="minorHAnsi" w:hAnsiTheme="minorHAnsi" w:cstheme="minorHAnsi"/>
        </w:rPr>
        <w:t>2138</w:t>
      </w:r>
      <w:r w:rsidRPr="0054375B">
        <w:rPr>
          <w:rFonts w:asciiTheme="minorHAnsi" w:eastAsiaTheme="minorHAnsi" w:hAnsiTheme="minorHAnsi" w:cstheme="minorHAnsi"/>
        </w:rPr>
        <w:t xml:space="preserve"> - Protocolo SICCAU nº </w:t>
      </w:r>
      <w:r w:rsidR="00210B38">
        <w:rPr>
          <w:rFonts w:asciiTheme="minorHAnsi" w:hAnsiTheme="minorHAnsi" w:cstheme="minorHAnsi"/>
        </w:rPr>
        <w:t>1293122/2021</w:t>
      </w:r>
      <w:r w:rsidRPr="0054375B">
        <w:rPr>
          <w:rFonts w:asciiTheme="minorHAnsi" w:eastAsiaTheme="minorHAnsi" w:hAnsiTheme="minorHAnsi" w:cstheme="minorHAnsi"/>
        </w:rPr>
        <w:t xml:space="preserve">, </w:t>
      </w:r>
      <w:r w:rsidR="00CE30E8">
        <w:rPr>
          <w:rFonts w:asciiTheme="minorHAnsi" w:hAnsiTheme="minorHAnsi" w:cstheme="minorHAnsi"/>
        </w:rPr>
        <w:t xml:space="preserve">de </w:t>
      </w:r>
      <w:r w:rsidR="00CE30E8" w:rsidRPr="00210B38">
        <w:rPr>
          <w:rFonts w:asciiTheme="minorHAnsi" w:hAnsiTheme="minorHAnsi" w:cstheme="minorHAnsi"/>
        </w:rPr>
        <w:t>13 de abril de 2021</w:t>
      </w:r>
      <w:r w:rsidR="00CE30E8">
        <w:rPr>
          <w:rFonts w:asciiTheme="minorHAnsi" w:hAnsiTheme="minorHAnsi" w:cstheme="minorHAnsi"/>
        </w:rPr>
        <w:t xml:space="preserve">, cuja requerente é </w:t>
      </w:r>
      <w:r w:rsidR="00CE30E8" w:rsidRPr="00210B38">
        <w:rPr>
          <w:rFonts w:asciiTheme="minorHAnsi" w:hAnsiTheme="minorHAnsi" w:cstheme="minorHAnsi"/>
        </w:rPr>
        <w:t>a Arq</w:t>
      </w:r>
      <w:r w:rsidR="00CE30E8">
        <w:rPr>
          <w:rFonts w:asciiTheme="minorHAnsi" w:hAnsiTheme="minorHAnsi" w:cstheme="minorHAnsi"/>
        </w:rPr>
        <w:t xml:space="preserve">uiteta e Urbanista </w:t>
      </w:r>
      <w:proofErr w:type="spellStart"/>
      <w:r w:rsidR="00CE30E8">
        <w:rPr>
          <w:rFonts w:asciiTheme="minorHAnsi" w:hAnsiTheme="minorHAnsi" w:cstheme="minorHAnsi"/>
        </w:rPr>
        <w:t>Susiane</w:t>
      </w:r>
      <w:proofErr w:type="spellEnd"/>
      <w:r w:rsidR="00CE30E8">
        <w:rPr>
          <w:rFonts w:asciiTheme="minorHAnsi" w:hAnsiTheme="minorHAnsi" w:cstheme="minorHAnsi"/>
        </w:rPr>
        <w:t xml:space="preserve"> Daniela </w:t>
      </w:r>
      <w:proofErr w:type="spellStart"/>
      <w:r w:rsidR="00CE30E8" w:rsidRPr="00210B38">
        <w:rPr>
          <w:rFonts w:asciiTheme="minorHAnsi" w:hAnsiTheme="minorHAnsi" w:cstheme="minorHAnsi"/>
        </w:rPr>
        <w:t>Isoton</w:t>
      </w:r>
      <w:proofErr w:type="spellEnd"/>
      <w:r w:rsidR="00CE30E8" w:rsidRPr="00210B38">
        <w:rPr>
          <w:rFonts w:asciiTheme="minorHAnsi" w:hAnsiTheme="minorHAnsi" w:cstheme="minorHAnsi"/>
        </w:rPr>
        <w:t>, CAU nº A49965-0</w:t>
      </w:r>
      <w:r w:rsidR="00CE30E8">
        <w:rPr>
          <w:rFonts w:asciiTheme="minorHAnsi" w:hAnsiTheme="minorHAnsi" w:cstheme="minorHAnsi"/>
        </w:rPr>
        <w:t>;</w:t>
      </w:r>
      <w:r w:rsidR="00CE30E8">
        <w:rPr>
          <w:rFonts w:asciiTheme="minorHAnsi" w:hAnsiTheme="minorHAnsi" w:cstheme="minorHAnsi"/>
        </w:rPr>
        <w:tab/>
      </w:r>
    </w:p>
    <w:p w:rsidR="0054375B" w:rsidRPr="00ED54D3" w:rsidRDefault="0054375B" w:rsidP="0054375B">
      <w:pPr>
        <w:pStyle w:val="PargrafodaLista"/>
        <w:jc w:val="both"/>
        <w:rPr>
          <w:rFonts w:asciiTheme="minorHAnsi" w:eastAsiaTheme="minorHAnsi" w:hAnsiTheme="minorHAnsi" w:cstheme="minorHAnsi"/>
          <w:sz w:val="22"/>
          <w:szCs w:val="22"/>
        </w:rPr>
      </w:pPr>
    </w:p>
    <w:p w:rsidR="00C3221D" w:rsidRPr="0063208A" w:rsidRDefault="0054375B" w:rsidP="00C3221D">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lang w:eastAsia="pt-BR"/>
        </w:rPr>
      </w:pPr>
      <w:r>
        <w:rPr>
          <w:rFonts w:asciiTheme="minorHAnsi" w:hAnsiTheme="minorHAnsi" w:cstheme="minorHAnsi"/>
        </w:rPr>
        <w:t xml:space="preserve">Dar ciência do teor </w:t>
      </w:r>
      <w:r w:rsidR="00210B38">
        <w:rPr>
          <w:rFonts w:asciiTheme="minorHAnsi" w:hAnsiTheme="minorHAnsi" w:cstheme="minorHAnsi"/>
        </w:rPr>
        <w:t>da</w:t>
      </w:r>
      <w:r>
        <w:rPr>
          <w:rFonts w:asciiTheme="minorHAnsi" w:hAnsiTheme="minorHAnsi" w:cstheme="minorHAnsi"/>
        </w:rPr>
        <w:t xml:space="preserve"> decisão</w:t>
      </w:r>
      <w:r w:rsidR="00B243D8" w:rsidRPr="00B243D8">
        <w:rPr>
          <w:rFonts w:asciiTheme="minorHAnsi" w:hAnsiTheme="minorHAnsi" w:cstheme="minorHAnsi"/>
        </w:rPr>
        <w:t xml:space="preserve"> </w:t>
      </w:r>
      <w:r w:rsidR="00B243D8">
        <w:rPr>
          <w:rFonts w:asciiTheme="minorHAnsi" w:hAnsiTheme="minorHAnsi" w:cstheme="minorHAnsi"/>
        </w:rPr>
        <w:t>à interessada</w:t>
      </w:r>
      <w:r w:rsidR="00C3221D" w:rsidRPr="0063208A">
        <w:rPr>
          <w:rFonts w:asciiTheme="minorHAnsi" w:hAnsiTheme="minorHAnsi" w:cstheme="minorHAnsi"/>
        </w:rPr>
        <w:t>.</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1552CF" w:rsidRPr="00A15864" w:rsidRDefault="001552CF" w:rsidP="001552C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Pr="001373A0" w:rsidRDefault="00CF4ECD" w:rsidP="001373A0">
      <w:pPr>
        <w:ind w:right="-8"/>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CE30E8">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217F38">
              <w:rPr>
                <w:rFonts w:ascii="Calibri" w:eastAsia="Times New Roman" w:hAnsi="Calibri" w:cs="Calibri"/>
                <w:lang w:eastAsia="pt-BR"/>
              </w:rPr>
              <w:t>4</w:t>
            </w:r>
            <w:r w:rsidR="00CE30E8">
              <w:rPr>
                <w:rFonts w:ascii="Calibri" w:eastAsia="Times New Roman" w:hAnsi="Calibri" w:cs="Calibri"/>
                <w:lang w:eastAsia="pt-BR"/>
              </w:rPr>
              <w:t>8</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CE30E8">
              <w:rPr>
                <w:rFonts w:asciiTheme="minorHAnsi" w:hAnsiTheme="minorHAnsi" w:cstheme="minorHAnsi"/>
              </w:rPr>
              <w:t>1293122/2021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bookmarkStart w:id="0" w:name="_GoBack" w:colFirst="2" w:colLast="2"/>
            <w:r w:rsidRPr="00517667">
              <w:rPr>
                <w:rFonts w:asciiTheme="minorHAnsi" w:hAnsiTheme="minorHAnsi" w:cstheme="minorHAnsi"/>
                <w:b w:val="0"/>
                <w:sz w:val="20"/>
                <w:szCs w:val="20"/>
              </w:rPr>
              <w:t>Marcia Elizabeth Martins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bookmarkEnd w:id="0"/>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w:t>
            </w:r>
            <w:r w:rsidR="00CE30E8">
              <w:rPr>
                <w:rFonts w:ascii="Calibri" w:eastAsia="Times New Roman" w:hAnsi="Calibri" w:cs="Calibri"/>
                <w:b/>
                <w:bCs/>
                <w:sz w:val="20"/>
                <w:lang w:eastAsia="pt-BR"/>
              </w:rPr>
              <w:t>8</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54375B">
              <w:rPr>
                <w:rFonts w:ascii="Calibri" w:eastAsia="Times New Roman" w:hAnsi="Calibri" w:cs="Calibri"/>
                <w:bCs/>
                <w:sz w:val="20"/>
                <w:lang w:eastAsia="pt-BR"/>
              </w:rPr>
              <w:t xml:space="preserve">RDA </w:t>
            </w:r>
            <w:r w:rsidR="00CE30E8">
              <w:rPr>
                <w:rFonts w:ascii="Calibri" w:eastAsia="Times New Roman" w:hAnsi="Calibri" w:cs="Calibri"/>
                <w:bCs/>
                <w:sz w:val="20"/>
                <w:lang w:eastAsia="pt-BR"/>
              </w:rPr>
              <w:t>2138/2021</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1552CF" w:rsidRDefault="00C2184E" w:rsidP="001552CF">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1552CF" w:rsidRPr="00BF4CD2">
              <w:rPr>
                <w:rFonts w:ascii="Calibri" w:eastAsia="Times New Roman" w:hAnsi="Calibri" w:cs="Calibri"/>
                <w:bCs/>
                <w:sz w:val="20"/>
                <w:lang w:eastAsia="pt-BR"/>
              </w:rPr>
              <w:t>Favoráveis (</w:t>
            </w:r>
            <w:proofErr w:type="gramStart"/>
            <w:r w:rsidR="001552CF" w:rsidRPr="00BF4CD2">
              <w:rPr>
                <w:rFonts w:ascii="Calibri" w:eastAsia="Times New Roman" w:hAnsi="Calibri" w:cs="Calibri"/>
                <w:bCs/>
                <w:sz w:val="20"/>
                <w:lang w:eastAsia="pt-BR"/>
              </w:rPr>
              <w:t>21)  Total</w:t>
            </w:r>
            <w:proofErr w:type="gramEnd"/>
            <w:r w:rsidR="001552CF" w:rsidRPr="00BF4CD2">
              <w:rPr>
                <w:rFonts w:ascii="Calibri" w:eastAsia="Times New Roman" w:hAnsi="Calibri" w:cs="Calibri"/>
                <w:bCs/>
                <w:sz w:val="20"/>
                <w:lang w:eastAsia="pt-BR"/>
              </w:rPr>
              <w:t> (21)</w:t>
            </w:r>
            <w:r w:rsidR="001552CF"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43D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43D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221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43D8">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1"/>
  </w:num>
  <w:num w:numId="7">
    <w:abstractNumId w:val="19"/>
  </w:num>
  <w:num w:numId="8">
    <w:abstractNumId w:val="12"/>
  </w:num>
  <w:num w:numId="9">
    <w:abstractNumId w:val="6"/>
  </w:num>
  <w:num w:numId="10">
    <w:abstractNumId w:val="11"/>
  </w:num>
  <w:num w:numId="11">
    <w:abstractNumId w:val="13"/>
  </w:num>
  <w:num w:numId="12">
    <w:abstractNumId w:val="0"/>
  </w:num>
  <w:num w:numId="13">
    <w:abstractNumId w:val="17"/>
  </w:num>
  <w:num w:numId="14">
    <w:abstractNumId w:val="8"/>
  </w:num>
  <w:num w:numId="15">
    <w:abstractNumId w:val="1"/>
  </w:num>
  <w:num w:numId="16">
    <w:abstractNumId w:val="16"/>
  </w:num>
  <w:num w:numId="17">
    <w:abstractNumId w:val="22"/>
  </w:num>
  <w:num w:numId="18">
    <w:abstractNumId w:val="7"/>
  </w:num>
  <w:num w:numId="19">
    <w:abstractNumId w:val="18"/>
  </w:num>
  <w:num w:numId="20">
    <w:abstractNumId w:val="3"/>
  </w:num>
  <w:num w:numId="21">
    <w:abstractNumId w:val="5"/>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0B38"/>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8D3"/>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375B"/>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12A7"/>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5F15"/>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243D8"/>
    <w:rsid w:val="00B309B7"/>
    <w:rsid w:val="00B3272B"/>
    <w:rsid w:val="00B37920"/>
    <w:rsid w:val="00B37B9F"/>
    <w:rsid w:val="00B4061A"/>
    <w:rsid w:val="00B41E38"/>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30E8"/>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2441-7977-422C-8442-F2365699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872</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4</cp:revision>
  <cp:lastPrinted>2021-09-10T14:28:00Z</cp:lastPrinted>
  <dcterms:created xsi:type="dcterms:W3CDTF">2021-09-08T18:33:00Z</dcterms:created>
  <dcterms:modified xsi:type="dcterms:W3CDTF">2021-09-10T14:29:00Z</dcterms:modified>
</cp:coreProperties>
</file>