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644A2A">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1D6A43" w:rsidP="001D6A43">
            <w:pPr>
              <w:widowControl w:val="0"/>
              <w:rPr>
                <w:rFonts w:ascii="Calibri" w:hAnsi="Calibri" w:cs="Calibri"/>
                <w:bCs/>
                <w:sz w:val="22"/>
                <w:szCs w:val="22"/>
                <w:lang w:eastAsia="pt-BR"/>
              </w:rPr>
            </w:pPr>
            <w:r>
              <w:rPr>
                <w:rFonts w:ascii="Calibri" w:hAnsi="Calibri" w:cs="Calibri"/>
                <w:bCs/>
                <w:sz w:val="22"/>
                <w:szCs w:val="22"/>
                <w:lang w:eastAsia="pt-BR"/>
              </w:rPr>
              <w:t>Conselho de Arquitetura e Urbanismo do Rio Grande do Sul</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0B077F" w:rsidP="0097230A">
            <w:pPr>
              <w:widowControl w:val="0"/>
              <w:rPr>
                <w:rFonts w:ascii="Calibri" w:hAnsi="Calibri" w:cs="Calibri"/>
                <w:bCs/>
                <w:sz w:val="22"/>
                <w:szCs w:val="22"/>
                <w:lang w:eastAsia="pt-BR"/>
              </w:rPr>
            </w:pPr>
            <w:r w:rsidRPr="003E2A9E">
              <w:rPr>
                <w:rFonts w:asciiTheme="minorHAnsi" w:hAnsiTheme="minorHAnsi" w:cstheme="minorHAnsi"/>
                <w:sz w:val="22"/>
                <w:szCs w:val="22"/>
              </w:rPr>
              <w:t>Comissão Temporária de Seleção - Chamamento Público n° 00</w:t>
            </w:r>
            <w:r w:rsidR="0097230A">
              <w:rPr>
                <w:rFonts w:asciiTheme="minorHAnsi" w:hAnsiTheme="minorHAnsi" w:cstheme="minorHAnsi"/>
                <w:sz w:val="22"/>
                <w:szCs w:val="22"/>
              </w:rPr>
              <w:t>1</w:t>
            </w:r>
            <w:r w:rsidRPr="003E2A9E">
              <w:rPr>
                <w:rFonts w:asciiTheme="minorHAnsi" w:hAnsiTheme="minorHAnsi" w:cstheme="minorHAnsi"/>
                <w:sz w:val="22"/>
                <w:szCs w:val="22"/>
              </w:rPr>
              <w:t>/2021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C170C1">
        <w:rPr>
          <w:rFonts w:ascii="Calibri" w:hAnsi="Calibri" w:cs="Calibri"/>
          <w:sz w:val="22"/>
          <w:szCs w:val="22"/>
          <w:lang w:eastAsia="pt-BR"/>
        </w:rPr>
        <w:t>127</w:t>
      </w:r>
      <w:r w:rsidR="0097230A">
        <w:rPr>
          <w:rFonts w:ascii="Calibri" w:hAnsi="Calibri" w:cs="Calibri"/>
          <w:sz w:val="22"/>
          <w:szCs w:val="22"/>
          <w:lang w:eastAsia="pt-BR"/>
        </w:rPr>
        <w:t>4</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0B077F" w:rsidRPr="004D3FA0" w:rsidRDefault="000B077F" w:rsidP="000B077F">
      <w:pPr>
        <w:ind w:left="4956"/>
        <w:jc w:val="both"/>
        <w:rPr>
          <w:rFonts w:asciiTheme="minorHAnsi" w:hAnsiTheme="minorHAnsi" w:cstheme="minorHAnsi"/>
          <w:sz w:val="20"/>
          <w:szCs w:val="20"/>
        </w:rPr>
      </w:pPr>
      <w:r w:rsidRPr="004D3FA0">
        <w:rPr>
          <w:rFonts w:asciiTheme="minorHAnsi" w:hAnsiTheme="minorHAnsi" w:cstheme="minorHAnsi"/>
          <w:sz w:val="20"/>
          <w:szCs w:val="20"/>
        </w:rPr>
        <w:t xml:space="preserve">Institui e </w:t>
      </w:r>
      <w:r>
        <w:rPr>
          <w:rFonts w:asciiTheme="minorHAnsi" w:hAnsiTheme="minorHAnsi" w:cstheme="minorHAnsi"/>
          <w:sz w:val="20"/>
          <w:szCs w:val="20"/>
        </w:rPr>
        <w:t xml:space="preserve">compõe </w:t>
      </w:r>
      <w:r w:rsidRPr="004D3FA0">
        <w:rPr>
          <w:rFonts w:asciiTheme="minorHAnsi" w:hAnsiTheme="minorHAnsi" w:cstheme="minorHAnsi"/>
          <w:sz w:val="20"/>
          <w:szCs w:val="20"/>
        </w:rPr>
        <w:t xml:space="preserve">a Comissão Temporária de Seleção para </w:t>
      </w:r>
      <w:r>
        <w:rPr>
          <w:rFonts w:asciiTheme="minorHAnsi" w:hAnsiTheme="minorHAnsi" w:cstheme="minorHAnsi"/>
          <w:sz w:val="20"/>
          <w:szCs w:val="20"/>
        </w:rPr>
        <w:t>o Chamamento Público</w:t>
      </w:r>
      <w:r w:rsidRPr="004D3FA0">
        <w:rPr>
          <w:rFonts w:asciiTheme="minorHAnsi" w:hAnsiTheme="minorHAnsi" w:cstheme="minorHAnsi"/>
          <w:sz w:val="20"/>
          <w:szCs w:val="20"/>
        </w:rPr>
        <w:t xml:space="preserve"> </w:t>
      </w:r>
      <w:r w:rsidRPr="003E2A9E">
        <w:rPr>
          <w:rFonts w:asciiTheme="minorHAnsi" w:hAnsiTheme="minorHAnsi" w:cstheme="minorHAnsi"/>
          <w:sz w:val="20"/>
          <w:szCs w:val="20"/>
        </w:rPr>
        <w:t xml:space="preserve">n° </w:t>
      </w:r>
      <w:r w:rsidR="008E3356">
        <w:rPr>
          <w:rFonts w:asciiTheme="minorHAnsi" w:hAnsiTheme="minorHAnsi" w:cstheme="minorHAnsi"/>
          <w:sz w:val="20"/>
          <w:szCs w:val="20"/>
        </w:rPr>
        <w:t>001</w:t>
      </w:r>
      <w:r w:rsidRPr="003E2A9E">
        <w:rPr>
          <w:rFonts w:asciiTheme="minorHAnsi" w:hAnsiTheme="minorHAnsi" w:cstheme="minorHAnsi"/>
          <w:sz w:val="20"/>
          <w:szCs w:val="20"/>
        </w:rPr>
        <w:t xml:space="preserve">/2021 - Edital de </w:t>
      </w:r>
      <w:r w:rsidR="0097230A">
        <w:rPr>
          <w:rFonts w:asciiTheme="minorHAnsi" w:hAnsiTheme="minorHAnsi" w:cstheme="minorHAnsi"/>
          <w:sz w:val="20"/>
          <w:szCs w:val="20"/>
        </w:rPr>
        <w:t xml:space="preserve">Patrocínios </w:t>
      </w:r>
      <w:r w:rsidRPr="004D3FA0">
        <w:rPr>
          <w:rFonts w:asciiTheme="minorHAnsi" w:hAnsiTheme="minorHAnsi" w:cstheme="minorHAnsi"/>
          <w:sz w:val="20"/>
          <w:szCs w:val="20"/>
        </w:rPr>
        <w:t>do CAU/RS.</w:t>
      </w:r>
    </w:p>
    <w:p w:rsidR="00E50476" w:rsidRPr="001D6A43" w:rsidRDefault="00E50476" w:rsidP="00124A49">
      <w:pPr>
        <w:ind w:left="5103"/>
        <w:jc w:val="both"/>
        <w:rPr>
          <w:rFonts w:ascii="Calibri" w:hAnsi="Calibri" w:cs="Calibri"/>
        </w:rPr>
      </w:pPr>
    </w:p>
    <w:p w:rsidR="007E0A49" w:rsidRPr="008E3356" w:rsidRDefault="007E0A49" w:rsidP="0027793E">
      <w:pPr>
        <w:jc w:val="both"/>
        <w:rPr>
          <w:rFonts w:asciiTheme="minorHAnsi" w:hAnsiTheme="minorHAnsi" w:cstheme="minorHAnsi"/>
          <w:sz w:val="22"/>
          <w:szCs w:val="22"/>
        </w:rPr>
      </w:pPr>
      <w:r w:rsidRPr="008E3356">
        <w:rPr>
          <w:rFonts w:asciiTheme="minorHAnsi" w:hAnsiTheme="minorHAnsi" w:cstheme="minorHAnsi"/>
          <w:sz w:val="22"/>
          <w:szCs w:val="22"/>
        </w:rPr>
        <w:t xml:space="preserve">O PLENÁRIO DO CONSELHO DE ARQUITETURA E URBANISMO DO RIO GRANDE DO SUL – CAU/RS no exercício das competências e </w:t>
      </w:r>
      <w:r w:rsidR="00916501" w:rsidRPr="008E3356">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946DF" w:rsidRPr="008E3356">
        <w:rPr>
          <w:rFonts w:asciiTheme="minorHAnsi" w:hAnsiTheme="minorHAnsi" w:cstheme="minorHAnsi"/>
          <w:sz w:val="22"/>
          <w:szCs w:val="22"/>
        </w:rPr>
        <w:t>26</w:t>
      </w:r>
      <w:r w:rsidR="00916501" w:rsidRPr="008E3356">
        <w:rPr>
          <w:rFonts w:asciiTheme="minorHAnsi" w:hAnsiTheme="minorHAnsi" w:cstheme="minorHAnsi"/>
          <w:sz w:val="22"/>
          <w:szCs w:val="22"/>
        </w:rPr>
        <w:t xml:space="preserve"> de </w:t>
      </w:r>
      <w:r w:rsidR="000946DF" w:rsidRPr="008E3356">
        <w:rPr>
          <w:rFonts w:asciiTheme="minorHAnsi" w:hAnsiTheme="minorHAnsi" w:cstheme="minorHAnsi"/>
          <w:sz w:val="22"/>
          <w:szCs w:val="22"/>
        </w:rPr>
        <w:t xml:space="preserve">fevereiro </w:t>
      </w:r>
      <w:r w:rsidR="00916501" w:rsidRPr="008E3356">
        <w:rPr>
          <w:rFonts w:asciiTheme="minorHAnsi" w:hAnsiTheme="minorHAnsi" w:cstheme="minorHAnsi"/>
          <w:sz w:val="22"/>
          <w:szCs w:val="22"/>
        </w:rPr>
        <w:t>de 202</w:t>
      </w:r>
      <w:r w:rsidR="00311422" w:rsidRPr="008E3356">
        <w:rPr>
          <w:rFonts w:asciiTheme="minorHAnsi" w:hAnsiTheme="minorHAnsi" w:cstheme="minorHAnsi"/>
          <w:sz w:val="22"/>
          <w:szCs w:val="22"/>
        </w:rPr>
        <w:t>1</w:t>
      </w:r>
      <w:r w:rsidR="00916501" w:rsidRPr="008E3356">
        <w:rPr>
          <w:rFonts w:asciiTheme="minorHAnsi" w:hAnsiTheme="minorHAnsi" w:cstheme="minorHAnsi"/>
          <w:sz w:val="22"/>
          <w:szCs w:val="22"/>
        </w:rPr>
        <w:t>, após análise do assunto em epígrafe, e</w:t>
      </w:r>
    </w:p>
    <w:p w:rsidR="00916501" w:rsidRPr="008E3356" w:rsidRDefault="00916501" w:rsidP="0027793E">
      <w:pPr>
        <w:jc w:val="both"/>
        <w:rPr>
          <w:rFonts w:asciiTheme="minorHAnsi" w:hAnsiTheme="minorHAnsi" w:cstheme="minorHAnsi"/>
          <w:sz w:val="22"/>
          <w:szCs w:val="22"/>
        </w:rPr>
      </w:pPr>
    </w:p>
    <w:p w:rsidR="000B077F" w:rsidRPr="008E3356" w:rsidRDefault="000B077F"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rsidR="000B077F" w:rsidRPr="008E3356" w:rsidRDefault="000B077F" w:rsidP="000B077F">
      <w:pPr>
        <w:tabs>
          <w:tab w:val="left" w:pos="1418"/>
        </w:tabs>
        <w:jc w:val="both"/>
        <w:rPr>
          <w:rFonts w:asciiTheme="minorHAnsi" w:hAnsiTheme="minorHAnsi" w:cstheme="minorHAnsi"/>
          <w:sz w:val="22"/>
          <w:szCs w:val="22"/>
        </w:rPr>
      </w:pPr>
    </w:p>
    <w:p w:rsidR="000B077F" w:rsidRPr="008E3356" w:rsidRDefault="000B077F"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a Resolução N° 94, de 7 de novembro de 2014, que regulamenta a concessão de apoio institucional pelo Conselho de Arquitetura e Urbanismo do Brasil (CAU/BR), caracteriza as suas modalidades e dá outras providências;</w:t>
      </w:r>
    </w:p>
    <w:p w:rsidR="000B077F" w:rsidRPr="008E3356" w:rsidRDefault="000B077F" w:rsidP="000B077F">
      <w:pPr>
        <w:tabs>
          <w:tab w:val="left" w:pos="1418"/>
        </w:tabs>
        <w:jc w:val="both"/>
        <w:rPr>
          <w:rFonts w:asciiTheme="minorHAnsi" w:hAnsiTheme="minorHAnsi" w:cstheme="minorHAnsi"/>
          <w:sz w:val="22"/>
          <w:szCs w:val="22"/>
        </w:rPr>
      </w:pPr>
    </w:p>
    <w:p w:rsidR="000B077F" w:rsidRPr="008E3356" w:rsidRDefault="000B077F"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a Portaria Normativa do CAU/RS Nº 004/2021, que regulamenta, no âmbito do Conselho de Arquitetura e Urbanismo do Rio Grande do Sul – CAU/RS, a aplicação da Resolução n.º 94 do CAU/BR, que dispõe sobre a concessão de apoio institucional, caracteriza as modalidades de apoio institucional e patrocínio e dá outras providências. Regulamenta, no que for aplicável, as demais parcerias e instrumentos jurídicos realizados pelo CAU/RS com terceiros;</w:t>
      </w:r>
    </w:p>
    <w:p w:rsidR="007528EB" w:rsidRPr="008E3356" w:rsidRDefault="007528EB" w:rsidP="000B077F">
      <w:pPr>
        <w:tabs>
          <w:tab w:val="left" w:pos="1418"/>
        </w:tabs>
        <w:jc w:val="both"/>
        <w:rPr>
          <w:rFonts w:asciiTheme="minorHAnsi" w:hAnsiTheme="minorHAnsi" w:cstheme="minorHAnsi"/>
          <w:sz w:val="22"/>
          <w:szCs w:val="22"/>
        </w:rPr>
      </w:pPr>
    </w:p>
    <w:p w:rsidR="007528EB" w:rsidRPr="008E3356" w:rsidRDefault="007528EB"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a Deliberação Plenária DPO-RS nº 1272/2021 que autorizou a publicação dos Editais de Chamada Pública, 001/2021 e 002/2021;</w:t>
      </w:r>
    </w:p>
    <w:p w:rsidR="000B077F" w:rsidRPr="008E3356" w:rsidRDefault="000B077F" w:rsidP="000B077F">
      <w:pPr>
        <w:tabs>
          <w:tab w:val="left" w:pos="1418"/>
        </w:tabs>
        <w:jc w:val="both"/>
        <w:rPr>
          <w:rFonts w:asciiTheme="minorHAnsi" w:hAnsiTheme="minorHAnsi" w:cstheme="minorHAnsi"/>
          <w:sz w:val="22"/>
          <w:szCs w:val="22"/>
        </w:rPr>
      </w:pPr>
    </w:p>
    <w:p w:rsidR="000B077F" w:rsidRPr="008E3356" w:rsidRDefault="000B077F"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que a Comissão de Seleção é o órgão destinado a processar e julgar os chamamentos públicos relativos ao apoio institucional, designado por ato do Plenário do CAU/RS, publicado no sítio do CAU/RS, devendo ser assegurada a participação de, no mínimo, um empregado ocupante de cargo efetivo no quadro de pessoal do CAU/RS;</w:t>
      </w:r>
    </w:p>
    <w:p w:rsidR="000B077F" w:rsidRPr="008E3356" w:rsidRDefault="000B077F" w:rsidP="000B077F">
      <w:pPr>
        <w:tabs>
          <w:tab w:val="left" w:pos="1418"/>
        </w:tabs>
        <w:jc w:val="both"/>
        <w:rPr>
          <w:rFonts w:asciiTheme="minorHAnsi" w:hAnsiTheme="minorHAnsi" w:cstheme="minorHAnsi"/>
          <w:sz w:val="22"/>
          <w:szCs w:val="22"/>
        </w:rPr>
      </w:pPr>
    </w:p>
    <w:p w:rsidR="00012A1D" w:rsidRPr="008E3356" w:rsidRDefault="00012A1D"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o Artigo 13 do Decreto nº 8.726/2016, que determina que a comissão deve ter em sua composição, ao menos um servidor ocupante de cargo efetivo ou emprego permanente do quadro de pessoal da administração pública federal;</w:t>
      </w:r>
    </w:p>
    <w:p w:rsidR="00012A1D" w:rsidRPr="008E3356" w:rsidRDefault="00012A1D" w:rsidP="000B077F">
      <w:pPr>
        <w:tabs>
          <w:tab w:val="left" w:pos="1418"/>
        </w:tabs>
        <w:jc w:val="both"/>
        <w:rPr>
          <w:rFonts w:asciiTheme="minorHAnsi" w:hAnsiTheme="minorHAnsi" w:cstheme="minorHAnsi"/>
          <w:sz w:val="22"/>
          <w:szCs w:val="22"/>
        </w:rPr>
      </w:pPr>
    </w:p>
    <w:p w:rsidR="000B077F" w:rsidRPr="008E3356" w:rsidRDefault="000B077F" w:rsidP="000B077F">
      <w:pPr>
        <w:tabs>
          <w:tab w:val="left" w:pos="1418"/>
        </w:tabs>
        <w:jc w:val="both"/>
        <w:rPr>
          <w:rFonts w:asciiTheme="minorHAnsi" w:hAnsiTheme="minorHAnsi" w:cstheme="minorHAnsi"/>
          <w:sz w:val="22"/>
          <w:szCs w:val="22"/>
        </w:rPr>
      </w:pPr>
      <w:r w:rsidRPr="008E3356">
        <w:rPr>
          <w:rFonts w:asciiTheme="minorHAnsi" w:hAnsiTheme="minorHAnsi" w:cstheme="minorHAnsi"/>
          <w:sz w:val="22"/>
          <w:szCs w:val="22"/>
        </w:rPr>
        <w:t>Considerando que a Comissão de Seleção poderá ter de 03 (três) a 05 (cinco) membros, seguindo os critérios estabelecidos na Lei 12.378/2010, Lei nº 13.019/2014, Decreto nº 8.726/2016 e Resolução nº 94 do CAU/BR;</w:t>
      </w:r>
    </w:p>
    <w:p w:rsidR="006209BF" w:rsidRPr="008E3356" w:rsidRDefault="006209BF" w:rsidP="006209BF">
      <w:pPr>
        <w:jc w:val="both"/>
        <w:rPr>
          <w:rFonts w:ascii="Calibri" w:hAnsi="Calibri" w:cs="Calibri"/>
          <w:sz w:val="22"/>
          <w:szCs w:val="22"/>
          <w:lang w:eastAsia="pt-BR"/>
        </w:rPr>
      </w:pPr>
    </w:p>
    <w:p w:rsidR="006E5CCB" w:rsidRPr="008E3356" w:rsidRDefault="006E5CCB" w:rsidP="00177384">
      <w:pPr>
        <w:jc w:val="both"/>
        <w:rPr>
          <w:rFonts w:ascii="Calibri" w:hAnsi="Calibri" w:cs="Calibri"/>
          <w:b/>
          <w:sz w:val="22"/>
          <w:szCs w:val="22"/>
          <w:lang w:eastAsia="pt-BR"/>
        </w:rPr>
      </w:pPr>
      <w:r w:rsidRPr="008E3356">
        <w:rPr>
          <w:rFonts w:ascii="Calibri" w:hAnsi="Calibri" w:cs="Calibri"/>
          <w:b/>
          <w:sz w:val="22"/>
          <w:szCs w:val="22"/>
          <w:lang w:eastAsia="pt-BR"/>
        </w:rPr>
        <w:t>DELIBEROU por:</w:t>
      </w:r>
    </w:p>
    <w:p w:rsidR="0027793E" w:rsidRPr="008E3356"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7528EB" w:rsidRPr="008E3356" w:rsidRDefault="007528EB" w:rsidP="007528EB">
      <w:pPr>
        <w:pStyle w:val="PargrafodaLista"/>
        <w:numPr>
          <w:ilvl w:val="0"/>
          <w:numId w:val="18"/>
        </w:numPr>
        <w:contextualSpacing w:val="0"/>
        <w:jc w:val="both"/>
        <w:rPr>
          <w:rFonts w:asciiTheme="minorHAnsi" w:hAnsiTheme="minorHAnsi" w:cstheme="minorHAnsi"/>
          <w:strike/>
          <w:sz w:val="22"/>
          <w:szCs w:val="22"/>
        </w:rPr>
      </w:pPr>
      <w:r w:rsidRPr="008E3356">
        <w:rPr>
          <w:rFonts w:asciiTheme="minorHAnsi" w:hAnsiTheme="minorHAnsi" w:cstheme="minorHAnsi"/>
          <w:sz w:val="22"/>
          <w:szCs w:val="22"/>
        </w:rPr>
        <w:t xml:space="preserve">Instituir a </w:t>
      </w:r>
      <w:r w:rsidRPr="008E3356">
        <w:rPr>
          <w:rFonts w:asciiTheme="minorHAnsi" w:hAnsiTheme="minorHAnsi" w:cstheme="minorHAnsi"/>
          <w:sz w:val="22"/>
          <w:szCs w:val="22"/>
          <w:lang w:eastAsia="pt-BR"/>
        </w:rPr>
        <w:t>Comissão Temporária de Seleção para Comissão Temporária de Seleção para o Chamamento Público n° 00</w:t>
      </w:r>
      <w:r w:rsidR="00012A1D" w:rsidRPr="008E3356">
        <w:rPr>
          <w:rFonts w:asciiTheme="minorHAnsi" w:hAnsiTheme="minorHAnsi" w:cstheme="minorHAnsi"/>
          <w:sz w:val="22"/>
          <w:szCs w:val="22"/>
          <w:lang w:eastAsia="pt-BR"/>
        </w:rPr>
        <w:t>1</w:t>
      </w:r>
      <w:r w:rsidRPr="008E3356">
        <w:rPr>
          <w:rFonts w:asciiTheme="minorHAnsi" w:hAnsiTheme="minorHAnsi" w:cstheme="minorHAnsi"/>
          <w:sz w:val="22"/>
          <w:szCs w:val="22"/>
          <w:lang w:eastAsia="pt-BR"/>
        </w:rPr>
        <w:t xml:space="preserve">/2021 - Edital de </w:t>
      </w:r>
      <w:r w:rsidR="00012A1D" w:rsidRPr="008E3356">
        <w:rPr>
          <w:rFonts w:asciiTheme="minorHAnsi" w:hAnsiTheme="minorHAnsi" w:cstheme="minorHAnsi"/>
          <w:sz w:val="22"/>
          <w:szCs w:val="22"/>
          <w:lang w:eastAsia="pt-BR"/>
        </w:rPr>
        <w:t>Patrocínios</w:t>
      </w:r>
      <w:r w:rsidRPr="008E3356">
        <w:rPr>
          <w:rFonts w:asciiTheme="minorHAnsi" w:hAnsiTheme="minorHAnsi" w:cstheme="minorHAnsi"/>
          <w:sz w:val="22"/>
          <w:szCs w:val="22"/>
          <w:lang w:eastAsia="pt-BR"/>
        </w:rPr>
        <w:t xml:space="preserve"> do CAU/RS, com a competência de </w:t>
      </w:r>
      <w:r w:rsidRPr="008E3356">
        <w:rPr>
          <w:rFonts w:asciiTheme="minorHAnsi" w:hAnsiTheme="minorHAnsi" w:cstheme="minorHAnsi"/>
          <w:sz w:val="22"/>
          <w:szCs w:val="22"/>
          <w:lang w:eastAsia="pt-BR"/>
        </w:rPr>
        <w:lastRenderedPageBreak/>
        <w:t>receber, analisar e julgar as propostas recebidas, conforme estabelece a Portaria Normativa CAU/RS nº 004/2021;</w:t>
      </w:r>
    </w:p>
    <w:p w:rsidR="007528EB" w:rsidRPr="008E3356" w:rsidRDefault="007528EB" w:rsidP="007528EB">
      <w:pPr>
        <w:pStyle w:val="PargrafodaLista"/>
        <w:tabs>
          <w:tab w:val="left" w:pos="1418"/>
        </w:tabs>
        <w:ind w:left="1440"/>
        <w:jc w:val="both"/>
        <w:rPr>
          <w:rFonts w:asciiTheme="minorHAnsi" w:hAnsiTheme="minorHAnsi" w:cstheme="minorHAnsi"/>
          <w:sz w:val="22"/>
          <w:szCs w:val="22"/>
        </w:rPr>
      </w:pPr>
    </w:p>
    <w:p w:rsidR="007528EB" w:rsidRPr="008E3356" w:rsidRDefault="007528EB" w:rsidP="007528EB">
      <w:pPr>
        <w:pStyle w:val="PargrafodaLista"/>
        <w:numPr>
          <w:ilvl w:val="0"/>
          <w:numId w:val="18"/>
        </w:numPr>
        <w:jc w:val="both"/>
        <w:rPr>
          <w:rFonts w:asciiTheme="minorHAnsi" w:hAnsiTheme="minorHAnsi" w:cstheme="minorHAnsi"/>
          <w:sz w:val="22"/>
          <w:szCs w:val="22"/>
        </w:rPr>
      </w:pPr>
      <w:r w:rsidRPr="008E3356">
        <w:rPr>
          <w:rFonts w:asciiTheme="minorHAnsi" w:hAnsiTheme="minorHAnsi" w:cstheme="minorHAnsi"/>
          <w:sz w:val="22"/>
          <w:szCs w:val="22"/>
        </w:rPr>
        <w:t xml:space="preserve">Homologar a composição da </w:t>
      </w:r>
      <w:r w:rsidRPr="008E3356">
        <w:rPr>
          <w:rFonts w:asciiTheme="minorHAnsi" w:hAnsiTheme="minorHAnsi" w:cstheme="minorHAnsi"/>
          <w:sz w:val="22"/>
          <w:szCs w:val="22"/>
          <w:lang w:eastAsia="pt-BR"/>
        </w:rPr>
        <w:t>Comissão de Seleção conforme detalhamento abaixo:</w:t>
      </w:r>
    </w:p>
    <w:p w:rsidR="007528EB" w:rsidRPr="008E3356" w:rsidRDefault="007528EB" w:rsidP="007528EB">
      <w:pPr>
        <w:pStyle w:val="PargrafodaLista"/>
        <w:numPr>
          <w:ilvl w:val="1"/>
          <w:numId w:val="18"/>
        </w:numPr>
        <w:contextualSpacing w:val="0"/>
        <w:jc w:val="both"/>
        <w:rPr>
          <w:rFonts w:asciiTheme="minorHAnsi" w:hAnsiTheme="minorHAnsi" w:cstheme="minorHAnsi"/>
          <w:sz w:val="22"/>
          <w:szCs w:val="22"/>
        </w:rPr>
      </w:pPr>
      <w:r w:rsidRPr="008E3356">
        <w:rPr>
          <w:rFonts w:asciiTheme="minorHAnsi" w:hAnsiTheme="minorHAnsi" w:cstheme="minorHAnsi"/>
          <w:sz w:val="22"/>
          <w:szCs w:val="22"/>
        </w:rPr>
        <w:t>Empregados do CAU/RS:</w:t>
      </w:r>
    </w:p>
    <w:p w:rsidR="007528EB" w:rsidRPr="008E3356" w:rsidRDefault="007528EB" w:rsidP="007528EB">
      <w:pPr>
        <w:pStyle w:val="PargrafodaLista"/>
        <w:numPr>
          <w:ilvl w:val="2"/>
          <w:numId w:val="16"/>
        </w:numPr>
        <w:ind w:left="1134" w:hanging="283"/>
        <w:jc w:val="both"/>
        <w:rPr>
          <w:rFonts w:asciiTheme="minorHAnsi" w:hAnsiTheme="minorHAnsi" w:cstheme="minorHAnsi"/>
          <w:sz w:val="22"/>
          <w:szCs w:val="22"/>
        </w:rPr>
      </w:pPr>
      <w:r w:rsidRPr="008E3356">
        <w:rPr>
          <w:rFonts w:asciiTheme="minorHAnsi" w:hAnsiTheme="minorHAnsi" w:cstheme="minorHAnsi"/>
          <w:sz w:val="22"/>
          <w:szCs w:val="22"/>
        </w:rPr>
        <w:t>Claudivana Bittencourt (Matrícula 117);</w:t>
      </w:r>
    </w:p>
    <w:p w:rsidR="007528EB" w:rsidRPr="008E3356" w:rsidRDefault="007528EB" w:rsidP="007528EB">
      <w:pPr>
        <w:pStyle w:val="PargrafodaLista"/>
        <w:numPr>
          <w:ilvl w:val="2"/>
          <w:numId w:val="16"/>
        </w:numPr>
        <w:tabs>
          <w:tab w:val="left" w:pos="2268"/>
        </w:tabs>
        <w:ind w:left="1134" w:hanging="283"/>
        <w:jc w:val="both"/>
        <w:rPr>
          <w:rFonts w:asciiTheme="minorHAnsi" w:hAnsiTheme="minorHAnsi" w:cstheme="minorHAnsi"/>
          <w:sz w:val="22"/>
          <w:szCs w:val="22"/>
        </w:rPr>
      </w:pPr>
      <w:r w:rsidRPr="008E3356">
        <w:rPr>
          <w:rFonts w:asciiTheme="minorHAnsi" w:hAnsiTheme="minorHAnsi" w:cstheme="minorHAnsi"/>
          <w:sz w:val="22"/>
          <w:szCs w:val="22"/>
        </w:rPr>
        <w:t>Tiago R</w:t>
      </w:r>
      <w:r w:rsidR="00012A1D" w:rsidRPr="008E3356">
        <w:rPr>
          <w:rFonts w:asciiTheme="minorHAnsi" w:hAnsiTheme="minorHAnsi" w:cstheme="minorHAnsi"/>
          <w:sz w:val="22"/>
          <w:szCs w:val="22"/>
        </w:rPr>
        <w:t>ibeiro da Silva (Matrícula 185).</w:t>
      </w:r>
    </w:p>
    <w:p w:rsidR="00012A1D" w:rsidRPr="008E3356" w:rsidRDefault="00012A1D" w:rsidP="00012A1D">
      <w:pPr>
        <w:pStyle w:val="PargrafodaLista"/>
        <w:tabs>
          <w:tab w:val="left" w:pos="2268"/>
        </w:tabs>
        <w:ind w:left="1134"/>
        <w:jc w:val="both"/>
        <w:rPr>
          <w:rFonts w:asciiTheme="minorHAnsi" w:hAnsiTheme="minorHAnsi" w:cstheme="minorHAnsi"/>
          <w:sz w:val="22"/>
          <w:szCs w:val="22"/>
        </w:rPr>
      </w:pPr>
    </w:p>
    <w:p w:rsidR="007528EB" w:rsidRPr="008E3356" w:rsidRDefault="007528EB" w:rsidP="007528EB">
      <w:pPr>
        <w:pStyle w:val="PargrafodaLista"/>
        <w:numPr>
          <w:ilvl w:val="1"/>
          <w:numId w:val="18"/>
        </w:numPr>
        <w:contextualSpacing w:val="0"/>
        <w:jc w:val="both"/>
        <w:rPr>
          <w:rFonts w:asciiTheme="minorHAnsi" w:hAnsiTheme="minorHAnsi" w:cstheme="minorHAnsi"/>
          <w:sz w:val="22"/>
          <w:szCs w:val="22"/>
        </w:rPr>
      </w:pPr>
      <w:r w:rsidRPr="008E3356">
        <w:rPr>
          <w:rFonts w:asciiTheme="minorHAnsi" w:hAnsiTheme="minorHAnsi" w:cstheme="minorHAnsi"/>
          <w:sz w:val="22"/>
          <w:szCs w:val="22"/>
        </w:rPr>
        <w:t>Arquiteto</w:t>
      </w:r>
      <w:r w:rsidR="00191B57" w:rsidRPr="008E3356">
        <w:rPr>
          <w:rFonts w:asciiTheme="minorHAnsi" w:hAnsiTheme="minorHAnsi" w:cstheme="minorHAnsi"/>
          <w:sz w:val="22"/>
          <w:szCs w:val="22"/>
        </w:rPr>
        <w:t>s</w:t>
      </w:r>
      <w:r w:rsidRPr="008E3356">
        <w:rPr>
          <w:rFonts w:asciiTheme="minorHAnsi" w:hAnsiTheme="minorHAnsi" w:cstheme="minorHAnsi"/>
          <w:sz w:val="22"/>
          <w:szCs w:val="22"/>
        </w:rPr>
        <w:t xml:space="preserve"> e Urbanista</w:t>
      </w:r>
      <w:r w:rsidR="00191B57" w:rsidRPr="008E3356">
        <w:rPr>
          <w:rFonts w:asciiTheme="minorHAnsi" w:hAnsiTheme="minorHAnsi" w:cstheme="minorHAnsi"/>
          <w:sz w:val="22"/>
          <w:szCs w:val="22"/>
        </w:rPr>
        <w:t>s</w:t>
      </w:r>
      <w:r w:rsidRPr="008E3356">
        <w:rPr>
          <w:rFonts w:asciiTheme="minorHAnsi" w:hAnsiTheme="minorHAnsi" w:cstheme="minorHAnsi"/>
          <w:sz w:val="22"/>
          <w:szCs w:val="22"/>
        </w:rPr>
        <w:t>:</w:t>
      </w:r>
    </w:p>
    <w:p w:rsidR="00191B57" w:rsidRPr="008E3356" w:rsidRDefault="00191B57" w:rsidP="006930E4">
      <w:pPr>
        <w:pStyle w:val="PargrafodaLista"/>
        <w:numPr>
          <w:ilvl w:val="0"/>
          <w:numId w:val="19"/>
        </w:numPr>
        <w:ind w:left="1134" w:hanging="283"/>
        <w:jc w:val="both"/>
        <w:rPr>
          <w:rFonts w:asciiTheme="minorHAnsi" w:hAnsiTheme="minorHAnsi" w:cstheme="minorHAnsi"/>
          <w:sz w:val="22"/>
          <w:szCs w:val="22"/>
        </w:rPr>
      </w:pPr>
      <w:r w:rsidRPr="008E3356">
        <w:rPr>
          <w:rFonts w:asciiTheme="minorHAnsi" w:hAnsiTheme="minorHAnsi" w:cstheme="minorHAnsi"/>
          <w:sz w:val="22"/>
          <w:szCs w:val="22"/>
        </w:rPr>
        <w:t xml:space="preserve">Cecília </w:t>
      </w:r>
      <w:r w:rsidR="006930E4" w:rsidRPr="008E3356">
        <w:rPr>
          <w:rFonts w:asciiTheme="minorHAnsi" w:hAnsiTheme="minorHAnsi" w:cstheme="minorHAnsi"/>
          <w:sz w:val="22"/>
          <w:szCs w:val="22"/>
        </w:rPr>
        <w:t xml:space="preserve">Giovenardi </w:t>
      </w:r>
      <w:r w:rsidRPr="008E3356">
        <w:rPr>
          <w:rFonts w:asciiTheme="minorHAnsi" w:hAnsiTheme="minorHAnsi" w:cstheme="minorHAnsi"/>
          <w:sz w:val="22"/>
          <w:szCs w:val="22"/>
        </w:rPr>
        <w:t>Esteve (CAU nº A84090-4</w:t>
      </w:r>
      <w:r w:rsidR="006930E4" w:rsidRPr="008E3356">
        <w:rPr>
          <w:rFonts w:asciiTheme="minorHAnsi" w:hAnsiTheme="minorHAnsi" w:cstheme="minorHAnsi"/>
          <w:sz w:val="22"/>
          <w:szCs w:val="22"/>
        </w:rPr>
        <w:t>)</w:t>
      </w:r>
    </w:p>
    <w:p w:rsidR="00191B57" w:rsidRPr="008E3356" w:rsidRDefault="00191B57" w:rsidP="00191B57">
      <w:pPr>
        <w:pStyle w:val="PargrafodaLista"/>
        <w:numPr>
          <w:ilvl w:val="0"/>
          <w:numId w:val="19"/>
        </w:numPr>
        <w:ind w:left="1134" w:hanging="283"/>
        <w:jc w:val="both"/>
        <w:rPr>
          <w:rFonts w:asciiTheme="minorHAnsi" w:hAnsiTheme="minorHAnsi" w:cstheme="minorHAnsi"/>
          <w:sz w:val="22"/>
          <w:szCs w:val="22"/>
        </w:rPr>
      </w:pPr>
      <w:r w:rsidRPr="008E3356">
        <w:rPr>
          <w:rFonts w:asciiTheme="minorHAnsi" w:hAnsiTheme="minorHAnsi" w:cstheme="minorHAnsi"/>
          <w:sz w:val="22"/>
          <w:szCs w:val="22"/>
        </w:rPr>
        <w:t>Carlos Fabiano Santos Pitzer (CAU nº A40249-4)</w:t>
      </w:r>
    </w:p>
    <w:p w:rsidR="007528EB" w:rsidRPr="008E3356" w:rsidRDefault="00191B57" w:rsidP="00191B57">
      <w:pPr>
        <w:pStyle w:val="PargrafodaLista"/>
        <w:numPr>
          <w:ilvl w:val="0"/>
          <w:numId w:val="19"/>
        </w:numPr>
        <w:ind w:left="1134" w:hanging="283"/>
        <w:jc w:val="both"/>
        <w:rPr>
          <w:rFonts w:asciiTheme="minorHAnsi" w:hAnsiTheme="minorHAnsi" w:cstheme="minorHAnsi"/>
          <w:sz w:val="22"/>
          <w:szCs w:val="22"/>
        </w:rPr>
      </w:pPr>
      <w:r w:rsidRPr="008E3356">
        <w:rPr>
          <w:rFonts w:asciiTheme="minorHAnsi" w:hAnsiTheme="minorHAnsi" w:cstheme="minorHAnsi"/>
          <w:sz w:val="22"/>
          <w:szCs w:val="22"/>
        </w:rPr>
        <w:t>Diego de Azambuja Lopes (CAU nº A77066-3</w:t>
      </w:r>
      <w:r w:rsidR="007528EB" w:rsidRPr="008E3356">
        <w:rPr>
          <w:rFonts w:asciiTheme="minorHAnsi" w:hAnsiTheme="minorHAnsi" w:cstheme="minorHAnsi"/>
          <w:sz w:val="22"/>
          <w:szCs w:val="22"/>
        </w:rPr>
        <w:t>0);</w:t>
      </w:r>
    </w:p>
    <w:p w:rsidR="00191B57" w:rsidRPr="008E3356" w:rsidRDefault="00191B57" w:rsidP="006930E4">
      <w:pPr>
        <w:ind w:left="851"/>
        <w:jc w:val="both"/>
        <w:rPr>
          <w:rFonts w:asciiTheme="minorHAnsi" w:hAnsiTheme="minorHAnsi" w:cstheme="minorHAnsi"/>
          <w:sz w:val="22"/>
          <w:szCs w:val="22"/>
        </w:rPr>
      </w:pPr>
    </w:p>
    <w:p w:rsidR="007528EB" w:rsidRPr="008E3356" w:rsidRDefault="007528EB" w:rsidP="007528EB">
      <w:pPr>
        <w:pStyle w:val="PargrafodaLista"/>
        <w:numPr>
          <w:ilvl w:val="0"/>
          <w:numId w:val="18"/>
        </w:numPr>
        <w:jc w:val="both"/>
        <w:rPr>
          <w:rFonts w:asciiTheme="minorHAnsi" w:hAnsiTheme="minorHAnsi" w:cstheme="minorHAnsi"/>
          <w:sz w:val="22"/>
          <w:szCs w:val="22"/>
        </w:rPr>
      </w:pPr>
      <w:r w:rsidRPr="008E3356">
        <w:rPr>
          <w:rFonts w:asciiTheme="minorHAnsi" w:hAnsiTheme="minorHAnsi" w:cstheme="minorHAnsi"/>
          <w:sz w:val="22"/>
          <w:szCs w:val="22"/>
        </w:rPr>
        <w:t>Encaminhar a presente deliberação à Gerência Geral, para providências quanto a abertura de processo administrativo</w:t>
      </w:r>
      <w:r w:rsidRPr="008E3356">
        <w:rPr>
          <w:rFonts w:asciiTheme="minorHAnsi" w:hAnsiTheme="minorHAnsi" w:cstheme="minorHAnsi"/>
          <w:sz w:val="22"/>
          <w:szCs w:val="22"/>
          <w:lang w:eastAsia="pt-BR"/>
        </w:rPr>
        <w:t>.</w:t>
      </w:r>
    </w:p>
    <w:p w:rsidR="00644A2A" w:rsidRPr="008E3356" w:rsidRDefault="00644A2A" w:rsidP="007528EB">
      <w:pPr>
        <w:pStyle w:val="PargrafodaLista"/>
        <w:shd w:val="clear" w:color="auto" w:fill="FFFFFF"/>
        <w:jc w:val="both"/>
        <w:rPr>
          <w:rFonts w:asciiTheme="minorHAnsi" w:eastAsia="Times New Roman" w:hAnsiTheme="minorHAnsi" w:cstheme="minorHAnsi"/>
          <w:color w:val="201F1E"/>
          <w:sz w:val="22"/>
          <w:szCs w:val="22"/>
          <w:lang w:eastAsia="pt-BR"/>
        </w:rPr>
      </w:pPr>
    </w:p>
    <w:p w:rsidR="00A73309" w:rsidRPr="008E3356" w:rsidRDefault="00A73309" w:rsidP="001D6A43">
      <w:pPr>
        <w:pStyle w:val="PargrafodaLista"/>
        <w:shd w:val="clear" w:color="auto" w:fill="FFFFFF"/>
        <w:ind w:left="0"/>
        <w:jc w:val="both"/>
        <w:rPr>
          <w:rFonts w:ascii="Calibri" w:hAnsi="Calibri" w:cs="Calibri"/>
          <w:sz w:val="22"/>
          <w:szCs w:val="22"/>
          <w:u w:val="single"/>
          <w:lang w:eastAsia="pt-BR"/>
        </w:rPr>
      </w:pPr>
      <w:r w:rsidRPr="008E3356">
        <w:rPr>
          <w:rFonts w:ascii="Calibri" w:hAnsi="Calibri" w:cs="Calibri"/>
          <w:sz w:val="22"/>
          <w:szCs w:val="22"/>
          <w:u w:val="single"/>
          <w:lang w:eastAsia="pt-BR"/>
        </w:rPr>
        <w:t xml:space="preserve">Esta deliberação entra em vigor na data de sua publicação. </w:t>
      </w:r>
    </w:p>
    <w:p w:rsidR="00A73309" w:rsidRPr="008E3356" w:rsidRDefault="00A73309" w:rsidP="001D6A43">
      <w:pPr>
        <w:jc w:val="both"/>
        <w:rPr>
          <w:rFonts w:ascii="Calibri" w:hAnsi="Calibri" w:cs="Calibri"/>
          <w:sz w:val="22"/>
          <w:szCs w:val="22"/>
        </w:rPr>
      </w:pPr>
    </w:p>
    <w:p w:rsidR="008E3356" w:rsidRPr="00863742" w:rsidRDefault="008E3356" w:rsidP="008E3356">
      <w:pPr>
        <w:ind w:right="-8"/>
        <w:jc w:val="both"/>
        <w:rPr>
          <w:rFonts w:ascii="Calibri" w:hAnsi="Calibri" w:cs="Calibri"/>
          <w:sz w:val="22"/>
          <w:szCs w:val="22"/>
        </w:rPr>
      </w:pPr>
      <w:r w:rsidRPr="00863742">
        <w:rPr>
          <w:rFonts w:ascii="Calibri" w:hAnsi="Calibri" w:cs="Calibri"/>
          <w:sz w:val="22"/>
          <w:szCs w:val="22"/>
          <w:lang w:eastAsia="pt-BR"/>
        </w:rPr>
        <w:t xml:space="preserve">Com 21 (vinte e um) votos favoráveis, das conselheiras </w:t>
      </w:r>
      <w:r w:rsidRPr="00863742">
        <w:rPr>
          <w:rFonts w:ascii="Calibri" w:hAnsi="Calibri" w:cs="Calibri"/>
          <w:sz w:val="22"/>
          <w:szCs w:val="22"/>
        </w:rPr>
        <w:t xml:space="preserve">Andréa Larruscahim Hamilton Ilha,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 e 01 (uma) ausência, da conselheira Deise Flores Santos.</w:t>
      </w:r>
    </w:p>
    <w:p w:rsidR="00813FD9" w:rsidRPr="008E3356" w:rsidRDefault="00813FD9" w:rsidP="001D6A43">
      <w:pPr>
        <w:pStyle w:val="PargrafodaLista"/>
        <w:ind w:left="0" w:right="133"/>
        <w:jc w:val="center"/>
        <w:rPr>
          <w:rFonts w:ascii="Calibri" w:hAnsi="Calibri" w:cs="Calibri"/>
          <w:sz w:val="22"/>
          <w:szCs w:val="22"/>
        </w:rPr>
      </w:pPr>
      <w:bookmarkStart w:id="0" w:name="_GoBack"/>
      <w:bookmarkEnd w:id="0"/>
    </w:p>
    <w:p w:rsidR="00132E43" w:rsidRPr="008E3356" w:rsidRDefault="00132E43" w:rsidP="001D6A43">
      <w:pPr>
        <w:pStyle w:val="PargrafodaLista"/>
        <w:ind w:left="0" w:right="133"/>
        <w:jc w:val="center"/>
        <w:rPr>
          <w:rFonts w:ascii="Calibri" w:hAnsi="Calibri" w:cs="Calibri"/>
          <w:sz w:val="22"/>
          <w:szCs w:val="22"/>
        </w:rPr>
      </w:pPr>
    </w:p>
    <w:p w:rsidR="00813FD9" w:rsidRPr="008E3356" w:rsidRDefault="00813FD9" w:rsidP="001D6A43">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sidR="00E93C0C" w:rsidRPr="008E3356">
        <w:rPr>
          <w:rFonts w:ascii="Calibri" w:hAnsi="Calibri" w:cs="Calibri"/>
          <w:sz w:val="22"/>
          <w:szCs w:val="22"/>
        </w:rPr>
        <w:t>26</w:t>
      </w:r>
      <w:r w:rsidRPr="008E3356">
        <w:rPr>
          <w:rFonts w:ascii="Calibri" w:hAnsi="Calibri" w:cs="Calibri"/>
          <w:sz w:val="22"/>
          <w:szCs w:val="22"/>
        </w:rPr>
        <w:t xml:space="preserve"> de </w:t>
      </w:r>
      <w:r w:rsidR="00E93C0C" w:rsidRPr="008E3356">
        <w:rPr>
          <w:rFonts w:ascii="Calibri" w:hAnsi="Calibri" w:cs="Calibri"/>
          <w:sz w:val="22"/>
          <w:szCs w:val="22"/>
        </w:rPr>
        <w:t xml:space="preserve">fevereiro </w:t>
      </w:r>
      <w:r w:rsidRPr="008E3356">
        <w:rPr>
          <w:rFonts w:ascii="Calibri" w:hAnsi="Calibri" w:cs="Calibri"/>
          <w:sz w:val="22"/>
          <w:szCs w:val="22"/>
        </w:rPr>
        <w:t>de 202</w:t>
      </w:r>
      <w:r w:rsidR="00205F8C" w:rsidRPr="008E3356">
        <w:rPr>
          <w:rFonts w:ascii="Calibri" w:hAnsi="Calibri" w:cs="Calibri"/>
          <w:sz w:val="22"/>
          <w:szCs w:val="22"/>
        </w:rPr>
        <w:t>1</w:t>
      </w:r>
      <w:r w:rsidRPr="008E3356">
        <w:rPr>
          <w:rFonts w:ascii="Calibri" w:hAnsi="Calibri" w:cs="Calibri"/>
          <w:sz w:val="22"/>
          <w:szCs w:val="22"/>
        </w:rPr>
        <w:t>.</w:t>
      </w:r>
    </w:p>
    <w:p w:rsidR="00813FD9" w:rsidRPr="008E3356" w:rsidRDefault="00813FD9" w:rsidP="001D6A43">
      <w:pPr>
        <w:pStyle w:val="PargrafodaLista"/>
        <w:ind w:left="0" w:right="133"/>
        <w:jc w:val="center"/>
        <w:rPr>
          <w:rFonts w:ascii="Calibri" w:hAnsi="Calibri" w:cs="Calibri"/>
          <w:sz w:val="22"/>
          <w:szCs w:val="22"/>
        </w:rPr>
      </w:pPr>
    </w:p>
    <w:p w:rsidR="002514F4" w:rsidRPr="008E3356" w:rsidRDefault="002514F4" w:rsidP="001D6A43">
      <w:pPr>
        <w:pStyle w:val="PargrafodaLista"/>
        <w:ind w:left="0" w:right="133"/>
        <w:jc w:val="center"/>
        <w:rPr>
          <w:rFonts w:ascii="Calibri" w:hAnsi="Calibri" w:cs="Calibri"/>
          <w:sz w:val="22"/>
          <w:szCs w:val="22"/>
        </w:rPr>
      </w:pPr>
    </w:p>
    <w:p w:rsidR="002514F4" w:rsidRPr="008E3356" w:rsidRDefault="002514F4" w:rsidP="001D6A43">
      <w:pPr>
        <w:pStyle w:val="PargrafodaLista"/>
        <w:ind w:left="0" w:right="133"/>
        <w:jc w:val="center"/>
        <w:rPr>
          <w:rFonts w:ascii="Calibri" w:hAnsi="Calibri" w:cs="Calibri"/>
          <w:sz w:val="22"/>
          <w:szCs w:val="22"/>
        </w:rPr>
      </w:pPr>
    </w:p>
    <w:p w:rsidR="007E0A49" w:rsidRPr="008E3356" w:rsidRDefault="007E0A49" w:rsidP="001D6A43">
      <w:pPr>
        <w:pStyle w:val="PargrafodaLista"/>
        <w:ind w:left="0" w:right="133"/>
        <w:jc w:val="center"/>
        <w:rPr>
          <w:rFonts w:ascii="Calibri" w:hAnsi="Calibri" w:cs="Calibri"/>
          <w:sz w:val="22"/>
          <w:szCs w:val="22"/>
        </w:rPr>
      </w:pPr>
    </w:p>
    <w:p w:rsidR="007E0A49" w:rsidRPr="008E3356" w:rsidRDefault="007E0A49" w:rsidP="001D6A43">
      <w:pPr>
        <w:tabs>
          <w:tab w:val="left" w:pos="8647"/>
        </w:tabs>
        <w:jc w:val="center"/>
        <w:rPr>
          <w:rFonts w:ascii="Calibri" w:hAnsi="Calibri" w:cs="Calibri"/>
          <w:bCs/>
          <w:sz w:val="22"/>
          <w:szCs w:val="22"/>
        </w:rPr>
      </w:pPr>
      <w:r w:rsidRPr="008E3356">
        <w:rPr>
          <w:rFonts w:ascii="Calibri" w:hAnsi="Calibri" w:cs="Calibri"/>
          <w:bCs/>
          <w:sz w:val="22"/>
          <w:szCs w:val="22"/>
        </w:rPr>
        <w:t xml:space="preserve">TIAGO HOLZMANN DA SILVA </w:t>
      </w:r>
    </w:p>
    <w:p w:rsidR="007E0A49" w:rsidRPr="008E3356" w:rsidRDefault="007E0A49" w:rsidP="001D6A43">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 do CAU/RS</w:t>
      </w:r>
    </w:p>
    <w:p w:rsidR="007E0A49" w:rsidRPr="008E3356" w:rsidRDefault="007E0A49" w:rsidP="001D6A43">
      <w:pPr>
        <w:jc w:val="center"/>
        <w:rPr>
          <w:rFonts w:ascii="Calibri" w:hAnsi="Calibri" w:cs="Calibri"/>
          <w:sz w:val="22"/>
          <w:szCs w:val="22"/>
        </w:rPr>
        <w:sectPr w:rsidR="007E0A49"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8E3356">
            <w:pPr>
              <w:pStyle w:val="PargrafodaLista"/>
              <w:shd w:val="clear" w:color="auto" w:fill="FFFFFF"/>
              <w:spacing w:line="276" w:lineRule="atLeast"/>
              <w:ind w:left="426"/>
              <w:jc w:val="both"/>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C170C1">
              <w:rPr>
                <w:rFonts w:ascii="Calibri" w:eastAsia="Times New Roman" w:hAnsi="Calibri" w:cs="Calibri"/>
                <w:lang w:eastAsia="pt-BR"/>
              </w:rPr>
              <w:t>127</w:t>
            </w:r>
            <w:r w:rsidR="008E3356">
              <w:rPr>
                <w:rFonts w:ascii="Calibri" w:eastAsia="Times New Roman" w:hAnsi="Calibri" w:cs="Calibri"/>
                <w:lang w:eastAsia="pt-BR"/>
              </w:rPr>
              <w:t>4</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w:t>
            </w:r>
            <w:r w:rsidR="00130659">
              <w:rPr>
                <w:rFonts w:ascii="Calibri" w:eastAsia="Times New Roman" w:hAnsi="Calibri" w:cs="Calibri"/>
                <w:lang w:eastAsia="pt-BR"/>
              </w:rPr>
              <w:t>s</w:t>
            </w:r>
            <w:r w:rsidRPr="00110FD0">
              <w:rPr>
                <w:rFonts w:ascii="Calibri" w:eastAsia="Times New Roman" w:hAnsi="Calibri" w:cs="Calibri"/>
                <w:lang w:eastAsia="pt-BR"/>
              </w:rPr>
              <w:t xml:space="preserve"> nº </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Orildes Tres</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Patrícia Lopes Silva</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Pedro Xavier De Araujo</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Rafael Ártico</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Rinaldo Ferreira Barbosa</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Roberta Krahe Edelweiss</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Rodrigo Rintzel</w:t>
            </w:r>
          </w:p>
        </w:tc>
        <w:tc>
          <w:tcPr>
            <w:tcW w:w="3809" w:type="dxa"/>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Rodrigo Spinelli</w:t>
            </w:r>
          </w:p>
        </w:tc>
        <w:tc>
          <w:tcPr>
            <w:tcW w:w="3809" w:type="dxa"/>
            <w:vAlign w:val="center"/>
          </w:tcPr>
          <w:p w:rsidR="008E3356" w:rsidRPr="00132E43" w:rsidRDefault="008E3356" w:rsidP="008E33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E3356"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8E3356" w:rsidRPr="00110FD0" w:rsidRDefault="008E3356" w:rsidP="008E3356">
            <w:pPr>
              <w:pStyle w:val="PargrafodaLista"/>
              <w:numPr>
                <w:ilvl w:val="0"/>
                <w:numId w:val="13"/>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vAlign w:val="center"/>
          </w:tcPr>
          <w:p w:rsidR="008E3356" w:rsidRPr="00132E43" w:rsidRDefault="008E3356" w:rsidP="008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10FD0" w:rsidRPr="00ED63BF"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644A2A"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117</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AE771B">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7528EB">
              <w:rPr>
                <w:rFonts w:ascii="Calibri" w:eastAsia="Times New Roman" w:hAnsi="Calibri" w:cs="Calibri"/>
                <w:b/>
                <w:bCs/>
                <w:sz w:val="20"/>
                <w:lang w:eastAsia="pt-BR"/>
              </w:rPr>
              <w:t>127</w:t>
            </w:r>
            <w:r w:rsidR="006930E4">
              <w:rPr>
                <w:rFonts w:ascii="Calibri" w:eastAsia="Times New Roman" w:hAnsi="Calibri" w:cs="Calibri"/>
                <w:b/>
                <w:bCs/>
                <w:sz w:val="20"/>
                <w:lang w:eastAsia="pt-BR"/>
              </w:rPr>
              <w:t>4</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7528EB" w:rsidRPr="007528EB">
              <w:rPr>
                <w:rFonts w:ascii="Calibri" w:hAnsi="Calibri" w:cs="Calibri"/>
                <w:sz w:val="20"/>
                <w:szCs w:val="20"/>
              </w:rPr>
              <w:t>Institui e compõe a Comissão Temporária de Seleção para o Chamamento Público n° 00</w:t>
            </w:r>
            <w:r w:rsidR="006930E4">
              <w:rPr>
                <w:rFonts w:ascii="Calibri" w:hAnsi="Calibri" w:cs="Calibri"/>
                <w:sz w:val="20"/>
                <w:szCs w:val="20"/>
              </w:rPr>
              <w:t>1</w:t>
            </w:r>
            <w:r w:rsidR="007528EB" w:rsidRPr="007528EB">
              <w:rPr>
                <w:rFonts w:ascii="Calibri" w:hAnsi="Calibri" w:cs="Calibri"/>
                <w:sz w:val="20"/>
                <w:szCs w:val="20"/>
              </w:rPr>
              <w:t xml:space="preserve">/2021 - Edital de </w:t>
            </w:r>
            <w:r w:rsidR="006930E4">
              <w:rPr>
                <w:rFonts w:ascii="Calibri" w:hAnsi="Calibri" w:cs="Calibri"/>
                <w:sz w:val="20"/>
                <w:szCs w:val="20"/>
              </w:rPr>
              <w:t>Patrocínios</w:t>
            </w:r>
            <w:r w:rsidR="007528EB" w:rsidRPr="007528EB">
              <w:rPr>
                <w:rFonts w:ascii="Calibri" w:hAnsi="Calibri" w:cs="Calibri"/>
                <w:sz w:val="20"/>
                <w:szCs w:val="20"/>
              </w:rPr>
              <w:t xml:space="preserve"> do CAU/RS</w:t>
            </w:r>
            <w:r w:rsidR="004F155D" w:rsidRPr="004F155D">
              <w:rPr>
                <w:rFonts w:ascii="Calibri" w:hAnsi="Calibri" w:cs="Calibri"/>
                <w:sz w:val="20"/>
                <w:szCs w:val="20"/>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8E3356">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8E3356">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8E3356">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abstenções (</w:t>
            </w:r>
            <w:r w:rsidR="008E3356">
              <w:rPr>
                <w:rFonts w:ascii="Calibri" w:eastAsia="Times New Roman" w:hAnsi="Calibri" w:cs="Calibri"/>
                <w:bCs/>
                <w:sz w:val="20"/>
                <w:lang w:eastAsia="pt-BR"/>
              </w:rPr>
              <w:t>00</w:t>
            </w:r>
            <w:r w:rsidR="00E93C0C">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8E3356">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D213CD" w:rsidRPr="001541B5" w:rsidRDefault="002514F4" w:rsidP="00C170C1">
      <w:pPr>
        <w:spacing w:after="200" w:line="276" w:lineRule="auto"/>
        <w:rPr>
          <w:rFonts w:ascii="Calibri" w:hAnsi="Calibri" w:cs="Calibri"/>
          <w:sz w:val="22"/>
          <w:szCs w:val="22"/>
        </w:rPr>
      </w:pPr>
      <w:r w:rsidRPr="00ED63BF">
        <w:rPr>
          <w:rFonts w:ascii="Calibri" w:hAnsi="Calibri" w:cs="Calibri"/>
          <w:sz w:val="18"/>
          <w:szCs w:val="18"/>
        </w:rPr>
        <w:t xml:space="preserve"> </w:t>
      </w: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A5A" w:rsidRDefault="00C04A5A" w:rsidP="004C3048">
      <w:r>
        <w:separator/>
      </w:r>
    </w:p>
  </w:endnote>
  <w:endnote w:type="continuationSeparator" w:id="0">
    <w:p w:rsidR="00C04A5A" w:rsidRDefault="00C04A5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E335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E335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170C1">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E3356">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A5A" w:rsidRDefault="00C04A5A" w:rsidP="004C3048">
      <w:r>
        <w:separator/>
      </w:r>
    </w:p>
  </w:footnote>
  <w:footnote w:type="continuationSeparator" w:id="0">
    <w:p w:rsidR="00C04A5A" w:rsidRDefault="00C04A5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0C220A"/>
    <w:multiLevelType w:val="hybridMultilevel"/>
    <w:tmpl w:val="C254878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AEB6A93"/>
    <w:multiLevelType w:val="hybridMultilevel"/>
    <w:tmpl w:val="C4B87C52"/>
    <w:lvl w:ilvl="0" w:tplc="FD5087C2">
      <w:start w:val="1"/>
      <w:numFmt w:val="decimal"/>
      <w:lvlText w:val="%1 -"/>
      <w:lvlJc w:val="left"/>
      <w:pPr>
        <w:ind w:left="720" w:hanging="360"/>
      </w:pPr>
      <w:rPr>
        <w:rFonts w:hint="default"/>
      </w:rPr>
    </w:lvl>
    <w:lvl w:ilvl="1" w:tplc="372617E6">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C0163E"/>
    <w:multiLevelType w:val="hybridMultilevel"/>
    <w:tmpl w:val="E5102124"/>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D570D520">
      <w:start w:val="1"/>
      <w:numFmt w:val="lowerRoman"/>
      <w:lvlText w:val="%3."/>
      <w:lvlJc w:val="left"/>
      <w:pPr>
        <w:ind w:left="2160" w:hanging="180"/>
      </w:pPr>
      <w:rPr>
        <w:rFonts w:asciiTheme="minorHAnsi" w:eastAsia="Cambria" w:hAnsiTheme="minorHAnsi" w:cstheme="minorHAnsi"/>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35CEA5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CD65706"/>
    <w:multiLevelType w:val="hybridMultilevel"/>
    <w:tmpl w:val="7DDCCE46"/>
    <w:lvl w:ilvl="0" w:tplc="D570D520">
      <w:start w:val="1"/>
      <w:numFmt w:val="lowerRoman"/>
      <w:lvlText w:val="%1."/>
      <w:lvlJc w:val="left"/>
      <w:pPr>
        <w:ind w:left="2160" w:hanging="180"/>
      </w:pPr>
      <w:rPr>
        <w:rFonts w:asciiTheme="minorHAnsi" w:eastAsia="Cambria"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C2A4E05"/>
    <w:multiLevelType w:val="hybridMultilevel"/>
    <w:tmpl w:val="7A42A298"/>
    <w:lvl w:ilvl="0" w:tplc="42C281EA">
      <w:start w:val="1"/>
      <w:numFmt w:val="decimal"/>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6F9919BE"/>
    <w:multiLevelType w:val="hybridMultilevel"/>
    <w:tmpl w:val="9FE46A00"/>
    <w:lvl w:ilvl="0" w:tplc="D570D520">
      <w:start w:val="1"/>
      <w:numFmt w:val="lowerRoman"/>
      <w:lvlText w:val="%1."/>
      <w:lvlJc w:val="left"/>
      <w:pPr>
        <w:ind w:left="2160" w:hanging="180"/>
      </w:pPr>
      <w:rPr>
        <w:rFonts w:asciiTheme="minorHAnsi" w:eastAsia="Cambria"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2"/>
  </w:num>
  <w:num w:numId="5">
    <w:abstractNumId w:val="6"/>
  </w:num>
  <w:num w:numId="6">
    <w:abstractNumId w:val="18"/>
  </w:num>
  <w:num w:numId="7">
    <w:abstractNumId w:val="17"/>
  </w:num>
  <w:num w:numId="8">
    <w:abstractNumId w:val="8"/>
  </w:num>
  <w:num w:numId="9">
    <w:abstractNumId w:val="4"/>
  </w:num>
  <w:num w:numId="10">
    <w:abstractNumId w:val="7"/>
  </w:num>
  <w:num w:numId="11">
    <w:abstractNumId w:val="11"/>
  </w:num>
  <w:num w:numId="12">
    <w:abstractNumId w:val="0"/>
  </w:num>
  <w:num w:numId="13">
    <w:abstractNumId w:val="15"/>
  </w:num>
  <w:num w:numId="14">
    <w:abstractNumId w:val="9"/>
  </w:num>
  <w:num w:numId="15">
    <w:abstractNumId w:val="3"/>
  </w:num>
  <w:num w:numId="16">
    <w:abstractNumId w:val="10"/>
  </w:num>
  <w:num w:numId="17">
    <w:abstractNumId w:val="1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2A1D"/>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B077F"/>
    <w:rsid w:val="000C1A24"/>
    <w:rsid w:val="000C3500"/>
    <w:rsid w:val="000D3E3E"/>
    <w:rsid w:val="000D3FB7"/>
    <w:rsid w:val="000D4C5E"/>
    <w:rsid w:val="000D5BC9"/>
    <w:rsid w:val="000E0909"/>
    <w:rsid w:val="000E2009"/>
    <w:rsid w:val="000E598B"/>
    <w:rsid w:val="000F2FD5"/>
    <w:rsid w:val="000F339D"/>
    <w:rsid w:val="0010374D"/>
    <w:rsid w:val="00110FD0"/>
    <w:rsid w:val="00113473"/>
    <w:rsid w:val="001176D7"/>
    <w:rsid w:val="00117EDD"/>
    <w:rsid w:val="00124837"/>
    <w:rsid w:val="00124A49"/>
    <w:rsid w:val="0012740C"/>
    <w:rsid w:val="00130659"/>
    <w:rsid w:val="00132E43"/>
    <w:rsid w:val="00133AD2"/>
    <w:rsid w:val="00135D65"/>
    <w:rsid w:val="001541B5"/>
    <w:rsid w:val="0016491B"/>
    <w:rsid w:val="00170CA0"/>
    <w:rsid w:val="00174A5A"/>
    <w:rsid w:val="00177384"/>
    <w:rsid w:val="001778C5"/>
    <w:rsid w:val="00180FB9"/>
    <w:rsid w:val="00191B57"/>
    <w:rsid w:val="001B5148"/>
    <w:rsid w:val="001B5F62"/>
    <w:rsid w:val="001D6A43"/>
    <w:rsid w:val="001E5057"/>
    <w:rsid w:val="001E56D2"/>
    <w:rsid w:val="001F61E5"/>
    <w:rsid w:val="001F6628"/>
    <w:rsid w:val="00205F8C"/>
    <w:rsid w:val="00216C06"/>
    <w:rsid w:val="00220A16"/>
    <w:rsid w:val="00221666"/>
    <w:rsid w:val="002514F4"/>
    <w:rsid w:val="0025277E"/>
    <w:rsid w:val="0025716D"/>
    <w:rsid w:val="0027793E"/>
    <w:rsid w:val="00280F33"/>
    <w:rsid w:val="00285A83"/>
    <w:rsid w:val="00295FD5"/>
    <w:rsid w:val="002974CF"/>
    <w:rsid w:val="002A1B94"/>
    <w:rsid w:val="002A2693"/>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E252F"/>
    <w:rsid w:val="004F155D"/>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249F"/>
    <w:rsid w:val="006130EF"/>
    <w:rsid w:val="00614679"/>
    <w:rsid w:val="00614C87"/>
    <w:rsid w:val="006209BF"/>
    <w:rsid w:val="00630879"/>
    <w:rsid w:val="006326C4"/>
    <w:rsid w:val="00633BEB"/>
    <w:rsid w:val="006340C8"/>
    <w:rsid w:val="00637577"/>
    <w:rsid w:val="00644A2A"/>
    <w:rsid w:val="00644D96"/>
    <w:rsid w:val="00654333"/>
    <w:rsid w:val="00661135"/>
    <w:rsid w:val="00662475"/>
    <w:rsid w:val="0066674D"/>
    <w:rsid w:val="00683976"/>
    <w:rsid w:val="00685B38"/>
    <w:rsid w:val="00690C35"/>
    <w:rsid w:val="0069229F"/>
    <w:rsid w:val="006930E4"/>
    <w:rsid w:val="006B670F"/>
    <w:rsid w:val="006C14F3"/>
    <w:rsid w:val="006C75E7"/>
    <w:rsid w:val="006D2981"/>
    <w:rsid w:val="006D350A"/>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528EB"/>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E3356"/>
    <w:rsid w:val="008F1276"/>
    <w:rsid w:val="008F159C"/>
    <w:rsid w:val="00903B41"/>
    <w:rsid w:val="009073DD"/>
    <w:rsid w:val="00916501"/>
    <w:rsid w:val="009269BD"/>
    <w:rsid w:val="00930D3C"/>
    <w:rsid w:val="0093154B"/>
    <w:rsid w:val="009332E4"/>
    <w:rsid w:val="009347B2"/>
    <w:rsid w:val="0094228C"/>
    <w:rsid w:val="00944127"/>
    <w:rsid w:val="0094772A"/>
    <w:rsid w:val="009643CB"/>
    <w:rsid w:val="0097230A"/>
    <w:rsid w:val="00973052"/>
    <w:rsid w:val="00974359"/>
    <w:rsid w:val="009A0B81"/>
    <w:rsid w:val="009A595B"/>
    <w:rsid w:val="009B5DB8"/>
    <w:rsid w:val="009B7724"/>
    <w:rsid w:val="009C55B9"/>
    <w:rsid w:val="009C581F"/>
    <w:rsid w:val="009C6852"/>
    <w:rsid w:val="009D0886"/>
    <w:rsid w:val="009D169B"/>
    <w:rsid w:val="009E3C4D"/>
    <w:rsid w:val="009E4022"/>
    <w:rsid w:val="009F2DBF"/>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E771B"/>
    <w:rsid w:val="00AF368E"/>
    <w:rsid w:val="00AF6447"/>
    <w:rsid w:val="00B02833"/>
    <w:rsid w:val="00B04170"/>
    <w:rsid w:val="00B07982"/>
    <w:rsid w:val="00B129F6"/>
    <w:rsid w:val="00B15D4F"/>
    <w:rsid w:val="00B23E93"/>
    <w:rsid w:val="00B309B7"/>
    <w:rsid w:val="00B3272B"/>
    <w:rsid w:val="00B37B9F"/>
    <w:rsid w:val="00B41AD4"/>
    <w:rsid w:val="00B5203F"/>
    <w:rsid w:val="00B6066A"/>
    <w:rsid w:val="00B63C2E"/>
    <w:rsid w:val="00B6628D"/>
    <w:rsid w:val="00B73A02"/>
    <w:rsid w:val="00B81197"/>
    <w:rsid w:val="00B84C25"/>
    <w:rsid w:val="00BA22FC"/>
    <w:rsid w:val="00BB5E13"/>
    <w:rsid w:val="00BC73B6"/>
    <w:rsid w:val="00C038EA"/>
    <w:rsid w:val="00C04A5A"/>
    <w:rsid w:val="00C1340B"/>
    <w:rsid w:val="00C15B9D"/>
    <w:rsid w:val="00C170C1"/>
    <w:rsid w:val="00C24BE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15D38"/>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3B7F-F2AE-4251-8907-75D7F3E1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870</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16</cp:revision>
  <cp:lastPrinted>2021-03-01T20:28:00Z</cp:lastPrinted>
  <dcterms:created xsi:type="dcterms:W3CDTF">2021-01-05T22:13:00Z</dcterms:created>
  <dcterms:modified xsi:type="dcterms:W3CDTF">2021-03-01T20:35:00Z</dcterms:modified>
</cp:coreProperties>
</file>