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973052" w:rsidP="00973052">
            <w:pPr>
              <w:widowControl w:val="0"/>
              <w:rPr>
                <w:rFonts w:ascii="Calibri" w:hAnsi="Calibri" w:cs="Calibri"/>
                <w:bCs/>
                <w:sz w:val="22"/>
                <w:szCs w:val="22"/>
                <w:lang w:eastAsia="pt-BR"/>
              </w:rPr>
            </w:pP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973052" w:rsidP="00205F8C">
            <w:pPr>
              <w:widowControl w:val="0"/>
              <w:jc w:val="center"/>
              <w:rPr>
                <w:rFonts w:ascii="Calibri" w:hAnsi="Calibri" w:cs="Calibri"/>
                <w:bCs/>
                <w:sz w:val="22"/>
                <w:szCs w:val="22"/>
                <w:lang w:eastAsia="pt-BR"/>
              </w:rPr>
            </w:pP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6209BF" w:rsidRDefault="000946DF" w:rsidP="000946DF">
            <w:pPr>
              <w:widowControl w:val="0"/>
              <w:rPr>
                <w:rFonts w:ascii="Calibri" w:hAnsi="Calibri" w:cs="Calibri"/>
                <w:bCs/>
                <w:sz w:val="22"/>
                <w:szCs w:val="22"/>
                <w:lang w:eastAsia="pt-BR"/>
              </w:rPr>
            </w:pPr>
            <w:r>
              <w:rPr>
                <w:rFonts w:ascii="Calibri" w:hAnsi="Calibri" w:cs="Calibri"/>
                <w:sz w:val="22"/>
                <w:szCs w:val="22"/>
              </w:rPr>
              <w:t xml:space="preserve">Deliberação </w:t>
            </w:r>
            <w:r w:rsidRPr="000946DF">
              <w:rPr>
                <w:rFonts w:ascii="Calibri" w:hAnsi="Calibri" w:cs="Calibri"/>
                <w:i/>
                <w:sz w:val="22"/>
                <w:szCs w:val="22"/>
              </w:rPr>
              <w:t>Ad Referendum</w:t>
            </w:r>
            <w:r w:rsidRPr="000946DF">
              <w:rPr>
                <w:rFonts w:ascii="Calibri" w:hAnsi="Calibri" w:cs="Calibri"/>
                <w:sz w:val="22"/>
                <w:szCs w:val="22"/>
              </w:rPr>
              <w:t xml:space="preserve"> </w:t>
            </w:r>
            <w:r>
              <w:rPr>
                <w:rFonts w:ascii="Calibri" w:hAnsi="Calibri" w:cs="Calibri"/>
                <w:sz w:val="22"/>
                <w:szCs w:val="22"/>
              </w:rPr>
              <w:t>001/2021</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733A9B" w:rsidRPr="00255B80">
        <w:rPr>
          <w:rFonts w:ascii="Calibri" w:hAnsi="Calibri" w:cs="Calibri"/>
          <w:sz w:val="22"/>
          <w:szCs w:val="22"/>
          <w:lang w:eastAsia="pt-BR"/>
        </w:rPr>
        <w:t>1260</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4605AC" w:rsidRDefault="006209BF" w:rsidP="002514F4">
      <w:pPr>
        <w:tabs>
          <w:tab w:val="left" w:pos="1418"/>
        </w:tabs>
        <w:ind w:left="5664"/>
        <w:jc w:val="both"/>
        <w:rPr>
          <w:rFonts w:ascii="Calibri" w:hAnsi="Calibri" w:cs="Calibri"/>
          <w:sz w:val="20"/>
          <w:szCs w:val="20"/>
        </w:rPr>
      </w:pPr>
      <w:r w:rsidRPr="004605AC">
        <w:rPr>
          <w:rFonts w:ascii="Calibri" w:hAnsi="Calibri" w:cs="Calibri"/>
          <w:sz w:val="20"/>
          <w:szCs w:val="20"/>
        </w:rPr>
        <w:t xml:space="preserve">Homologa </w:t>
      </w:r>
      <w:r w:rsidR="000946DF" w:rsidRPr="004605AC">
        <w:rPr>
          <w:rFonts w:ascii="Calibri" w:hAnsi="Calibri" w:cs="Calibri"/>
          <w:sz w:val="20"/>
          <w:szCs w:val="20"/>
        </w:rPr>
        <w:t>encaminhamentos referentes à Deliberação Ad Referendum nº 001/2021, que define indicações de representantes do CAU/RS</w:t>
      </w:r>
      <w:r w:rsidRPr="004605AC">
        <w:rPr>
          <w:rFonts w:ascii="Calibri" w:hAnsi="Calibri" w:cs="Calibri"/>
          <w:sz w:val="20"/>
          <w:szCs w:val="20"/>
        </w:rPr>
        <w:t>.</w:t>
      </w:r>
    </w:p>
    <w:p w:rsidR="00E50476" w:rsidRPr="001541B5" w:rsidRDefault="00E50476" w:rsidP="00124A49">
      <w:pPr>
        <w:ind w:left="5103"/>
        <w:jc w:val="both"/>
        <w:rPr>
          <w:rFonts w:ascii="Calibri" w:hAnsi="Calibri" w:cs="Calibri"/>
          <w:sz w:val="22"/>
          <w:szCs w:val="22"/>
        </w:rPr>
      </w:pPr>
    </w:p>
    <w:p w:rsidR="007E0A49" w:rsidRPr="004605AC" w:rsidRDefault="007E0A49" w:rsidP="0027793E">
      <w:pPr>
        <w:jc w:val="both"/>
        <w:rPr>
          <w:rFonts w:asciiTheme="minorHAnsi" w:hAnsiTheme="minorHAnsi" w:cstheme="minorHAnsi"/>
          <w:sz w:val="22"/>
          <w:szCs w:val="22"/>
        </w:rPr>
      </w:pPr>
      <w:r w:rsidRPr="004605AC">
        <w:rPr>
          <w:rFonts w:asciiTheme="minorHAnsi" w:hAnsiTheme="minorHAnsi" w:cstheme="minorHAnsi"/>
          <w:sz w:val="22"/>
          <w:szCs w:val="22"/>
        </w:rPr>
        <w:t xml:space="preserve">O PLENÁRIO DO CONSELHO DE ARQUITETURA E URBANISMO DO RIO GRANDE DO SUL – CAU/RS no exercício das competências e </w:t>
      </w:r>
      <w:r w:rsidR="00916501" w:rsidRPr="004605AC">
        <w:rPr>
          <w:rFonts w:asciiTheme="minorHAnsi" w:hAnsiTheme="minorHAnsi" w:cstheme="minorHAns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0946DF" w:rsidRPr="004605AC">
        <w:rPr>
          <w:rFonts w:asciiTheme="minorHAnsi" w:hAnsiTheme="minorHAnsi" w:cstheme="minorHAnsi"/>
          <w:sz w:val="22"/>
          <w:szCs w:val="22"/>
        </w:rPr>
        <w:t>26</w:t>
      </w:r>
      <w:r w:rsidR="00916501" w:rsidRPr="004605AC">
        <w:rPr>
          <w:rFonts w:asciiTheme="minorHAnsi" w:hAnsiTheme="minorHAnsi" w:cstheme="minorHAnsi"/>
          <w:sz w:val="22"/>
          <w:szCs w:val="22"/>
        </w:rPr>
        <w:t xml:space="preserve"> de </w:t>
      </w:r>
      <w:r w:rsidR="000946DF" w:rsidRPr="004605AC">
        <w:rPr>
          <w:rFonts w:asciiTheme="minorHAnsi" w:hAnsiTheme="minorHAnsi" w:cstheme="minorHAnsi"/>
          <w:sz w:val="22"/>
          <w:szCs w:val="22"/>
        </w:rPr>
        <w:t xml:space="preserve">fevereiro </w:t>
      </w:r>
      <w:r w:rsidR="00916501" w:rsidRPr="004605AC">
        <w:rPr>
          <w:rFonts w:asciiTheme="minorHAnsi" w:hAnsiTheme="minorHAnsi" w:cstheme="minorHAnsi"/>
          <w:sz w:val="22"/>
          <w:szCs w:val="22"/>
        </w:rPr>
        <w:t>de 202</w:t>
      </w:r>
      <w:r w:rsidR="00311422" w:rsidRPr="004605AC">
        <w:rPr>
          <w:rFonts w:asciiTheme="minorHAnsi" w:hAnsiTheme="minorHAnsi" w:cstheme="minorHAnsi"/>
          <w:sz w:val="22"/>
          <w:szCs w:val="22"/>
        </w:rPr>
        <w:t>1</w:t>
      </w:r>
      <w:r w:rsidR="00916501" w:rsidRPr="004605AC">
        <w:rPr>
          <w:rFonts w:asciiTheme="minorHAnsi" w:hAnsiTheme="minorHAnsi" w:cstheme="minorHAnsi"/>
          <w:sz w:val="22"/>
          <w:szCs w:val="22"/>
        </w:rPr>
        <w:t>, após análise do assunto em epígrafe, e</w:t>
      </w:r>
    </w:p>
    <w:p w:rsidR="00916501" w:rsidRPr="004605AC" w:rsidRDefault="00916501" w:rsidP="0027793E">
      <w:pPr>
        <w:jc w:val="both"/>
        <w:rPr>
          <w:rFonts w:asciiTheme="minorHAnsi" w:hAnsiTheme="minorHAnsi" w:cstheme="minorHAnsi"/>
          <w:sz w:val="22"/>
          <w:szCs w:val="22"/>
        </w:rPr>
      </w:pPr>
    </w:p>
    <w:p w:rsidR="006209BF" w:rsidRPr="004605AC" w:rsidRDefault="000946DF" w:rsidP="0027793E">
      <w:pPr>
        <w:jc w:val="both"/>
        <w:rPr>
          <w:rFonts w:asciiTheme="minorHAnsi" w:hAnsiTheme="minorHAnsi" w:cstheme="minorHAnsi"/>
          <w:sz w:val="22"/>
          <w:szCs w:val="22"/>
        </w:rPr>
      </w:pPr>
      <w:r w:rsidRPr="004605AC">
        <w:rPr>
          <w:rFonts w:asciiTheme="minorHAnsi" w:hAnsiTheme="minorHAnsi" w:cstheme="minorHAnsi"/>
          <w:sz w:val="22"/>
          <w:szCs w:val="22"/>
        </w:rPr>
        <w:t>Considerando o artigo 56 do Regimento Interno do CAU/RS, em situações que exijam cumprimento de prazos antes da realização de reuniões plenárias, o presidente poderá praticar atos ad referendum do Plenário, cabendo sua apreciação na primeira reunião plenária subsequente;</w:t>
      </w:r>
    </w:p>
    <w:p w:rsidR="000946DF" w:rsidRPr="004605AC" w:rsidRDefault="000946DF" w:rsidP="0027793E">
      <w:pPr>
        <w:jc w:val="both"/>
        <w:rPr>
          <w:rFonts w:asciiTheme="minorHAnsi" w:hAnsiTheme="minorHAnsi" w:cstheme="minorHAnsi"/>
          <w:sz w:val="22"/>
          <w:szCs w:val="22"/>
        </w:rPr>
      </w:pPr>
    </w:p>
    <w:p w:rsidR="000946DF" w:rsidRPr="004605AC" w:rsidRDefault="000946DF" w:rsidP="0027793E">
      <w:pPr>
        <w:jc w:val="both"/>
        <w:rPr>
          <w:rFonts w:asciiTheme="minorHAnsi" w:hAnsiTheme="minorHAnsi" w:cstheme="minorHAnsi"/>
          <w:sz w:val="22"/>
          <w:szCs w:val="22"/>
        </w:rPr>
      </w:pPr>
      <w:r w:rsidRPr="004605AC">
        <w:rPr>
          <w:rFonts w:asciiTheme="minorHAnsi" w:hAnsiTheme="minorHAnsi" w:cstheme="minorHAnsi"/>
          <w:sz w:val="22"/>
          <w:szCs w:val="22"/>
        </w:rPr>
        <w:t xml:space="preserve">Considerando que, neste sentido, o artigo 151, inciso XXXI, do referido Regimento Interno, determina dentre as demais competências do presidente do CAU/RS, resolver casos de urgência ad referendum do Plenário e do Conselho Diretor;  </w:t>
      </w:r>
    </w:p>
    <w:p w:rsidR="000946DF" w:rsidRPr="004605AC" w:rsidRDefault="000946DF" w:rsidP="0027793E">
      <w:pPr>
        <w:jc w:val="both"/>
        <w:rPr>
          <w:rFonts w:asciiTheme="minorHAnsi" w:hAnsiTheme="minorHAnsi" w:cstheme="minorHAnsi"/>
          <w:sz w:val="22"/>
          <w:szCs w:val="22"/>
        </w:rPr>
      </w:pPr>
    </w:p>
    <w:p w:rsidR="000946DF" w:rsidRPr="004605AC" w:rsidRDefault="0027793E" w:rsidP="0027793E">
      <w:pPr>
        <w:jc w:val="both"/>
        <w:rPr>
          <w:rFonts w:asciiTheme="minorHAnsi" w:hAnsiTheme="minorHAnsi" w:cstheme="minorHAnsi"/>
          <w:sz w:val="22"/>
          <w:szCs w:val="22"/>
        </w:rPr>
      </w:pPr>
      <w:r w:rsidRPr="004605AC">
        <w:rPr>
          <w:rFonts w:asciiTheme="minorHAnsi" w:hAnsiTheme="minorHAnsi" w:cstheme="minorHAnsi"/>
          <w:sz w:val="22"/>
          <w:szCs w:val="22"/>
        </w:rPr>
        <w:t>Considerando, portanto, o que o a</w:t>
      </w:r>
      <w:r w:rsidR="000946DF" w:rsidRPr="004605AC">
        <w:rPr>
          <w:rFonts w:asciiTheme="minorHAnsi" w:hAnsiTheme="minorHAnsi" w:cstheme="minorHAnsi"/>
          <w:sz w:val="22"/>
          <w:szCs w:val="22"/>
        </w:rPr>
        <w:t>rtigo 29</w:t>
      </w:r>
      <w:r w:rsidRPr="004605AC">
        <w:rPr>
          <w:rFonts w:asciiTheme="minorHAnsi" w:hAnsiTheme="minorHAnsi" w:cstheme="minorHAnsi"/>
          <w:sz w:val="22"/>
          <w:szCs w:val="22"/>
        </w:rPr>
        <w:t>, i</w:t>
      </w:r>
      <w:r w:rsidR="000946DF" w:rsidRPr="004605AC">
        <w:rPr>
          <w:rFonts w:asciiTheme="minorHAnsi" w:hAnsiTheme="minorHAnsi" w:cstheme="minorHAnsi"/>
          <w:sz w:val="22"/>
          <w:szCs w:val="22"/>
        </w:rPr>
        <w:t xml:space="preserve">nciso XLIV </w:t>
      </w:r>
      <w:r w:rsidRPr="004605AC">
        <w:rPr>
          <w:rFonts w:asciiTheme="minorHAnsi" w:hAnsiTheme="minorHAnsi" w:cstheme="minorHAnsi"/>
          <w:sz w:val="22"/>
          <w:szCs w:val="22"/>
        </w:rPr>
        <w:t xml:space="preserve">estabelece como uma das competências do plenário o CAU/RS, </w:t>
      </w:r>
      <w:r w:rsidR="000946DF" w:rsidRPr="004605AC">
        <w:rPr>
          <w:rFonts w:asciiTheme="minorHAnsi" w:hAnsiTheme="minorHAnsi" w:cstheme="minorHAnsi"/>
          <w:sz w:val="22"/>
          <w:szCs w:val="22"/>
        </w:rPr>
        <w:t>apreciar e deliberar sobre matérias aprovadas ad referendum pelo presidente, na reunião plenária subsequente à publicação dos atos;</w:t>
      </w:r>
    </w:p>
    <w:p w:rsidR="000946DF" w:rsidRPr="004605AC" w:rsidRDefault="000946DF" w:rsidP="0027793E">
      <w:pPr>
        <w:jc w:val="both"/>
        <w:rPr>
          <w:rFonts w:asciiTheme="minorHAnsi" w:hAnsiTheme="minorHAnsi" w:cstheme="minorHAnsi"/>
          <w:sz w:val="22"/>
          <w:szCs w:val="22"/>
          <w:lang w:eastAsia="pt-BR"/>
        </w:rPr>
      </w:pPr>
    </w:p>
    <w:p w:rsidR="006209BF" w:rsidRPr="004605AC" w:rsidRDefault="006209BF" w:rsidP="0027793E">
      <w:pPr>
        <w:jc w:val="both"/>
        <w:rPr>
          <w:rFonts w:asciiTheme="minorHAnsi" w:hAnsiTheme="minorHAnsi" w:cstheme="minorHAnsi"/>
          <w:sz w:val="22"/>
          <w:szCs w:val="22"/>
        </w:rPr>
      </w:pPr>
      <w:r w:rsidRPr="004605AC">
        <w:rPr>
          <w:rFonts w:asciiTheme="minorHAnsi" w:hAnsiTheme="minorHAnsi" w:cstheme="minorHAnsi"/>
          <w:sz w:val="22"/>
          <w:szCs w:val="22"/>
        </w:rPr>
        <w:t>Considerando o artigo 155, inciso II do Regimento Interno do CAU/RS que prevê que o Conselho Diretor deverá apreciar e deliberar sobre o calendário anual de reuniões do Plenário, do Conselho Diretor, das comissões e dos demais órgãos colegiados, e eventos, bem como suas alterações;</w:t>
      </w:r>
    </w:p>
    <w:p w:rsidR="006209BF" w:rsidRPr="004605AC" w:rsidRDefault="006209BF" w:rsidP="0027793E">
      <w:pPr>
        <w:jc w:val="both"/>
        <w:rPr>
          <w:rFonts w:asciiTheme="minorHAnsi" w:hAnsiTheme="minorHAnsi" w:cstheme="minorHAnsi"/>
          <w:sz w:val="22"/>
          <w:szCs w:val="22"/>
          <w:lang w:eastAsia="pt-BR"/>
        </w:rPr>
      </w:pPr>
    </w:p>
    <w:p w:rsidR="0027793E" w:rsidRPr="004605AC" w:rsidRDefault="0027793E" w:rsidP="0027793E">
      <w:pPr>
        <w:jc w:val="both"/>
        <w:rPr>
          <w:rFonts w:asciiTheme="minorHAnsi" w:hAnsiTheme="minorHAnsi" w:cstheme="minorHAnsi"/>
          <w:sz w:val="22"/>
          <w:szCs w:val="22"/>
          <w:lang w:eastAsia="pt-BR"/>
        </w:rPr>
      </w:pPr>
      <w:r w:rsidRPr="004605AC">
        <w:rPr>
          <w:rFonts w:asciiTheme="minorHAnsi" w:hAnsiTheme="minorHAnsi" w:cstheme="minorHAnsi"/>
          <w:sz w:val="22"/>
          <w:szCs w:val="22"/>
          <w:lang w:eastAsia="pt-BR"/>
        </w:rPr>
        <w:t>Considerando a Portaria Normativa nº 001/2018, que regulamenta a indicação de Representante do CAU/RS junto a órgãos ou entidades públicas ou privadas;</w:t>
      </w:r>
    </w:p>
    <w:p w:rsidR="0027793E" w:rsidRPr="004605AC" w:rsidRDefault="0027793E" w:rsidP="0027793E">
      <w:pPr>
        <w:jc w:val="both"/>
        <w:rPr>
          <w:rFonts w:asciiTheme="minorHAnsi" w:hAnsiTheme="minorHAnsi" w:cstheme="minorHAnsi"/>
          <w:sz w:val="22"/>
          <w:szCs w:val="22"/>
          <w:lang w:eastAsia="pt-BR"/>
        </w:rPr>
      </w:pPr>
    </w:p>
    <w:p w:rsidR="006209BF" w:rsidRPr="004605AC" w:rsidRDefault="0027793E" w:rsidP="0027793E">
      <w:pPr>
        <w:jc w:val="both"/>
        <w:rPr>
          <w:rFonts w:asciiTheme="minorHAnsi" w:hAnsiTheme="minorHAnsi" w:cstheme="minorHAnsi"/>
          <w:sz w:val="22"/>
          <w:szCs w:val="22"/>
          <w:lang w:eastAsia="pt-BR"/>
        </w:rPr>
      </w:pPr>
      <w:r w:rsidRPr="004605AC">
        <w:rPr>
          <w:rFonts w:asciiTheme="minorHAnsi" w:hAnsiTheme="minorHAnsi" w:cstheme="minorHAnsi"/>
          <w:sz w:val="22"/>
          <w:szCs w:val="22"/>
          <w:lang w:eastAsia="pt-BR"/>
        </w:rPr>
        <w:t>Considerando a Deliberação Ad Referendum nº 001/2021 que ratificou as indicações constantes da Deliberação CD-CAU/RS nº 004/2021 – Conselho Diretor para ocupação de vagas de representação ao Conselho do Plano Diretor de Frederico Westphalen, ao Conselho Municipal de Trânsito de Montenegro, ao Conselho Estadual de Segurança, Prevenção e Proteção Contra Incêndio (COESPPCI) e à Comissão para acompanhamento do projeto “Castelinho” de Erechim</w:t>
      </w:r>
      <w:r w:rsidR="006209BF" w:rsidRPr="004605AC">
        <w:rPr>
          <w:rFonts w:asciiTheme="minorHAnsi" w:hAnsiTheme="minorHAnsi" w:cstheme="minorHAnsi"/>
          <w:sz w:val="22"/>
          <w:szCs w:val="22"/>
          <w:lang w:eastAsia="pt-BR"/>
        </w:rPr>
        <w:t>”.</w:t>
      </w:r>
    </w:p>
    <w:p w:rsidR="006209BF" w:rsidRPr="004605AC" w:rsidRDefault="006209BF" w:rsidP="006209BF">
      <w:pPr>
        <w:jc w:val="both"/>
        <w:rPr>
          <w:rFonts w:ascii="Calibri" w:hAnsi="Calibri" w:cs="Calibri"/>
          <w:sz w:val="22"/>
          <w:szCs w:val="22"/>
          <w:lang w:eastAsia="pt-BR"/>
        </w:rPr>
      </w:pPr>
    </w:p>
    <w:p w:rsidR="006E5CCB" w:rsidRPr="004605AC" w:rsidRDefault="006E5CCB" w:rsidP="00177384">
      <w:pPr>
        <w:jc w:val="both"/>
        <w:rPr>
          <w:rFonts w:ascii="Calibri" w:hAnsi="Calibri" w:cs="Calibri"/>
          <w:b/>
          <w:sz w:val="22"/>
          <w:szCs w:val="22"/>
          <w:lang w:eastAsia="pt-BR"/>
        </w:rPr>
      </w:pPr>
      <w:r w:rsidRPr="004605AC">
        <w:rPr>
          <w:rFonts w:ascii="Calibri" w:hAnsi="Calibri" w:cs="Calibri"/>
          <w:b/>
          <w:sz w:val="22"/>
          <w:szCs w:val="22"/>
          <w:lang w:eastAsia="pt-BR"/>
        </w:rPr>
        <w:t>DELIBEROU por:</w:t>
      </w:r>
    </w:p>
    <w:p w:rsidR="0027793E" w:rsidRPr="004605AC" w:rsidRDefault="0027793E" w:rsidP="0027793E">
      <w:pPr>
        <w:pStyle w:val="PargrafodaLista"/>
        <w:shd w:val="clear" w:color="auto" w:fill="FFFFFF"/>
        <w:spacing w:line="276" w:lineRule="atLeast"/>
        <w:jc w:val="both"/>
        <w:rPr>
          <w:rFonts w:asciiTheme="minorHAnsi" w:eastAsia="Times New Roman" w:hAnsiTheme="minorHAnsi" w:cstheme="minorHAnsi"/>
          <w:color w:val="201F1E"/>
          <w:sz w:val="22"/>
          <w:szCs w:val="22"/>
          <w:lang w:eastAsia="pt-BR"/>
        </w:rPr>
      </w:pPr>
    </w:p>
    <w:p w:rsidR="00E93C0C" w:rsidRPr="004605AC" w:rsidRDefault="0027793E" w:rsidP="0027793E">
      <w:pPr>
        <w:pStyle w:val="PargrafodaLista"/>
        <w:numPr>
          <w:ilvl w:val="0"/>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sidRPr="004605AC">
        <w:rPr>
          <w:rFonts w:ascii="Calibri" w:hAnsi="Calibri" w:cs="Calibri"/>
          <w:sz w:val="22"/>
          <w:szCs w:val="22"/>
        </w:rPr>
        <w:t>Homologar o Ad Referendum nº 001/2021, ratificando as indicaç</w:t>
      </w:r>
      <w:r w:rsidR="00E93C0C" w:rsidRPr="004605AC">
        <w:rPr>
          <w:rFonts w:ascii="Calibri" w:hAnsi="Calibri" w:cs="Calibri"/>
          <w:sz w:val="22"/>
          <w:szCs w:val="22"/>
        </w:rPr>
        <w:t>ões de representantes do CAU/RS, conforme detalhamento abaixo:</w:t>
      </w:r>
    </w:p>
    <w:p w:rsidR="00E93C0C" w:rsidRPr="004605AC" w:rsidRDefault="00E93C0C" w:rsidP="00E93C0C">
      <w:pPr>
        <w:pStyle w:val="PargrafodaLista"/>
        <w:numPr>
          <w:ilvl w:val="7"/>
          <w:numId w:val="11"/>
        </w:numPr>
        <w:ind w:left="1276"/>
        <w:jc w:val="both"/>
        <w:rPr>
          <w:rFonts w:asciiTheme="minorHAnsi" w:hAnsiTheme="minorHAnsi" w:cstheme="minorHAnsi"/>
          <w:b/>
          <w:sz w:val="22"/>
          <w:szCs w:val="22"/>
        </w:rPr>
      </w:pPr>
      <w:r w:rsidRPr="004605AC">
        <w:rPr>
          <w:rFonts w:asciiTheme="minorHAnsi" w:hAnsiTheme="minorHAnsi" w:cstheme="minorHAnsi"/>
          <w:b/>
          <w:sz w:val="22"/>
          <w:szCs w:val="22"/>
        </w:rPr>
        <w:t>Conselho do Plano Diretor de Frederico Westphalen:</w:t>
      </w:r>
    </w:p>
    <w:p w:rsidR="00E93C0C" w:rsidRPr="004605AC" w:rsidRDefault="00E93C0C" w:rsidP="00E93C0C">
      <w:pPr>
        <w:tabs>
          <w:tab w:val="left" w:pos="1418"/>
        </w:tabs>
        <w:ind w:left="916"/>
        <w:jc w:val="both"/>
        <w:rPr>
          <w:rFonts w:asciiTheme="minorHAnsi" w:hAnsiTheme="minorHAnsi" w:cstheme="minorHAnsi"/>
          <w:sz w:val="22"/>
          <w:szCs w:val="22"/>
        </w:rPr>
      </w:pPr>
      <w:r w:rsidRPr="004605AC">
        <w:rPr>
          <w:rFonts w:asciiTheme="minorHAnsi" w:hAnsiTheme="minorHAnsi" w:cstheme="minorHAnsi"/>
          <w:sz w:val="22"/>
          <w:szCs w:val="22"/>
        </w:rPr>
        <w:t xml:space="preserve">Titular: Diego </w:t>
      </w:r>
      <w:proofErr w:type="spellStart"/>
      <w:r w:rsidRPr="004605AC">
        <w:rPr>
          <w:rFonts w:asciiTheme="minorHAnsi" w:hAnsiTheme="minorHAnsi" w:cstheme="minorHAnsi"/>
          <w:sz w:val="22"/>
          <w:szCs w:val="22"/>
        </w:rPr>
        <w:t>Bertoletti</w:t>
      </w:r>
      <w:proofErr w:type="spellEnd"/>
      <w:r w:rsidRPr="004605AC">
        <w:rPr>
          <w:rFonts w:asciiTheme="minorHAnsi" w:hAnsiTheme="minorHAnsi" w:cstheme="minorHAnsi"/>
          <w:sz w:val="22"/>
          <w:szCs w:val="22"/>
        </w:rPr>
        <w:t xml:space="preserve"> da Rocha (CAU nº A44143-0) </w:t>
      </w:r>
    </w:p>
    <w:p w:rsidR="00E93C0C" w:rsidRPr="004605AC" w:rsidRDefault="00E93C0C" w:rsidP="00E93C0C">
      <w:pPr>
        <w:tabs>
          <w:tab w:val="left" w:pos="1418"/>
        </w:tabs>
        <w:ind w:left="916"/>
        <w:jc w:val="both"/>
        <w:rPr>
          <w:rFonts w:asciiTheme="minorHAnsi" w:hAnsiTheme="minorHAnsi" w:cstheme="minorHAnsi"/>
          <w:sz w:val="22"/>
          <w:szCs w:val="22"/>
        </w:rPr>
      </w:pPr>
      <w:r w:rsidRPr="004605AC">
        <w:rPr>
          <w:rFonts w:asciiTheme="minorHAnsi" w:hAnsiTheme="minorHAnsi" w:cstheme="minorHAnsi"/>
          <w:sz w:val="22"/>
          <w:szCs w:val="22"/>
        </w:rPr>
        <w:t xml:space="preserve">Suplente: Joana </w:t>
      </w:r>
      <w:proofErr w:type="spellStart"/>
      <w:r w:rsidRPr="004605AC">
        <w:rPr>
          <w:rFonts w:asciiTheme="minorHAnsi" w:hAnsiTheme="minorHAnsi" w:cstheme="minorHAnsi"/>
          <w:sz w:val="22"/>
          <w:szCs w:val="22"/>
        </w:rPr>
        <w:t>Sartor</w:t>
      </w:r>
      <w:proofErr w:type="spellEnd"/>
      <w:r w:rsidRPr="004605AC">
        <w:rPr>
          <w:rFonts w:asciiTheme="minorHAnsi" w:hAnsiTheme="minorHAnsi" w:cstheme="minorHAnsi"/>
          <w:sz w:val="22"/>
          <w:szCs w:val="22"/>
        </w:rPr>
        <w:t xml:space="preserve"> Lamb (CAU nº A65379 -9) </w:t>
      </w:r>
    </w:p>
    <w:p w:rsidR="00E93C0C" w:rsidRPr="004605AC" w:rsidRDefault="00E93C0C" w:rsidP="00E93C0C">
      <w:pPr>
        <w:pStyle w:val="PargrafodaLista"/>
        <w:ind w:left="1276"/>
        <w:jc w:val="both"/>
        <w:rPr>
          <w:rFonts w:asciiTheme="minorHAnsi" w:hAnsiTheme="minorHAnsi" w:cstheme="minorHAnsi"/>
          <w:sz w:val="22"/>
          <w:szCs w:val="22"/>
        </w:rPr>
      </w:pPr>
    </w:p>
    <w:p w:rsidR="00E93C0C" w:rsidRPr="004605AC" w:rsidRDefault="00E93C0C" w:rsidP="00E93C0C">
      <w:pPr>
        <w:pStyle w:val="PargrafodaLista"/>
        <w:numPr>
          <w:ilvl w:val="7"/>
          <w:numId w:val="11"/>
        </w:numPr>
        <w:ind w:left="1276"/>
        <w:jc w:val="both"/>
        <w:rPr>
          <w:rFonts w:asciiTheme="minorHAnsi" w:hAnsiTheme="minorHAnsi" w:cstheme="minorHAnsi"/>
          <w:b/>
          <w:sz w:val="22"/>
          <w:szCs w:val="22"/>
        </w:rPr>
      </w:pPr>
      <w:r w:rsidRPr="004605AC">
        <w:rPr>
          <w:rFonts w:asciiTheme="minorHAnsi" w:hAnsiTheme="minorHAnsi" w:cstheme="minorHAnsi"/>
          <w:b/>
          <w:sz w:val="22"/>
          <w:szCs w:val="22"/>
        </w:rPr>
        <w:lastRenderedPageBreak/>
        <w:t>Conselho Municipal de Trânsito de Montenegro:</w:t>
      </w:r>
    </w:p>
    <w:p w:rsidR="00E93C0C" w:rsidRPr="004605AC" w:rsidRDefault="00E93C0C" w:rsidP="00E93C0C">
      <w:pPr>
        <w:tabs>
          <w:tab w:val="left" w:pos="1418"/>
        </w:tabs>
        <w:ind w:left="916"/>
        <w:jc w:val="both"/>
        <w:rPr>
          <w:rFonts w:asciiTheme="minorHAnsi" w:hAnsiTheme="minorHAnsi" w:cstheme="minorHAnsi"/>
          <w:color w:val="FF0000"/>
          <w:sz w:val="22"/>
          <w:szCs w:val="22"/>
        </w:rPr>
      </w:pPr>
      <w:r w:rsidRPr="004605AC">
        <w:rPr>
          <w:rFonts w:asciiTheme="minorHAnsi" w:hAnsiTheme="minorHAnsi" w:cstheme="minorHAnsi"/>
          <w:sz w:val="22"/>
          <w:szCs w:val="22"/>
        </w:rPr>
        <w:t xml:space="preserve">Titular: </w:t>
      </w:r>
    </w:p>
    <w:p w:rsidR="00E93C0C" w:rsidRPr="004605AC" w:rsidRDefault="00E93C0C" w:rsidP="00E93C0C">
      <w:pPr>
        <w:tabs>
          <w:tab w:val="left" w:pos="1418"/>
        </w:tabs>
        <w:ind w:left="916"/>
        <w:jc w:val="both"/>
        <w:rPr>
          <w:rFonts w:asciiTheme="minorHAnsi" w:hAnsiTheme="minorHAnsi" w:cstheme="minorHAnsi"/>
          <w:color w:val="FF0000"/>
          <w:sz w:val="22"/>
          <w:szCs w:val="22"/>
        </w:rPr>
      </w:pPr>
      <w:r w:rsidRPr="004605AC">
        <w:rPr>
          <w:rFonts w:asciiTheme="minorHAnsi" w:hAnsiTheme="minorHAnsi" w:cstheme="minorHAnsi"/>
          <w:sz w:val="22"/>
          <w:szCs w:val="22"/>
        </w:rPr>
        <w:t>Suplente: Edson Luiz Vargas da Silva (CAU nº A67192-4)</w:t>
      </w:r>
    </w:p>
    <w:p w:rsidR="00E93C0C" w:rsidRPr="004605AC" w:rsidRDefault="00E93C0C" w:rsidP="00E93C0C">
      <w:pPr>
        <w:tabs>
          <w:tab w:val="left" w:pos="1418"/>
        </w:tabs>
        <w:jc w:val="both"/>
        <w:rPr>
          <w:rFonts w:asciiTheme="minorHAnsi" w:hAnsiTheme="minorHAnsi" w:cstheme="minorHAnsi"/>
          <w:i/>
          <w:sz w:val="22"/>
          <w:szCs w:val="22"/>
        </w:rPr>
      </w:pPr>
      <w:r w:rsidRPr="004605AC">
        <w:rPr>
          <w:rFonts w:asciiTheme="minorHAnsi" w:hAnsiTheme="minorHAnsi" w:cstheme="minorHAnsi"/>
          <w:i/>
          <w:sz w:val="22"/>
          <w:szCs w:val="22"/>
        </w:rPr>
        <w:t xml:space="preserve">* A indicação do profissional Fábio </w:t>
      </w:r>
      <w:proofErr w:type="spellStart"/>
      <w:r w:rsidRPr="004605AC">
        <w:rPr>
          <w:rFonts w:asciiTheme="minorHAnsi" w:hAnsiTheme="minorHAnsi" w:cstheme="minorHAnsi"/>
          <w:i/>
          <w:sz w:val="22"/>
          <w:szCs w:val="22"/>
        </w:rPr>
        <w:t>Cassal</w:t>
      </w:r>
      <w:proofErr w:type="spellEnd"/>
      <w:r w:rsidRPr="004605AC">
        <w:rPr>
          <w:rFonts w:asciiTheme="minorHAnsi" w:hAnsiTheme="minorHAnsi" w:cstheme="minorHAnsi"/>
          <w:i/>
          <w:sz w:val="22"/>
          <w:szCs w:val="22"/>
        </w:rPr>
        <w:t xml:space="preserve"> Costa (CAU nº A28416-5), ao cargo de titular, não foi possível, tendo em vista a situação de inadimplência do profissional perante o CAU/RS, que configura desde 2016)</w:t>
      </w:r>
    </w:p>
    <w:p w:rsidR="00E93C0C" w:rsidRPr="004605AC" w:rsidRDefault="00E93C0C" w:rsidP="00E93C0C">
      <w:pPr>
        <w:pStyle w:val="PargrafodaLista"/>
        <w:ind w:left="1276"/>
        <w:jc w:val="both"/>
        <w:rPr>
          <w:rFonts w:asciiTheme="minorHAnsi" w:hAnsiTheme="minorHAnsi" w:cstheme="minorHAnsi"/>
          <w:sz w:val="22"/>
          <w:szCs w:val="22"/>
        </w:rPr>
      </w:pPr>
    </w:p>
    <w:p w:rsidR="00E93C0C" w:rsidRPr="004605AC" w:rsidRDefault="00E93C0C" w:rsidP="00E93C0C">
      <w:pPr>
        <w:pStyle w:val="PargrafodaLista"/>
        <w:numPr>
          <w:ilvl w:val="7"/>
          <w:numId w:val="11"/>
        </w:numPr>
        <w:ind w:left="1276"/>
        <w:jc w:val="both"/>
        <w:rPr>
          <w:rFonts w:asciiTheme="minorHAnsi" w:hAnsiTheme="minorHAnsi" w:cstheme="minorHAnsi"/>
          <w:b/>
          <w:sz w:val="22"/>
          <w:szCs w:val="22"/>
        </w:rPr>
      </w:pPr>
      <w:r w:rsidRPr="004605AC">
        <w:rPr>
          <w:rFonts w:asciiTheme="minorHAnsi" w:hAnsiTheme="minorHAnsi" w:cstheme="minorHAnsi"/>
          <w:b/>
          <w:sz w:val="22"/>
          <w:szCs w:val="22"/>
        </w:rPr>
        <w:t>Conselho Estadual de Segurança, Prevenção e Proteção Contra Incêndio (COESPPCI):</w:t>
      </w:r>
    </w:p>
    <w:p w:rsidR="00E93C0C" w:rsidRPr="004605AC" w:rsidRDefault="00E93C0C" w:rsidP="00E93C0C">
      <w:pPr>
        <w:ind w:left="916"/>
        <w:jc w:val="both"/>
        <w:rPr>
          <w:rFonts w:asciiTheme="minorHAnsi" w:eastAsiaTheme="minorHAnsi" w:hAnsiTheme="minorHAnsi" w:cstheme="minorHAnsi"/>
          <w:sz w:val="22"/>
          <w:szCs w:val="22"/>
        </w:rPr>
      </w:pPr>
      <w:r w:rsidRPr="004605AC">
        <w:rPr>
          <w:rFonts w:asciiTheme="minorHAnsi" w:eastAsiaTheme="minorHAnsi" w:hAnsiTheme="minorHAnsi" w:cstheme="minorHAnsi"/>
          <w:sz w:val="22"/>
          <w:szCs w:val="22"/>
        </w:rPr>
        <w:t>Titular: Orildes Tres (CAU A15881-0)</w:t>
      </w:r>
    </w:p>
    <w:p w:rsidR="00E93C0C" w:rsidRPr="004605AC" w:rsidRDefault="00E93C0C" w:rsidP="00E93C0C">
      <w:pPr>
        <w:ind w:left="916"/>
        <w:jc w:val="both"/>
        <w:rPr>
          <w:rFonts w:asciiTheme="minorHAnsi" w:eastAsiaTheme="minorHAnsi" w:hAnsiTheme="minorHAnsi" w:cstheme="minorHAnsi"/>
          <w:sz w:val="22"/>
          <w:szCs w:val="22"/>
        </w:rPr>
      </w:pPr>
      <w:r w:rsidRPr="004605AC">
        <w:rPr>
          <w:rFonts w:asciiTheme="minorHAnsi" w:eastAsiaTheme="minorHAnsi" w:hAnsiTheme="minorHAnsi" w:cstheme="minorHAnsi"/>
          <w:sz w:val="22"/>
          <w:szCs w:val="22"/>
        </w:rPr>
        <w:t>Suplente: Rodrigo Rintzel (CAU A41663-0)</w:t>
      </w:r>
    </w:p>
    <w:p w:rsidR="00E93C0C" w:rsidRPr="004605AC" w:rsidRDefault="00E93C0C" w:rsidP="00E93C0C">
      <w:pPr>
        <w:pStyle w:val="PargrafodaLista"/>
        <w:ind w:left="1276"/>
        <w:jc w:val="both"/>
        <w:rPr>
          <w:rFonts w:asciiTheme="minorHAnsi" w:hAnsiTheme="minorHAnsi" w:cstheme="minorHAnsi"/>
          <w:sz w:val="22"/>
          <w:szCs w:val="22"/>
        </w:rPr>
      </w:pPr>
    </w:p>
    <w:p w:rsidR="00E93C0C" w:rsidRPr="004605AC" w:rsidRDefault="00E93C0C" w:rsidP="00E93C0C">
      <w:pPr>
        <w:pStyle w:val="PargrafodaLista"/>
        <w:numPr>
          <w:ilvl w:val="7"/>
          <w:numId w:val="11"/>
        </w:numPr>
        <w:ind w:left="1276"/>
        <w:jc w:val="both"/>
        <w:rPr>
          <w:rFonts w:asciiTheme="minorHAnsi" w:hAnsiTheme="minorHAnsi" w:cstheme="minorHAnsi"/>
          <w:b/>
          <w:sz w:val="22"/>
          <w:szCs w:val="22"/>
        </w:rPr>
      </w:pPr>
      <w:r w:rsidRPr="004605AC">
        <w:rPr>
          <w:rFonts w:asciiTheme="minorHAnsi" w:hAnsiTheme="minorHAnsi" w:cstheme="minorHAnsi"/>
          <w:b/>
          <w:sz w:val="22"/>
          <w:szCs w:val="22"/>
        </w:rPr>
        <w:t>Comissão para acompanhamento do projeto “Castelinho”:</w:t>
      </w:r>
    </w:p>
    <w:p w:rsidR="00E93C0C" w:rsidRPr="004605AC" w:rsidRDefault="00E93C0C" w:rsidP="00E93C0C">
      <w:pPr>
        <w:ind w:left="916"/>
        <w:jc w:val="both"/>
        <w:rPr>
          <w:rFonts w:asciiTheme="minorHAnsi" w:eastAsiaTheme="minorHAnsi" w:hAnsiTheme="minorHAnsi" w:cstheme="minorHAnsi"/>
          <w:sz w:val="22"/>
          <w:szCs w:val="22"/>
        </w:rPr>
      </w:pPr>
      <w:r w:rsidRPr="004605AC">
        <w:rPr>
          <w:rFonts w:asciiTheme="minorHAnsi" w:eastAsiaTheme="minorHAnsi" w:hAnsiTheme="minorHAnsi" w:cstheme="minorHAnsi"/>
          <w:sz w:val="22"/>
          <w:szCs w:val="22"/>
        </w:rPr>
        <w:t>Titular: Gabriela Grezzana (CAU nº A72147-6)</w:t>
      </w:r>
    </w:p>
    <w:p w:rsidR="00E93C0C" w:rsidRPr="004605AC" w:rsidRDefault="00E93C0C" w:rsidP="00E93C0C">
      <w:pPr>
        <w:pStyle w:val="PargrafodaLista"/>
        <w:shd w:val="clear" w:color="auto" w:fill="FFFFFF"/>
        <w:spacing w:line="276" w:lineRule="atLeast"/>
        <w:ind w:left="360"/>
        <w:jc w:val="both"/>
        <w:rPr>
          <w:rFonts w:asciiTheme="minorHAnsi" w:eastAsia="Times New Roman" w:hAnsiTheme="minorHAnsi" w:cstheme="minorHAnsi"/>
          <w:color w:val="201F1E"/>
          <w:sz w:val="22"/>
          <w:szCs w:val="22"/>
          <w:lang w:eastAsia="pt-BR"/>
        </w:rPr>
      </w:pPr>
    </w:p>
    <w:p w:rsidR="006209BF" w:rsidRPr="004605AC" w:rsidRDefault="00E93C0C" w:rsidP="00E93C0C">
      <w:pPr>
        <w:pStyle w:val="PargrafodaLista"/>
        <w:numPr>
          <w:ilvl w:val="0"/>
          <w:numId w:val="11"/>
        </w:numPr>
        <w:shd w:val="clear" w:color="auto" w:fill="FFFFFF"/>
        <w:spacing w:line="276" w:lineRule="atLeast"/>
        <w:jc w:val="both"/>
        <w:rPr>
          <w:rFonts w:asciiTheme="minorHAnsi" w:hAnsiTheme="minorHAnsi" w:cstheme="minorHAnsi"/>
          <w:sz w:val="22"/>
          <w:szCs w:val="22"/>
        </w:rPr>
      </w:pPr>
      <w:r w:rsidRPr="004605AC">
        <w:rPr>
          <w:rFonts w:ascii="Calibri" w:hAnsi="Calibri" w:cs="Calibri"/>
          <w:sz w:val="22"/>
          <w:szCs w:val="22"/>
        </w:rPr>
        <w:t>Encaminhar a presente deliberação à Comissão de Planejamento Urbano e Ambiental, para ciência e organização</w:t>
      </w:r>
      <w:r w:rsidRPr="004605AC">
        <w:rPr>
          <w:rFonts w:asciiTheme="minorHAnsi" w:hAnsiTheme="minorHAnsi" w:cstheme="minorHAnsi"/>
          <w:sz w:val="22"/>
          <w:szCs w:val="22"/>
        </w:rPr>
        <w:t xml:space="preserve"> e à Chefia de Gabinete para formalização das representações juntos aos referidos órgãos.</w:t>
      </w:r>
    </w:p>
    <w:p w:rsidR="00E93C0C" w:rsidRPr="004605AC" w:rsidRDefault="00E93C0C" w:rsidP="00E93C0C">
      <w:pPr>
        <w:pStyle w:val="PargrafodaLista"/>
        <w:shd w:val="clear" w:color="auto" w:fill="FFFFFF"/>
        <w:spacing w:line="276" w:lineRule="atLeast"/>
        <w:ind w:left="360"/>
        <w:jc w:val="both"/>
        <w:rPr>
          <w:rFonts w:asciiTheme="minorHAnsi" w:hAnsiTheme="minorHAnsi" w:cstheme="minorHAnsi"/>
          <w:sz w:val="22"/>
          <w:szCs w:val="22"/>
        </w:rPr>
      </w:pPr>
    </w:p>
    <w:p w:rsidR="00A73309" w:rsidRPr="004605AC" w:rsidRDefault="00A73309" w:rsidP="006209BF">
      <w:pPr>
        <w:pStyle w:val="PargrafodaLista"/>
        <w:shd w:val="clear" w:color="auto" w:fill="FFFFFF"/>
        <w:spacing w:line="276" w:lineRule="atLeast"/>
        <w:ind w:left="0"/>
        <w:jc w:val="both"/>
        <w:rPr>
          <w:rFonts w:ascii="Calibri" w:hAnsi="Calibri" w:cs="Calibri"/>
          <w:sz w:val="22"/>
          <w:szCs w:val="22"/>
          <w:u w:val="single"/>
          <w:lang w:eastAsia="pt-BR"/>
        </w:rPr>
      </w:pPr>
      <w:r w:rsidRPr="004605AC">
        <w:rPr>
          <w:rFonts w:ascii="Calibri" w:hAnsi="Calibri" w:cs="Calibri"/>
          <w:sz w:val="22"/>
          <w:szCs w:val="22"/>
          <w:u w:val="single"/>
          <w:lang w:eastAsia="pt-BR"/>
        </w:rPr>
        <w:t xml:space="preserve">Esta deliberação entra em vigor na data de sua publicação. </w:t>
      </w:r>
    </w:p>
    <w:p w:rsidR="00A73309" w:rsidRPr="004605AC" w:rsidRDefault="00A73309" w:rsidP="00A73309">
      <w:pPr>
        <w:jc w:val="both"/>
        <w:rPr>
          <w:rFonts w:ascii="Calibri" w:hAnsi="Calibri" w:cs="Calibri"/>
          <w:sz w:val="22"/>
          <w:szCs w:val="22"/>
        </w:rPr>
      </w:pPr>
    </w:p>
    <w:p w:rsidR="00205F8C" w:rsidRPr="004605AC" w:rsidRDefault="00813FD9" w:rsidP="00FC5E19">
      <w:pPr>
        <w:ind w:right="-8"/>
        <w:jc w:val="both"/>
        <w:rPr>
          <w:rFonts w:ascii="Calibri" w:hAnsi="Calibri" w:cs="Calibri"/>
          <w:sz w:val="22"/>
          <w:szCs w:val="22"/>
        </w:rPr>
      </w:pPr>
      <w:r w:rsidRPr="004605AC">
        <w:rPr>
          <w:rFonts w:ascii="Calibri" w:hAnsi="Calibri" w:cs="Calibri"/>
          <w:sz w:val="22"/>
          <w:szCs w:val="22"/>
          <w:lang w:eastAsia="pt-BR"/>
        </w:rPr>
        <w:t xml:space="preserve">Com </w:t>
      </w:r>
      <w:r w:rsidR="00FC5E19" w:rsidRPr="004605AC">
        <w:rPr>
          <w:rFonts w:ascii="Calibri" w:hAnsi="Calibri" w:cs="Calibri"/>
          <w:sz w:val="22"/>
          <w:szCs w:val="22"/>
          <w:lang w:eastAsia="pt-BR"/>
        </w:rPr>
        <w:t>22</w:t>
      </w:r>
      <w:r w:rsidRPr="004605AC">
        <w:rPr>
          <w:rFonts w:ascii="Calibri" w:hAnsi="Calibri" w:cs="Calibri"/>
          <w:sz w:val="22"/>
          <w:szCs w:val="22"/>
          <w:lang w:eastAsia="pt-BR"/>
        </w:rPr>
        <w:t xml:space="preserve"> (</w:t>
      </w:r>
      <w:r w:rsidR="00FC5E19" w:rsidRPr="004605AC">
        <w:rPr>
          <w:rFonts w:ascii="Calibri" w:hAnsi="Calibri" w:cs="Calibri"/>
          <w:sz w:val="22"/>
          <w:szCs w:val="22"/>
          <w:lang w:eastAsia="pt-BR"/>
        </w:rPr>
        <w:t>vinte e dois</w:t>
      </w:r>
      <w:r w:rsidRPr="004605AC">
        <w:rPr>
          <w:rFonts w:ascii="Calibri" w:hAnsi="Calibri" w:cs="Calibri"/>
          <w:sz w:val="22"/>
          <w:szCs w:val="22"/>
          <w:lang w:eastAsia="pt-BR"/>
        </w:rPr>
        <w:t>) votos favoráveis</w:t>
      </w:r>
      <w:r w:rsidR="00DC53DC" w:rsidRPr="004605AC">
        <w:rPr>
          <w:rFonts w:ascii="Calibri" w:hAnsi="Calibri" w:cs="Calibri"/>
          <w:sz w:val="22"/>
          <w:szCs w:val="22"/>
          <w:lang w:eastAsia="pt-BR"/>
        </w:rPr>
        <w:t>, das conselheiras</w:t>
      </w:r>
      <w:r w:rsidRPr="004605AC">
        <w:rPr>
          <w:rFonts w:ascii="Calibri" w:hAnsi="Calibri" w:cs="Calibri"/>
          <w:sz w:val="22"/>
          <w:szCs w:val="22"/>
          <w:lang w:eastAsia="pt-BR"/>
        </w:rPr>
        <w:t xml:space="preserve"> </w:t>
      </w:r>
      <w:r w:rsidR="00FC5E19" w:rsidRPr="004605AC">
        <w:rPr>
          <w:rFonts w:ascii="Calibri" w:hAnsi="Calibri" w:cs="Calibri"/>
          <w:sz w:val="22"/>
          <w:szCs w:val="22"/>
        </w:rPr>
        <w:t>Andréa Larruscahim Hamilton Ilha, Deise Flores Santos, Denise dos Santos Simões, Evelise Jaime de Menezes, Gislaine Vargas Saibro, Ingrid Louise de Souza Dahm, Karina Franzoloso Guidolin, Lidia Glacir Gomes Rodrigues, Marcia Elizabeth Martins, Nubia Margot Menezes Jardim, Orildes Tres, Patrícia Lopes Silva, Roberta Krahe Edelweiss, Silvia Monteiro Barakat</w:t>
      </w:r>
      <w:r w:rsidR="00E93C0C" w:rsidRPr="004605AC">
        <w:rPr>
          <w:rFonts w:ascii="Calibri" w:hAnsi="Calibri" w:cs="Calibri"/>
          <w:sz w:val="22"/>
          <w:szCs w:val="22"/>
        </w:rPr>
        <w:t xml:space="preserve"> </w:t>
      </w:r>
      <w:r w:rsidR="00205F8C" w:rsidRPr="004605AC">
        <w:rPr>
          <w:rFonts w:ascii="Calibri" w:hAnsi="Calibri" w:cs="Calibri"/>
          <w:sz w:val="22"/>
          <w:szCs w:val="22"/>
          <w:lang w:eastAsia="pt-BR"/>
        </w:rPr>
        <w:t xml:space="preserve">e dos Conselheiros </w:t>
      </w:r>
      <w:r w:rsidR="00FC5E19" w:rsidRPr="004605AC">
        <w:rPr>
          <w:rFonts w:ascii="Calibri" w:hAnsi="Calibri" w:cs="Calibri"/>
          <w:sz w:val="22"/>
          <w:szCs w:val="22"/>
        </w:rPr>
        <w:t>Carlos Eduardo Iponema Costa, Emilio Merino Dominguez, Fausto Henrique Steffen, Pedro Xavier De Araujo, Rafael Ártico, Rinaldo Ferreira Barbosa, Rodrigo Rintzel e Rodrigo Spinelli</w:t>
      </w:r>
      <w:r w:rsidR="00132E43" w:rsidRPr="004605AC">
        <w:rPr>
          <w:rFonts w:ascii="Calibri" w:hAnsi="Calibri" w:cs="Calibri"/>
          <w:sz w:val="22"/>
          <w:szCs w:val="22"/>
        </w:rPr>
        <w:t>.</w:t>
      </w:r>
    </w:p>
    <w:p w:rsidR="00813FD9" w:rsidRPr="004605AC" w:rsidRDefault="00813FD9" w:rsidP="00813FD9">
      <w:pPr>
        <w:pStyle w:val="PargrafodaLista"/>
        <w:ind w:left="0" w:right="133"/>
        <w:jc w:val="center"/>
        <w:rPr>
          <w:rFonts w:ascii="Calibri" w:hAnsi="Calibri" w:cs="Calibri"/>
          <w:sz w:val="22"/>
          <w:szCs w:val="22"/>
        </w:rPr>
      </w:pPr>
    </w:p>
    <w:p w:rsidR="00132E43" w:rsidRPr="004605AC" w:rsidRDefault="00132E43" w:rsidP="00813FD9">
      <w:pPr>
        <w:pStyle w:val="PargrafodaLista"/>
        <w:ind w:left="0" w:right="133"/>
        <w:jc w:val="center"/>
        <w:rPr>
          <w:rFonts w:ascii="Calibri" w:hAnsi="Calibri" w:cs="Calibri"/>
          <w:sz w:val="22"/>
          <w:szCs w:val="22"/>
        </w:rPr>
      </w:pPr>
    </w:p>
    <w:p w:rsidR="00813FD9" w:rsidRPr="004605AC" w:rsidRDefault="00813FD9" w:rsidP="00813FD9">
      <w:pPr>
        <w:pStyle w:val="PargrafodaLista"/>
        <w:ind w:left="0" w:right="133"/>
        <w:jc w:val="center"/>
        <w:rPr>
          <w:rFonts w:ascii="Calibri" w:hAnsi="Calibri" w:cs="Calibri"/>
          <w:sz w:val="22"/>
          <w:szCs w:val="22"/>
        </w:rPr>
      </w:pPr>
      <w:r w:rsidRPr="004605AC">
        <w:rPr>
          <w:rFonts w:ascii="Calibri" w:hAnsi="Calibri" w:cs="Calibri"/>
          <w:sz w:val="22"/>
          <w:szCs w:val="22"/>
        </w:rPr>
        <w:t xml:space="preserve">Porto Alegre – RS, </w:t>
      </w:r>
      <w:r w:rsidR="00E93C0C" w:rsidRPr="004605AC">
        <w:rPr>
          <w:rFonts w:ascii="Calibri" w:hAnsi="Calibri" w:cs="Calibri"/>
          <w:sz w:val="22"/>
          <w:szCs w:val="22"/>
        </w:rPr>
        <w:t>26</w:t>
      </w:r>
      <w:r w:rsidRPr="004605AC">
        <w:rPr>
          <w:rFonts w:ascii="Calibri" w:hAnsi="Calibri" w:cs="Calibri"/>
          <w:sz w:val="22"/>
          <w:szCs w:val="22"/>
        </w:rPr>
        <w:t xml:space="preserve"> de </w:t>
      </w:r>
      <w:r w:rsidR="00E93C0C" w:rsidRPr="004605AC">
        <w:rPr>
          <w:rFonts w:ascii="Calibri" w:hAnsi="Calibri" w:cs="Calibri"/>
          <w:sz w:val="22"/>
          <w:szCs w:val="22"/>
        </w:rPr>
        <w:t xml:space="preserve">fevereiro </w:t>
      </w:r>
      <w:r w:rsidRPr="004605AC">
        <w:rPr>
          <w:rFonts w:ascii="Calibri" w:hAnsi="Calibri" w:cs="Calibri"/>
          <w:sz w:val="22"/>
          <w:szCs w:val="22"/>
        </w:rPr>
        <w:t>de 202</w:t>
      </w:r>
      <w:r w:rsidR="00205F8C" w:rsidRPr="004605AC">
        <w:rPr>
          <w:rFonts w:ascii="Calibri" w:hAnsi="Calibri" w:cs="Calibri"/>
          <w:sz w:val="22"/>
          <w:szCs w:val="22"/>
        </w:rPr>
        <w:t>1</w:t>
      </w:r>
      <w:r w:rsidRPr="004605AC">
        <w:rPr>
          <w:rFonts w:ascii="Calibri" w:hAnsi="Calibri" w:cs="Calibri"/>
          <w:sz w:val="22"/>
          <w:szCs w:val="22"/>
        </w:rPr>
        <w:t>.</w:t>
      </w:r>
    </w:p>
    <w:p w:rsidR="00813FD9" w:rsidRPr="004605AC" w:rsidRDefault="00813FD9" w:rsidP="00813FD9">
      <w:pPr>
        <w:pStyle w:val="PargrafodaLista"/>
        <w:ind w:left="0" w:right="133"/>
        <w:jc w:val="center"/>
        <w:rPr>
          <w:rFonts w:ascii="Calibri" w:hAnsi="Calibri" w:cs="Calibri"/>
          <w:sz w:val="22"/>
          <w:szCs w:val="22"/>
        </w:rPr>
      </w:pPr>
    </w:p>
    <w:p w:rsidR="002514F4" w:rsidRDefault="002514F4" w:rsidP="00813FD9">
      <w:pPr>
        <w:pStyle w:val="PargrafodaLista"/>
        <w:ind w:left="0" w:right="133"/>
        <w:jc w:val="center"/>
        <w:rPr>
          <w:rFonts w:ascii="Calibri" w:hAnsi="Calibri" w:cs="Calibri"/>
          <w:sz w:val="22"/>
          <w:szCs w:val="22"/>
        </w:rPr>
      </w:pPr>
    </w:p>
    <w:p w:rsidR="004605AC" w:rsidRPr="004605AC" w:rsidRDefault="004605AC" w:rsidP="00813FD9">
      <w:pPr>
        <w:pStyle w:val="PargrafodaLista"/>
        <w:ind w:left="0" w:right="133"/>
        <w:jc w:val="center"/>
        <w:rPr>
          <w:rFonts w:ascii="Calibri" w:hAnsi="Calibri" w:cs="Calibri"/>
          <w:sz w:val="22"/>
          <w:szCs w:val="22"/>
        </w:rPr>
      </w:pPr>
    </w:p>
    <w:p w:rsidR="007E0A49" w:rsidRPr="004605AC" w:rsidRDefault="007E0A49" w:rsidP="007E0A49">
      <w:pPr>
        <w:pStyle w:val="PargrafodaLista"/>
        <w:ind w:left="0" w:right="133"/>
        <w:jc w:val="center"/>
        <w:rPr>
          <w:rFonts w:ascii="Calibri" w:hAnsi="Calibri" w:cs="Calibri"/>
          <w:sz w:val="22"/>
          <w:szCs w:val="22"/>
        </w:rPr>
      </w:pPr>
    </w:p>
    <w:p w:rsidR="007E0A49" w:rsidRPr="004605AC" w:rsidRDefault="007E0A49" w:rsidP="007E0A49">
      <w:pPr>
        <w:tabs>
          <w:tab w:val="left" w:pos="8647"/>
        </w:tabs>
        <w:jc w:val="center"/>
        <w:rPr>
          <w:rFonts w:ascii="Calibri" w:hAnsi="Calibri" w:cs="Calibri"/>
          <w:bCs/>
          <w:sz w:val="22"/>
          <w:szCs w:val="22"/>
        </w:rPr>
      </w:pPr>
      <w:r w:rsidRPr="004605AC">
        <w:rPr>
          <w:rFonts w:ascii="Calibri" w:hAnsi="Calibri" w:cs="Calibri"/>
          <w:bCs/>
          <w:sz w:val="22"/>
          <w:szCs w:val="22"/>
        </w:rPr>
        <w:t xml:space="preserve">TIAGO HOLZMANN DA SILVA </w:t>
      </w:r>
    </w:p>
    <w:p w:rsidR="007E0A49" w:rsidRPr="004605AC" w:rsidRDefault="007E0A49" w:rsidP="007E0A49">
      <w:pPr>
        <w:tabs>
          <w:tab w:val="left" w:pos="8647"/>
        </w:tabs>
        <w:jc w:val="center"/>
        <w:rPr>
          <w:rStyle w:val="nfase"/>
          <w:rFonts w:ascii="Calibri" w:hAnsi="Calibri" w:cs="Calibri"/>
          <w:i w:val="0"/>
          <w:iCs w:val="0"/>
          <w:sz w:val="22"/>
          <w:szCs w:val="22"/>
        </w:rPr>
      </w:pPr>
      <w:r w:rsidRPr="004605AC">
        <w:rPr>
          <w:rFonts w:ascii="Calibri" w:hAnsi="Calibri" w:cs="Calibri"/>
          <w:bCs/>
          <w:iCs/>
          <w:sz w:val="22"/>
          <w:szCs w:val="22"/>
        </w:rPr>
        <w:t>Presidente do CAU/RS</w:t>
      </w:r>
    </w:p>
    <w:p w:rsidR="007E0A49" w:rsidRPr="004605AC" w:rsidRDefault="007E0A49" w:rsidP="007E0A49">
      <w:pPr>
        <w:spacing w:after="200" w:line="276" w:lineRule="auto"/>
        <w:jc w:val="center"/>
        <w:rPr>
          <w:rFonts w:ascii="Calibri" w:hAnsi="Calibri" w:cs="Calibri"/>
          <w:sz w:val="22"/>
          <w:szCs w:val="22"/>
        </w:rPr>
        <w:sectPr w:rsidR="007E0A49" w:rsidRPr="004605AC"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10FD0" w:rsidRDefault="00E93C0C" w:rsidP="00061151">
      <w:pPr>
        <w:autoSpaceDE w:val="0"/>
        <w:autoSpaceDN w:val="0"/>
        <w:adjustRightInd w:val="0"/>
        <w:jc w:val="center"/>
        <w:rPr>
          <w:rFonts w:ascii="Calibri" w:hAnsi="Calibri" w:cs="Calibri"/>
          <w:b/>
          <w:bCs/>
          <w:lang w:eastAsia="pt-BR"/>
        </w:rPr>
      </w:pPr>
      <w:r w:rsidRPr="00110FD0">
        <w:rPr>
          <w:rFonts w:ascii="Calibri" w:hAnsi="Calibri" w:cs="Calibri"/>
          <w:b/>
          <w:bCs/>
          <w:lang w:eastAsia="pt-BR"/>
        </w:rPr>
        <w:t>117</w:t>
      </w:r>
      <w:r w:rsidR="00061151" w:rsidRPr="00110FD0">
        <w:rPr>
          <w:rFonts w:ascii="Calibri" w:hAnsi="Calibri" w:cs="Calibri"/>
          <w:b/>
          <w:bCs/>
          <w:lang w:eastAsia="pt-BR"/>
        </w:rPr>
        <w:t>ª REUNIÃO PLENÁRIA ORDINÁRIA DO CAU/RS</w:t>
      </w:r>
    </w:p>
    <w:p w:rsidR="00061151" w:rsidRPr="00110FD0" w:rsidRDefault="00061151" w:rsidP="00061151">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110FD0"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110FD0" w:rsidRDefault="002514F4" w:rsidP="00E93C0C">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E93C0C" w:rsidRPr="00110FD0">
              <w:rPr>
                <w:rFonts w:ascii="Calibri" w:eastAsia="Times New Roman" w:hAnsi="Calibri" w:cs="Calibri"/>
                <w:lang w:eastAsia="pt-BR"/>
              </w:rPr>
              <w:t>1260</w:t>
            </w:r>
            <w:r w:rsidRPr="00110FD0">
              <w:rPr>
                <w:rFonts w:ascii="Calibri" w:eastAsia="Times New Roman" w:hAnsi="Calibri" w:cs="Calibri"/>
                <w:lang w:eastAsia="pt-BR"/>
              </w:rPr>
              <w:t>/202</w:t>
            </w:r>
            <w:r w:rsidR="00ED5AF3" w:rsidRPr="00110FD0">
              <w:rPr>
                <w:rFonts w:ascii="Calibri" w:eastAsia="Times New Roman" w:hAnsi="Calibri" w:cs="Calibri"/>
                <w:lang w:eastAsia="pt-BR"/>
              </w:rPr>
              <w:t>1</w:t>
            </w:r>
            <w:r w:rsidRPr="00110FD0">
              <w:rPr>
                <w:rFonts w:ascii="Calibri" w:eastAsia="Times New Roman" w:hAnsi="Calibri" w:cs="Calibri"/>
                <w:lang w:eastAsia="pt-BR"/>
              </w:rPr>
              <w:t xml:space="preserve"> - Protocolo nº </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110FD0" w:rsidRDefault="002514F4" w:rsidP="00F23FF1">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514F4" w:rsidRPr="00110FD0"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3733C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Andréa Larruscahim Hamilton Ilha</w:t>
            </w:r>
          </w:p>
        </w:tc>
        <w:tc>
          <w:tcPr>
            <w:tcW w:w="3809" w:type="dxa"/>
            <w:vAlign w:val="center"/>
          </w:tcPr>
          <w:p w:rsidR="003733CB" w:rsidRPr="00132E43" w:rsidRDefault="007A2CA9" w:rsidP="003733C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w:t>
            </w:r>
            <w:r w:rsidR="00255B80">
              <w:rPr>
                <w:rFonts w:ascii="Calibri" w:eastAsia="Times New Roman" w:hAnsi="Calibri" w:cs="Calibri"/>
                <w:color w:val="000000"/>
                <w:sz w:val="20"/>
                <w:szCs w:val="22"/>
              </w:rPr>
              <w:t>ável</w:t>
            </w:r>
          </w:p>
        </w:tc>
      </w:tr>
      <w:tr w:rsidR="003733C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Carlos Eduardo Iponema Costa</w:t>
            </w:r>
          </w:p>
        </w:tc>
        <w:tc>
          <w:tcPr>
            <w:tcW w:w="3809" w:type="dxa"/>
            <w:vAlign w:val="center"/>
          </w:tcPr>
          <w:p w:rsidR="003733CB" w:rsidRPr="00132E43" w:rsidRDefault="00255B80" w:rsidP="003733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Deise Flores Santos</w:t>
            </w:r>
          </w:p>
        </w:tc>
        <w:tc>
          <w:tcPr>
            <w:tcW w:w="3809" w:type="dxa"/>
            <w:vAlign w:val="center"/>
          </w:tcPr>
          <w:p w:rsidR="003733CB" w:rsidRPr="00132E43" w:rsidRDefault="00255B80" w:rsidP="003733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Denise dos Santos Simões</w:t>
            </w:r>
          </w:p>
        </w:tc>
        <w:tc>
          <w:tcPr>
            <w:tcW w:w="3809" w:type="dxa"/>
            <w:vAlign w:val="center"/>
          </w:tcPr>
          <w:p w:rsidR="003733CB" w:rsidRPr="00132E43" w:rsidRDefault="00255B80" w:rsidP="003733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Emilio Merino Dominguez</w:t>
            </w:r>
          </w:p>
        </w:tc>
        <w:tc>
          <w:tcPr>
            <w:tcW w:w="3809" w:type="dxa"/>
            <w:vAlign w:val="center"/>
          </w:tcPr>
          <w:p w:rsidR="003733CB" w:rsidRPr="00132E43" w:rsidRDefault="00255B80" w:rsidP="003733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Evelise Jaime de Menezes</w:t>
            </w:r>
          </w:p>
        </w:tc>
        <w:tc>
          <w:tcPr>
            <w:tcW w:w="3809" w:type="dxa"/>
            <w:vAlign w:val="center"/>
          </w:tcPr>
          <w:p w:rsidR="003733CB" w:rsidRPr="00132E43" w:rsidRDefault="00255B80" w:rsidP="003733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Fausto Henrique Steffen</w:t>
            </w:r>
          </w:p>
        </w:tc>
        <w:tc>
          <w:tcPr>
            <w:tcW w:w="3809" w:type="dxa"/>
            <w:vAlign w:val="center"/>
          </w:tcPr>
          <w:p w:rsidR="003733CB" w:rsidRPr="00132E43" w:rsidRDefault="00255B80" w:rsidP="003733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Gislaine Vargas Saibro</w:t>
            </w:r>
          </w:p>
        </w:tc>
        <w:tc>
          <w:tcPr>
            <w:tcW w:w="3809" w:type="dxa"/>
            <w:vAlign w:val="center"/>
          </w:tcPr>
          <w:p w:rsidR="003733CB" w:rsidRPr="00132E43" w:rsidRDefault="00255B80" w:rsidP="003733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Ingrid Louise de Souza Dahm</w:t>
            </w:r>
          </w:p>
        </w:tc>
        <w:tc>
          <w:tcPr>
            <w:tcW w:w="3809" w:type="dxa"/>
            <w:vAlign w:val="center"/>
          </w:tcPr>
          <w:p w:rsidR="003733CB" w:rsidRPr="00132E43" w:rsidRDefault="00255B80" w:rsidP="003733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Karina Franzoloso Guidolin</w:t>
            </w:r>
          </w:p>
        </w:tc>
        <w:tc>
          <w:tcPr>
            <w:tcW w:w="3809" w:type="dxa"/>
            <w:vAlign w:val="center"/>
          </w:tcPr>
          <w:p w:rsidR="003733CB" w:rsidRPr="00132E43" w:rsidRDefault="00255B80" w:rsidP="003733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Lidia Glacir Gomes Rodrigues</w:t>
            </w:r>
          </w:p>
        </w:tc>
        <w:tc>
          <w:tcPr>
            <w:tcW w:w="3809" w:type="dxa"/>
            <w:vAlign w:val="center"/>
          </w:tcPr>
          <w:p w:rsidR="003733CB" w:rsidRPr="00132E43" w:rsidRDefault="00255B80" w:rsidP="003733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Marcia Elizabeth Martins</w:t>
            </w:r>
          </w:p>
        </w:tc>
        <w:tc>
          <w:tcPr>
            <w:tcW w:w="3809" w:type="dxa"/>
            <w:vAlign w:val="center"/>
          </w:tcPr>
          <w:p w:rsidR="003733CB" w:rsidRPr="00132E43" w:rsidRDefault="00255B80" w:rsidP="003733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Nubia Margot Menezes Jardim</w:t>
            </w:r>
          </w:p>
        </w:tc>
        <w:tc>
          <w:tcPr>
            <w:tcW w:w="3809" w:type="dxa"/>
            <w:vAlign w:val="center"/>
          </w:tcPr>
          <w:p w:rsidR="003733CB" w:rsidRPr="00132E43" w:rsidRDefault="00255B80" w:rsidP="003733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Orildes Tres</w:t>
            </w:r>
          </w:p>
        </w:tc>
        <w:tc>
          <w:tcPr>
            <w:tcW w:w="3809" w:type="dxa"/>
            <w:vAlign w:val="center"/>
          </w:tcPr>
          <w:p w:rsidR="003733CB" w:rsidRPr="00132E43" w:rsidRDefault="00255B80" w:rsidP="003733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Patrícia Lopes Silva</w:t>
            </w:r>
          </w:p>
        </w:tc>
        <w:tc>
          <w:tcPr>
            <w:tcW w:w="3809" w:type="dxa"/>
            <w:vAlign w:val="center"/>
          </w:tcPr>
          <w:p w:rsidR="003733CB" w:rsidRPr="00132E43" w:rsidRDefault="00255B80" w:rsidP="003733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Pedro Xavier De Araujo</w:t>
            </w:r>
          </w:p>
        </w:tc>
        <w:tc>
          <w:tcPr>
            <w:tcW w:w="3809" w:type="dxa"/>
            <w:vAlign w:val="center"/>
          </w:tcPr>
          <w:p w:rsidR="003733CB" w:rsidRPr="00132E43" w:rsidRDefault="00255B80" w:rsidP="003733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Rafael Ártico</w:t>
            </w:r>
          </w:p>
        </w:tc>
        <w:tc>
          <w:tcPr>
            <w:tcW w:w="3809" w:type="dxa"/>
            <w:vAlign w:val="center"/>
          </w:tcPr>
          <w:p w:rsidR="003733CB" w:rsidRPr="00132E43" w:rsidRDefault="00255B80" w:rsidP="003733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Rinaldo Ferreira Barbosa</w:t>
            </w:r>
          </w:p>
        </w:tc>
        <w:tc>
          <w:tcPr>
            <w:tcW w:w="3809" w:type="dxa"/>
            <w:vAlign w:val="center"/>
          </w:tcPr>
          <w:p w:rsidR="003733CB" w:rsidRPr="00132E43" w:rsidRDefault="00255B80" w:rsidP="003733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Roberta Krahe Edelweiss</w:t>
            </w:r>
          </w:p>
        </w:tc>
        <w:tc>
          <w:tcPr>
            <w:tcW w:w="3809" w:type="dxa"/>
            <w:vAlign w:val="center"/>
          </w:tcPr>
          <w:p w:rsidR="003733CB" w:rsidRPr="00132E43" w:rsidRDefault="00255B80" w:rsidP="003733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Rodrigo Rintzel</w:t>
            </w:r>
          </w:p>
        </w:tc>
        <w:tc>
          <w:tcPr>
            <w:tcW w:w="3809" w:type="dxa"/>
            <w:vAlign w:val="center"/>
          </w:tcPr>
          <w:p w:rsidR="003733CB" w:rsidRPr="00132E43" w:rsidRDefault="00255B80" w:rsidP="003733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Rodrigo Spinelli</w:t>
            </w:r>
          </w:p>
        </w:tc>
        <w:tc>
          <w:tcPr>
            <w:tcW w:w="3809" w:type="dxa"/>
            <w:vAlign w:val="center"/>
          </w:tcPr>
          <w:p w:rsidR="003733CB" w:rsidRPr="00132E43" w:rsidRDefault="00255B80" w:rsidP="003733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733C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3733CB" w:rsidRPr="00110FD0" w:rsidRDefault="003733CB" w:rsidP="00110FD0">
            <w:pPr>
              <w:pStyle w:val="PargrafodaLista"/>
              <w:numPr>
                <w:ilvl w:val="0"/>
                <w:numId w:val="13"/>
              </w:numPr>
              <w:rPr>
                <w:rFonts w:ascii="Calibri" w:hAnsi="Calibri" w:cs="Calibri"/>
                <w:b w:val="0"/>
                <w:sz w:val="20"/>
              </w:rPr>
            </w:pPr>
            <w:r w:rsidRPr="00110FD0">
              <w:rPr>
                <w:rFonts w:ascii="Calibri" w:hAnsi="Calibri" w:cs="Calibri"/>
                <w:b w:val="0"/>
                <w:sz w:val="20"/>
              </w:rPr>
              <w:t>Silvia Monteiro Barakat</w:t>
            </w:r>
          </w:p>
        </w:tc>
        <w:tc>
          <w:tcPr>
            <w:tcW w:w="3809" w:type="dxa"/>
            <w:tcBorders>
              <w:bottom w:val="nil"/>
            </w:tcBorders>
            <w:vAlign w:val="center"/>
          </w:tcPr>
          <w:p w:rsidR="003733CB" w:rsidRPr="00132E43" w:rsidRDefault="00255B80" w:rsidP="003733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10FD0" w:rsidRPr="00ED63BF" w:rsidTr="00E52132">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110FD0" w:rsidRPr="00132E43" w:rsidRDefault="00110FD0" w:rsidP="003733CB">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F23FF1">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bookmarkStart w:id="0" w:name="_GoBack"/>
            <w:bookmarkEnd w:id="0"/>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 xml:space="preserve">Plenária </w:t>
            </w:r>
            <w:r w:rsidR="006C61C2">
              <w:rPr>
                <w:rFonts w:ascii="Calibri" w:eastAsia="Times New Roman" w:hAnsi="Calibri" w:cs="Calibri"/>
                <w:b/>
                <w:bCs/>
                <w:sz w:val="20"/>
                <w:lang w:eastAsia="pt-BR"/>
              </w:rPr>
              <w:t>Ordinária</w:t>
            </w:r>
            <w:proofErr w:type="gramEnd"/>
            <w:r w:rsidR="006C61C2">
              <w:rPr>
                <w:rFonts w:ascii="Calibri" w:eastAsia="Times New Roman" w:hAnsi="Calibri" w:cs="Calibri"/>
                <w:b/>
                <w:bCs/>
                <w:sz w:val="20"/>
                <w:lang w:eastAsia="pt-BR"/>
              </w:rPr>
              <w:t xml:space="preserve"> nº 117</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04/01/2021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E93C0C">
              <w:rPr>
                <w:rFonts w:ascii="Calibri" w:eastAsia="Times New Roman" w:hAnsi="Calibri" w:cs="Calibri"/>
                <w:b/>
                <w:bCs/>
                <w:sz w:val="20"/>
                <w:lang w:eastAsia="pt-BR"/>
              </w:rPr>
              <w:t>1260</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E93C0C" w:rsidRPr="00E93C0C">
              <w:rPr>
                <w:rFonts w:ascii="Calibri" w:eastAsia="Times New Roman" w:hAnsi="Calibri" w:cs="Calibri"/>
                <w:bCs/>
                <w:sz w:val="20"/>
                <w:lang w:eastAsia="pt-BR"/>
              </w:rPr>
              <w:t xml:space="preserve">Homologa encaminhamentos referentes </w:t>
            </w:r>
            <w:r w:rsidR="004605AC">
              <w:rPr>
                <w:rFonts w:ascii="Calibri" w:eastAsia="Times New Roman" w:hAnsi="Calibri" w:cs="Calibri"/>
                <w:bCs/>
                <w:sz w:val="20"/>
                <w:lang w:eastAsia="pt-BR"/>
              </w:rPr>
              <w:t xml:space="preserve">à indicação </w:t>
            </w:r>
            <w:r w:rsidR="00E93C0C" w:rsidRPr="00E93C0C">
              <w:rPr>
                <w:rFonts w:ascii="Calibri" w:eastAsia="Times New Roman" w:hAnsi="Calibri" w:cs="Calibri"/>
                <w:bCs/>
                <w:sz w:val="20"/>
                <w:lang w:eastAsia="pt-BR"/>
              </w:rPr>
              <w:t>de representantes do CAU/RS.</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255B80">
              <w:rPr>
                <w:rFonts w:ascii="Calibri" w:eastAsia="Times New Roman" w:hAnsi="Calibri" w:cs="Calibri"/>
                <w:bCs/>
                <w:sz w:val="20"/>
                <w:lang w:eastAsia="pt-BR"/>
              </w:rPr>
              <w:t>22</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255B80">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255B80">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sidR="00E93C0C">
              <w:rPr>
                <w:rFonts w:ascii="Calibri" w:eastAsia="Times New Roman" w:hAnsi="Calibri" w:cs="Calibri"/>
                <w:bCs/>
                <w:sz w:val="20"/>
                <w:lang w:eastAsia="pt-BR"/>
              </w:rPr>
              <w:t xml:space="preserve"> abstenções (</w:t>
            </w:r>
            <w:r w:rsidR="00255B80">
              <w:rPr>
                <w:rFonts w:ascii="Calibri" w:eastAsia="Times New Roman" w:hAnsi="Calibri" w:cs="Calibri"/>
                <w:bCs/>
                <w:sz w:val="20"/>
                <w:lang w:eastAsia="pt-BR"/>
              </w:rPr>
              <w:t>00</w:t>
            </w:r>
            <w:r w:rsidR="00E93C0C">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255B80">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C786D">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C786D">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733CB">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C786D">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1"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2"/>
  </w:num>
  <w:num w:numId="5">
    <w:abstractNumId w:val="5"/>
  </w:num>
  <w:num w:numId="6">
    <w:abstractNumId w:val="12"/>
  </w:num>
  <w:num w:numId="7">
    <w:abstractNumId w:val="11"/>
  </w:num>
  <w:num w:numId="8">
    <w:abstractNumId w:val="7"/>
  </w:num>
  <w:num w:numId="9">
    <w:abstractNumId w:val="3"/>
  </w:num>
  <w:num w:numId="10">
    <w:abstractNumId w:val="6"/>
  </w:num>
  <w:num w:numId="11">
    <w:abstractNumId w:val="8"/>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541B5"/>
    <w:rsid w:val="0016491B"/>
    <w:rsid w:val="00170CA0"/>
    <w:rsid w:val="00174A5A"/>
    <w:rsid w:val="00177384"/>
    <w:rsid w:val="001778C5"/>
    <w:rsid w:val="00180FB9"/>
    <w:rsid w:val="001B5148"/>
    <w:rsid w:val="001B5F62"/>
    <w:rsid w:val="001E56D2"/>
    <w:rsid w:val="001F61E5"/>
    <w:rsid w:val="001F6628"/>
    <w:rsid w:val="00205F8C"/>
    <w:rsid w:val="00216C06"/>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733CB"/>
    <w:rsid w:val="00383F38"/>
    <w:rsid w:val="003945A8"/>
    <w:rsid w:val="003A699B"/>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83976"/>
    <w:rsid w:val="00685B38"/>
    <w:rsid w:val="00690C35"/>
    <w:rsid w:val="0069229F"/>
    <w:rsid w:val="006B670F"/>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86B"/>
    <w:rsid w:val="00776B7B"/>
    <w:rsid w:val="00786A03"/>
    <w:rsid w:val="007A2CA9"/>
    <w:rsid w:val="007B7B0D"/>
    <w:rsid w:val="007B7BB9"/>
    <w:rsid w:val="007C0FB9"/>
    <w:rsid w:val="007C50BE"/>
    <w:rsid w:val="007E0A49"/>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6E88"/>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D7733"/>
    <w:rsid w:val="00AE2654"/>
    <w:rsid w:val="00AF368E"/>
    <w:rsid w:val="00AF6447"/>
    <w:rsid w:val="00B02833"/>
    <w:rsid w:val="00B04170"/>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5E19"/>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92AAD-CB16-47E4-895D-E12C44F0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855</Words>
  <Characters>4620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8</cp:revision>
  <cp:lastPrinted>2021-03-01T14:20:00Z</cp:lastPrinted>
  <dcterms:created xsi:type="dcterms:W3CDTF">2021-01-05T22:13:00Z</dcterms:created>
  <dcterms:modified xsi:type="dcterms:W3CDTF">2021-03-01T20:06:00Z</dcterms:modified>
</cp:coreProperties>
</file>