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B8297B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B8297B">
        <w:rPr>
          <w:rFonts w:asciiTheme="minorHAnsi" w:hAnsiTheme="minorHAnsi" w:cs="Arial"/>
          <w:b/>
          <w:sz w:val="20"/>
          <w:szCs w:val="20"/>
        </w:rPr>
        <w:t>DELIBERAÇÃO PLENÁRIA</w:t>
      </w:r>
    </w:p>
    <w:p w:rsidR="00013A12" w:rsidRPr="00B8297B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B8297B" w:rsidTr="00EA1ED8">
        <w:trPr>
          <w:trHeight w:val="170"/>
        </w:trPr>
        <w:tc>
          <w:tcPr>
            <w:tcW w:w="3652" w:type="dxa"/>
            <w:vAlign w:val="center"/>
          </w:tcPr>
          <w:p w:rsidR="00013A12" w:rsidRPr="00B8297B" w:rsidRDefault="00013A12" w:rsidP="00936C44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8297B">
              <w:rPr>
                <w:rFonts w:asciiTheme="minorHAnsi" w:hAnsiTheme="minorHAnsi" w:cs="Arial"/>
                <w:sz w:val="20"/>
                <w:szCs w:val="20"/>
              </w:rPr>
              <w:t xml:space="preserve">Nº: </w:t>
            </w:r>
            <w:r w:rsidRPr="00B8297B">
              <w:rPr>
                <w:rFonts w:asciiTheme="minorHAnsi" w:hAnsiTheme="minorHAnsi" w:cs="Arial"/>
                <w:b/>
                <w:sz w:val="20"/>
                <w:szCs w:val="20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933396594"/>
                <w:placeholder>
                  <w:docPart w:val="DefaultPlaceholder_1082065158"/>
                </w:placeholder>
                <w:text/>
              </w:sdtPr>
              <w:sdtEndPr/>
              <w:sdtContent>
                <w:r w:rsidR="00D76286">
                  <w:rPr>
                    <w:rFonts w:asciiTheme="minorHAnsi" w:hAnsiTheme="minorHAnsi" w:cs="Arial"/>
                    <w:b/>
                    <w:sz w:val="20"/>
                    <w:szCs w:val="20"/>
                  </w:rPr>
                  <w:t>300</w:t>
                </w:r>
                <w:r w:rsidR="0089132A" w:rsidRPr="00B8297B">
                  <w:rPr>
                    <w:rFonts w:asciiTheme="minorHAnsi" w:hAnsiTheme="minorHAnsi" w:cs="Arial"/>
                    <w:b/>
                    <w:sz w:val="20"/>
                    <w:szCs w:val="20"/>
                  </w:rPr>
                  <w:t>/2015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B8297B" w:rsidRDefault="00936C44" w:rsidP="00B8297B">
            <w:pPr>
              <w:ind w:left="1026" w:hanging="99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8297B">
              <w:rPr>
                <w:rFonts w:asciiTheme="minorHAnsi" w:hAnsiTheme="minorHAnsi" w:cs="Arial"/>
                <w:sz w:val="20"/>
                <w:szCs w:val="20"/>
              </w:rPr>
              <w:t>Assunto:</w:t>
            </w:r>
            <w:proofErr w:type="gramStart"/>
            <w:r w:rsidRPr="00B8297B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B8297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gramEnd"/>
            <w:r w:rsidR="003E4A71" w:rsidRPr="00B8297B">
              <w:rPr>
                <w:rFonts w:asciiTheme="minorHAnsi" w:hAnsiTheme="minorHAnsi" w:cs="Arial"/>
                <w:sz w:val="20"/>
                <w:szCs w:val="20"/>
              </w:rPr>
              <w:t xml:space="preserve">Homologa </w:t>
            </w:r>
            <w:r w:rsidR="00F21C0D" w:rsidRPr="00B8297B">
              <w:rPr>
                <w:rFonts w:asciiTheme="minorHAnsi" w:hAnsiTheme="minorHAnsi" w:cs="Arial"/>
                <w:sz w:val="20"/>
                <w:szCs w:val="20"/>
              </w:rPr>
              <w:t xml:space="preserve">o </w:t>
            </w:r>
            <w:r w:rsidR="003E4A71" w:rsidRPr="00B8297B">
              <w:rPr>
                <w:rFonts w:asciiTheme="minorHAnsi" w:hAnsiTheme="minorHAnsi" w:cs="Arial"/>
                <w:sz w:val="20"/>
                <w:szCs w:val="20"/>
              </w:rPr>
              <w:t>relatório de Processos Administrativos relativos a Registros de Responsabilidade Técnica do CAU/RS, deliberados pela Comissão de Exercício Profissional.</w:t>
            </w:r>
          </w:p>
        </w:tc>
      </w:tr>
      <w:tr w:rsidR="00FF13AD" w:rsidRPr="00B8297B" w:rsidTr="00EA1ED8">
        <w:trPr>
          <w:trHeight w:val="170"/>
        </w:trPr>
        <w:tc>
          <w:tcPr>
            <w:tcW w:w="3652" w:type="dxa"/>
            <w:vAlign w:val="center"/>
          </w:tcPr>
          <w:p w:rsidR="00FF13AD" w:rsidRPr="00B8297B" w:rsidRDefault="00FF13AD" w:rsidP="00936C4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8297B">
              <w:rPr>
                <w:rFonts w:asciiTheme="minorHAnsi" w:hAnsiTheme="minorHAnsi" w:cs="Arial"/>
                <w:b/>
                <w:sz w:val="20"/>
                <w:szCs w:val="20"/>
              </w:rPr>
              <w:t xml:space="preserve">Conforme </w:t>
            </w:r>
            <w:r w:rsidR="007E0248" w:rsidRPr="00B8297B">
              <w:rPr>
                <w:rFonts w:asciiTheme="minorHAnsi" w:hAnsiTheme="minorHAnsi" w:cs="Arial"/>
                <w:b/>
                <w:sz w:val="20"/>
                <w:szCs w:val="20"/>
              </w:rPr>
              <w:t>a</w:t>
            </w:r>
            <w:r w:rsidRPr="00B8297B">
              <w:rPr>
                <w:rFonts w:asciiTheme="minorHAnsi" w:hAnsiTheme="minorHAnsi" w:cs="Arial"/>
                <w:b/>
                <w:sz w:val="20"/>
                <w:szCs w:val="20"/>
              </w:rPr>
              <w:t xml:space="preserve">provado na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194262179"/>
                <w:placeholder>
                  <w:docPart w:val="DefaultPlaceholder_1082065158"/>
                </w:placeholder>
                <w:text/>
              </w:sdtPr>
              <w:sdtEndPr/>
              <w:sdtContent>
                <w:r w:rsidR="00936C44" w:rsidRPr="00B8297B">
                  <w:rPr>
                    <w:rFonts w:asciiTheme="minorHAnsi" w:hAnsiTheme="minorHAnsi" w:cs="Arial"/>
                    <w:b/>
                    <w:sz w:val="20"/>
                    <w:szCs w:val="20"/>
                  </w:rPr>
                  <w:t>46</w:t>
                </w:r>
              </w:sdtContent>
            </w:sdt>
            <w:r w:rsidRPr="00B8297B">
              <w:rPr>
                <w:rFonts w:asciiTheme="minorHAnsi" w:hAnsiTheme="minorHAnsi" w:cs="Arial"/>
                <w:b/>
                <w:sz w:val="20"/>
                <w:szCs w:val="20"/>
              </w:rPr>
              <w:t>ª Sessão Plenária</w:t>
            </w:r>
          </w:p>
        </w:tc>
        <w:tc>
          <w:tcPr>
            <w:tcW w:w="5670" w:type="dxa"/>
            <w:vAlign w:val="center"/>
          </w:tcPr>
          <w:p w:rsidR="00FF13AD" w:rsidRPr="00B8297B" w:rsidRDefault="00FF13AD" w:rsidP="00910B43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8297B">
              <w:rPr>
                <w:rFonts w:asciiTheme="minorHAnsi" w:hAnsiTheme="minorHAnsi" w:cs="Arial"/>
                <w:sz w:val="20"/>
                <w:szCs w:val="20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Data de Publicação"/>
                <w:tag w:val=""/>
                <w:id w:val="-1969658121"/>
                <w:placeholder>
                  <w:docPart w:val="19EF8A398E284ACC815B6332EBED681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2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36C44" w:rsidRPr="00B8297B">
                  <w:rPr>
                    <w:rFonts w:asciiTheme="minorHAnsi" w:hAnsiTheme="minorHAnsi" w:cs="Arial"/>
                    <w:b/>
                    <w:sz w:val="20"/>
                    <w:szCs w:val="20"/>
                  </w:rPr>
                  <w:t>13/02/2015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3E4A71" w:rsidRPr="00B8297B" w:rsidRDefault="003E4A71" w:rsidP="00936C44">
      <w:pPr>
        <w:ind w:firstLine="720"/>
        <w:jc w:val="both"/>
        <w:rPr>
          <w:rFonts w:asciiTheme="minorHAnsi" w:hAnsiTheme="minorHAnsi" w:cs="Arial"/>
          <w:sz w:val="20"/>
          <w:szCs w:val="22"/>
        </w:rPr>
      </w:pPr>
      <w:r w:rsidRPr="00B8297B">
        <w:rPr>
          <w:rFonts w:asciiTheme="minorHAnsi" w:hAnsiTheme="minorHAnsi" w:cs="Arial"/>
          <w:sz w:val="20"/>
          <w:szCs w:val="22"/>
        </w:rPr>
        <w:t>O Plenário do Conselho de Arquitetura e Urbanismo do Rio Grande do Sul – CAU/RS</w:t>
      </w:r>
      <w:r w:rsidRPr="00B8297B">
        <w:rPr>
          <w:rFonts w:asciiTheme="minorHAnsi" w:hAnsiTheme="minorHAnsi" w:cs="Calibri"/>
          <w:sz w:val="20"/>
          <w:szCs w:val="22"/>
        </w:rPr>
        <w:t xml:space="preserve">, </w:t>
      </w:r>
      <w:r w:rsidRPr="00B8297B">
        <w:rPr>
          <w:rFonts w:asciiTheme="minorHAnsi" w:hAnsiTheme="minorHAnsi" w:cs="Arial"/>
          <w:sz w:val="20"/>
          <w:szCs w:val="22"/>
        </w:rPr>
        <w:t>no exercício de suas competências e prerrogativas, de acordo com o art. 34, X da Lei 12.378 de 2010 c/c art. 10 do seu Regimento Interno,</w:t>
      </w:r>
    </w:p>
    <w:p w:rsidR="0089132A" w:rsidRPr="00B8297B" w:rsidRDefault="0089132A" w:rsidP="00936C44">
      <w:pPr>
        <w:ind w:firstLine="720"/>
        <w:jc w:val="both"/>
        <w:rPr>
          <w:rFonts w:asciiTheme="minorHAnsi" w:hAnsiTheme="minorHAnsi" w:cs="Arial"/>
          <w:b/>
          <w:sz w:val="20"/>
          <w:szCs w:val="22"/>
        </w:rPr>
      </w:pPr>
    </w:p>
    <w:p w:rsidR="003E4A71" w:rsidRPr="00B8297B" w:rsidRDefault="003E4A71" w:rsidP="00936C44">
      <w:pPr>
        <w:ind w:firstLine="720"/>
        <w:jc w:val="both"/>
        <w:rPr>
          <w:rFonts w:asciiTheme="minorHAnsi" w:hAnsiTheme="minorHAnsi" w:cs="Arial"/>
          <w:b/>
          <w:sz w:val="20"/>
          <w:szCs w:val="22"/>
        </w:rPr>
      </w:pPr>
      <w:r w:rsidRPr="00B8297B">
        <w:rPr>
          <w:rFonts w:asciiTheme="minorHAnsi" w:hAnsiTheme="minorHAnsi" w:cs="Arial"/>
          <w:b/>
          <w:sz w:val="20"/>
          <w:szCs w:val="22"/>
        </w:rPr>
        <w:t>DELIBERA:</w:t>
      </w:r>
    </w:p>
    <w:p w:rsidR="003E4A71" w:rsidRPr="00B8297B" w:rsidRDefault="003E4A71" w:rsidP="00936C44">
      <w:pPr>
        <w:ind w:firstLine="720"/>
        <w:jc w:val="both"/>
        <w:rPr>
          <w:rFonts w:asciiTheme="minorHAnsi" w:hAnsiTheme="minorHAnsi" w:cs="Arial"/>
          <w:b/>
          <w:sz w:val="20"/>
          <w:szCs w:val="22"/>
        </w:rPr>
      </w:pPr>
    </w:p>
    <w:p w:rsidR="003E4A71" w:rsidRPr="00B8297B" w:rsidRDefault="003E4A71" w:rsidP="00936C44">
      <w:pPr>
        <w:numPr>
          <w:ilvl w:val="0"/>
          <w:numId w:val="5"/>
        </w:numPr>
        <w:suppressAutoHyphens/>
        <w:contextualSpacing/>
        <w:jc w:val="both"/>
        <w:rPr>
          <w:rFonts w:asciiTheme="minorHAnsi" w:eastAsia="Times New Roman" w:hAnsiTheme="minorHAnsi" w:cs="Arial"/>
          <w:color w:val="FF0000"/>
          <w:sz w:val="20"/>
          <w:szCs w:val="22"/>
          <w:lang w:eastAsia="pt-BR"/>
        </w:rPr>
      </w:pPr>
      <w:r w:rsidRPr="00B8297B">
        <w:rPr>
          <w:rFonts w:asciiTheme="minorHAnsi" w:eastAsia="Times New Roman" w:hAnsiTheme="minorHAnsi" w:cs="Arial"/>
          <w:sz w:val="20"/>
          <w:szCs w:val="22"/>
          <w:lang w:eastAsia="pt-BR"/>
        </w:rPr>
        <w:t xml:space="preserve">Homologar relatório de Processos Administrativos relativos aos Registros de Responsabilidade Técnica do CAU/RS, deliberados pela Comissão de Exercício Profissional no período de </w:t>
      </w:r>
      <w:sdt>
        <w:sdtPr>
          <w:rPr>
            <w:rFonts w:asciiTheme="minorHAnsi" w:eastAsia="Times New Roman" w:hAnsiTheme="minorHAnsi" w:cs="Arial"/>
            <w:sz w:val="20"/>
            <w:szCs w:val="22"/>
            <w:lang w:eastAsia="pt-BR"/>
          </w:rPr>
          <w:id w:val="301669519"/>
          <w:placeholder>
            <w:docPart w:val="DefaultPlaceholder_1082065158"/>
          </w:placeholder>
          <w:text/>
        </w:sdtPr>
        <w:sdtEndPr/>
        <w:sdtContent>
          <w:r w:rsidR="00936C44" w:rsidRPr="00B8297B">
            <w:rPr>
              <w:rFonts w:asciiTheme="minorHAnsi" w:eastAsia="Times New Roman" w:hAnsiTheme="minorHAnsi" w:cs="Arial"/>
              <w:sz w:val="20"/>
              <w:szCs w:val="22"/>
              <w:lang w:eastAsia="pt-BR"/>
            </w:rPr>
            <w:t xml:space="preserve">29 de janeiro de 2015 </w:t>
          </w:r>
          <w:proofErr w:type="gramStart"/>
          <w:r w:rsidR="00936C44" w:rsidRPr="00B8297B">
            <w:rPr>
              <w:rFonts w:asciiTheme="minorHAnsi" w:eastAsia="Times New Roman" w:hAnsiTheme="minorHAnsi" w:cs="Arial"/>
              <w:sz w:val="20"/>
              <w:szCs w:val="22"/>
              <w:lang w:eastAsia="pt-BR"/>
            </w:rPr>
            <w:t>à</w:t>
          </w:r>
          <w:proofErr w:type="gramEnd"/>
          <w:r w:rsidR="00936C44" w:rsidRPr="00B8297B">
            <w:rPr>
              <w:rFonts w:asciiTheme="minorHAnsi" w:eastAsia="Times New Roman" w:hAnsiTheme="minorHAnsi" w:cs="Arial"/>
              <w:sz w:val="20"/>
              <w:szCs w:val="22"/>
              <w:lang w:eastAsia="pt-BR"/>
            </w:rPr>
            <w:t xml:space="preserve"> 11 de fevereiro de 2015</w:t>
          </w:r>
        </w:sdtContent>
      </w:sdt>
      <w:r w:rsidRPr="00B8297B">
        <w:rPr>
          <w:rFonts w:asciiTheme="minorHAnsi" w:eastAsia="Times New Roman" w:hAnsiTheme="minorHAnsi" w:cs="Arial"/>
          <w:sz w:val="20"/>
          <w:szCs w:val="22"/>
          <w:lang w:eastAsia="pt-BR"/>
        </w:rPr>
        <w:t>, abaixo relacionados</w:t>
      </w:r>
      <w:r w:rsidRPr="00B8297B">
        <w:rPr>
          <w:rFonts w:asciiTheme="minorHAnsi" w:eastAsia="Times New Roman" w:hAnsiTheme="minorHAnsi" w:cstheme="minorHAnsi"/>
          <w:sz w:val="20"/>
          <w:szCs w:val="22"/>
          <w:lang w:eastAsia="pt-BR"/>
        </w:rPr>
        <w:t>:</w:t>
      </w:r>
    </w:p>
    <w:p w:rsidR="00191D73" w:rsidRPr="00B8297B" w:rsidRDefault="00191D73" w:rsidP="00936C44">
      <w:pPr>
        <w:ind w:firstLine="720"/>
        <w:jc w:val="both"/>
        <w:rPr>
          <w:rFonts w:asciiTheme="minorHAnsi" w:hAnsiTheme="minorHAnsi" w:cs="Arial"/>
          <w:b/>
          <w:sz w:val="20"/>
          <w:szCs w:val="22"/>
        </w:rPr>
      </w:pPr>
    </w:p>
    <w:p w:rsidR="00E94146" w:rsidRPr="00B8297B" w:rsidRDefault="00E94146" w:rsidP="00936C44">
      <w:pPr>
        <w:jc w:val="both"/>
        <w:rPr>
          <w:rFonts w:asciiTheme="minorHAnsi" w:hAnsiTheme="minorHAnsi"/>
          <w:sz w:val="20"/>
          <w:szCs w:val="22"/>
        </w:rPr>
      </w:pPr>
      <w:r w:rsidRPr="00B8297B">
        <w:rPr>
          <w:rFonts w:asciiTheme="minorHAnsi" w:hAnsiTheme="minorHAnsi"/>
          <w:b/>
          <w:sz w:val="20"/>
          <w:szCs w:val="22"/>
          <w:u w:val="single"/>
        </w:rPr>
        <w:t>Processos de Cancelamento (</w:t>
      </w:r>
      <w:r w:rsidR="00936C44" w:rsidRPr="00B8297B">
        <w:rPr>
          <w:rFonts w:asciiTheme="minorHAnsi" w:hAnsiTheme="minorHAnsi"/>
          <w:b/>
          <w:sz w:val="20"/>
          <w:szCs w:val="22"/>
          <w:u w:val="single"/>
        </w:rPr>
        <w:t>02</w:t>
      </w:r>
      <w:r w:rsidRPr="00B8297B">
        <w:rPr>
          <w:rFonts w:asciiTheme="minorHAnsi" w:hAnsiTheme="minorHAnsi"/>
          <w:b/>
          <w:sz w:val="20"/>
          <w:szCs w:val="22"/>
          <w:u w:val="single"/>
        </w:rPr>
        <w:t>)</w:t>
      </w:r>
    </w:p>
    <w:p w:rsidR="00E94146" w:rsidRDefault="00936C44" w:rsidP="00936C44">
      <w:pPr>
        <w:ind w:firstLine="720"/>
        <w:jc w:val="both"/>
        <w:rPr>
          <w:rFonts w:asciiTheme="minorHAnsi" w:hAnsiTheme="minorHAnsi"/>
          <w:sz w:val="20"/>
          <w:szCs w:val="22"/>
        </w:rPr>
      </w:pPr>
      <w:r w:rsidRPr="00B8297B">
        <w:rPr>
          <w:rFonts w:asciiTheme="minorHAnsi" w:hAnsiTheme="minorHAnsi"/>
          <w:sz w:val="20"/>
          <w:szCs w:val="22"/>
        </w:rPr>
        <w:t xml:space="preserve">Todos os processos de cancelamento, seguiram os ritos da Resolução CAU/BR nº 24 de </w:t>
      </w:r>
      <w:proofErr w:type="gramStart"/>
      <w:r w:rsidRPr="00B8297B">
        <w:rPr>
          <w:rFonts w:asciiTheme="minorHAnsi" w:hAnsiTheme="minorHAnsi"/>
          <w:sz w:val="20"/>
          <w:szCs w:val="22"/>
        </w:rPr>
        <w:t>6</w:t>
      </w:r>
      <w:proofErr w:type="gramEnd"/>
      <w:r w:rsidRPr="00B8297B">
        <w:rPr>
          <w:rFonts w:asciiTheme="minorHAnsi" w:hAnsiTheme="minorHAnsi"/>
          <w:sz w:val="20"/>
          <w:szCs w:val="22"/>
        </w:rPr>
        <w:t xml:space="preserve"> de Junho de 2012, tendo sido aprovados mediante Declaração dos fatos ocorridos que levaram à solicitação de cancelamento com a ciência e a concordância de ambos os interessados: Contratante e contratado;</w:t>
      </w:r>
    </w:p>
    <w:p w:rsidR="00B8297B" w:rsidRPr="00B8297B" w:rsidRDefault="00B8297B" w:rsidP="00936C44">
      <w:pPr>
        <w:ind w:firstLine="720"/>
        <w:jc w:val="both"/>
        <w:rPr>
          <w:rFonts w:asciiTheme="minorHAnsi" w:hAnsiTheme="minorHAnsi"/>
          <w:sz w:val="20"/>
          <w:szCs w:val="22"/>
        </w:rPr>
      </w:pPr>
    </w:p>
    <w:tbl>
      <w:tblPr>
        <w:tblW w:w="9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350"/>
        <w:gridCol w:w="2024"/>
        <w:gridCol w:w="1378"/>
        <w:gridCol w:w="3969"/>
      </w:tblGrid>
      <w:tr w:rsidR="00936C44" w:rsidRPr="00936C44" w:rsidTr="00053640">
        <w:trPr>
          <w:trHeight w:val="300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C44" w:rsidRPr="00936C44" w:rsidRDefault="00936C44" w:rsidP="00936C4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36C4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Processos de cancelamento motivados por Desistência de Obra ou Serviço (02) </w:t>
            </w:r>
          </w:p>
        </w:tc>
      </w:tr>
      <w:tr w:rsidR="00936C44" w:rsidRPr="00936C44" w:rsidTr="0005364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C44" w:rsidRPr="00936C44" w:rsidRDefault="00936C44" w:rsidP="00936C44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36C44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936C44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C44" w:rsidRPr="00936C44" w:rsidRDefault="00936C44" w:rsidP="00936C44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r w:rsidRPr="00936C44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C44" w:rsidRPr="00936C44" w:rsidRDefault="00936C44" w:rsidP="00936C44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36C44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RRTs</w:t>
            </w:r>
            <w:proofErr w:type="spellEnd"/>
            <w:r w:rsidRPr="00936C44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C44" w:rsidRPr="00936C44" w:rsidRDefault="00936C44" w:rsidP="00936C44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r w:rsidRPr="00936C44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Deliberação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C44" w:rsidRPr="00936C44" w:rsidRDefault="00936C44" w:rsidP="00936C44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r w:rsidRPr="00936C44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Interessado</w:t>
            </w:r>
          </w:p>
        </w:tc>
      </w:tr>
      <w:tr w:rsidR="00936C44" w:rsidRPr="00936C44" w:rsidTr="00B8297B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C44" w:rsidRPr="00936C44" w:rsidRDefault="00936C44" w:rsidP="00B8297B">
            <w:pPr>
              <w:widowControl w:val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36C44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C44" w:rsidRPr="00936C44" w:rsidRDefault="00936C44" w:rsidP="00B8297B">
            <w:pPr>
              <w:widowControl w:val="0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936C44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202943/2015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C44" w:rsidRPr="00936C44" w:rsidRDefault="00936C44" w:rsidP="00B8297B">
            <w:pPr>
              <w:widowControl w:val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936C44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1867803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C44" w:rsidRPr="00936C44" w:rsidRDefault="00936C44" w:rsidP="00B8297B">
            <w:pPr>
              <w:widowControl w:val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936C44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05/02/2015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C44" w:rsidRPr="00936C44" w:rsidRDefault="00936C44" w:rsidP="00B8297B">
            <w:pPr>
              <w:widowControl w:val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936C44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Arq. Gisele Silva </w:t>
            </w:r>
            <w:proofErr w:type="spellStart"/>
            <w:r w:rsidRPr="00936C44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Barbiani</w:t>
            </w:r>
            <w:proofErr w:type="spellEnd"/>
          </w:p>
        </w:tc>
      </w:tr>
      <w:tr w:rsidR="00936C44" w:rsidRPr="00936C44" w:rsidTr="00B8297B"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C44" w:rsidRPr="00936C44" w:rsidRDefault="00936C44" w:rsidP="00B8297B">
            <w:pPr>
              <w:widowControl w:val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36C44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C44" w:rsidRPr="00936C44" w:rsidRDefault="00936C44" w:rsidP="00B8297B">
            <w:pPr>
              <w:widowControl w:val="0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936C44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222940/2015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C44" w:rsidRPr="00936C44" w:rsidRDefault="00936C44" w:rsidP="00B8297B">
            <w:pPr>
              <w:widowControl w:val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936C44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2882153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C44" w:rsidRPr="00936C44" w:rsidRDefault="00936C44" w:rsidP="00B8297B">
            <w:pPr>
              <w:widowControl w:val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936C44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05/02/015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C44" w:rsidRPr="00936C44" w:rsidRDefault="00936C44" w:rsidP="00B8297B">
            <w:pPr>
              <w:widowControl w:val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936C44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Arq. Renata Marques de Souza</w:t>
            </w:r>
          </w:p>
        </w:tc>
      </w:tr>
    </w:tbl>
    <w:sdt>
      <w:sdtPr>
        <w:rPr>
          <w:rFonts w:ascii="Calibri" w:eastAsia="Calibri" w:hAnsi="Calibri"/>
          <w:b/>
          <w:sz w:val="22"/>
          <w:szCs w:val="22"/>
          <w:u w:val="single"/>
        </w:rPr>
        <w:id w:val="1651939586"/>
        <w:placeholder>
          <w:docPart w:val="DefaultPlaceholder_1082065158"/>
        </w:placeholder>
      </w:sdtPr>
      <w:sdtEndPr>
        <w:rPr>
          <w:rFonts w:asciiTheme="minorHAnsi" w:eastAsia="Cambria" w:hAnsiTheme="minorHAnsi"/>
        </w:rPr>
      </w:sdtEndPr>
      <w:sdtContent>
        <w:p w:rsidR="00936C44" w:rsidRDefault="00936C44" w:rsidP="00936C44">
          <w:pPr>
            <w:rPr>
              <w:rFonts w:ascii="Calibri" w:eastAsia="Calibri" w:hAnsi="Calibri"/>
              <w:b/>
              <w:sz w:val="22"/>
              <w:szCs w:val="22"/>
              <w:u w:val="single"/>
            </w:rPr>
          </w:pPr>
        </w:p>
        <w:p w:rsidR="00910B43" w:rsidRPr="00B8297B" w:rsidRDefault="00910B43" w:rsidP="00936C44">
          <w:pPr>
            <w:rPr>
              <w:rFonts w:ascii="Calibri" w:eastAsia="Calibri" w:hAnsi="Calibri"/>
              <w:sz w:val="20"/>
              <w:szCs w:val="20"/>
            </w:rPr>
          </w:pPr>
          <w:r w:rsidRPr="00B8297B">
            <w:rPr>
              <w:rFonts w:ascii="Calibri" w:eastAsia="Calibri" w:hAnsi="Calibri"/>
              <w:b/>
              <w:sz w:val="20"/>
              <w:szCs w:val="20"/>
              <w:u w:val="single"/>
            </w:rPr>
            <w:t xml:space="preserve">Processos </w:t>
          </w:r>
          <w:r w:rsidR="00936C44" w:rsidRPr="00B8297B">
            <w:rPr>
              <w:rFonts w:ascii="Calibri" w:eastAsia="Calibri" w:hAnsi="Calibri"/>
              <w:b/>
              <w:sz w:val="20"/>
              <w:szCs w:val="20"/>
              <w:u w:val="single"/>
            </w:rPr>
            <w:t xml:space="preserve">de Registro de RRT Extemporâneo </w:t>
          </w:r>
          <w:r w:rsidRPr="00B8297B">
            <w:rPr>
              <w:rFonts w:ascii="Calibri" w:eastAsia="Calibri" w:hAnsi="Calibri"/>
              <w:b/>
              <w:sz w:val="20"/>
              <w:szCs w:val="20"/>
              <w:u w:val="single"/>
            </w:rPr>
            <w:t>(0</w:t>
          </w:r>
          <w:r w:rsidR="00936C44" w:rsidRPr="00B8297B">
            <w:rPr>
              <w:rFonts w:ascii="Calibri" w:eastAsia="Calibri" w:hAnsi="Calibri"/>
              <w:b/>
              <w:sz w:val="20"/>
              <w:szCs w:val="20"/>
              <w:u w:val="single"/>
            </w:rPr>
            <w:t>6</w:t>
          </w:r>
          <w:r w:rsidRPr="00B8297B">
            <w:rPr>
              <w:rFonts w:ascii="Calibri" w:eastAsia="Calibri" w:hAnsi="Calibri"/>
              <w:b/>
              <w:sz w:val="20"/>
              <w:szCs w:val="20"/>
              <w:u w:val="single"/>
            </w:rPr>
            <w:t>)</w:t>
          </w:r>
        </w:p>
        <w:p w:rsidR="00910B43" w:rsidRPr="00910B43" w:rsidRDefault="00936C44" w:rsidP="00B8297B">
          <w:pPr>
            <w:ind w:firstLine="720"/>
            <w:jc w:val="both"/>
            <w:rPr>
              <w:rFonts w:ascii="Calibri" w:eastAsia="Calibri" w:hAnsi="Calibri"/>
              <w:sz w:val="22"/>
              <w:szCs w:val="22"/>
            </w:rPr>
          </w:pPr>
          <w:r w:rsidRPr="00B8297B">
            <w:rPr>
              <w:rFonts w:ascii="Calibri" w:eastAsia="Calibri" w:hAnsi="Calibri"/>
              <w:sz w:val="20"/>
              <w:szCs w:val="20"/>
            </w:rPr>
            <w:t xml:space="preserve">Para deliberação destes processos protocolados no SICCAU pelo Arquiteto e Urbanista interessado, foram seguidos os ritos da Resolução CAU/BR nº 31 de 02 de Agosto de 2012, tendo sido analisados os documentos comprobatórios da realização dos serviços registrados nos </w:t>
          </w:r>
          <w:proofErr w:type="spellStart"/>
          <w:r w:rsidRPr="00B8297B">
            <w:rPr>
              <w:rFonts w:ascii="Calibri" w:eastAsia="Calibri" w:hAnsi="Calibri"/>
              <w:sz w:val="20"/>
              <w:szCs w:val="20"/>
            </w:rPr>
            <w:t>RRTs</w:t>
          </w:r>
          <w:proofErr w:type="spellEnd"/>
          <w:r w:rsidRPr="00B8297B">
            <w:rPr>
              <w:rFonts w:ascii="Calibri" w:eastAsia="Calibri" w:hAnsi="Calibri"/>
              <w:sz w:val="20"/>
              <w:szCs w:val="20"/>
            </w:rPr>
            <w:t>, tais como: Contratos, Atestados ou outro documento de teor equivalente, assinados pelo contratante do serviço</w:t>
          </w:r>
          <w:r w:rsidR="00910B43" w:rsidRPr="00B8297B">
            <w:rPr>
              <w:rFonts w:ascii="Calibri" w:eastAsia="Calibri" w:hAnsi="Calibri"/>
              <w:sz w:val="20"/>
              <w:szCs w:val="20"/>
            </w:rPr>
            <w:t>.</w:t>
          </w:r>
        </w:p>
        <w:tbl>
          <w:tblPr>
            <w:tblW w:w="9253" w:type="dxa"/>
            <w:tblInd w:w="65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572"/>
            <w:gridCol w:w="1452"/>
            <w:gridCol w:w="1984"/>
            <w:gridCol w:w="1276"/>
            <w:gridCol w:w="3969"/>
          </w:tblGrid>
          <w:tr w:rsidR="00936C44" w:rsidRPr="00936C44" w:rsidTr="00053640">
            <w:trPr>
              <w:trHeight w:val="300"/>
            </w:trPr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936C44" w:rsidRPr="00936C44" w:rsidRDefault="00936C44" w:rsidP="00936C44">
                <w:pPr>
                  <w:jc w:val="center"/>
                  <w:rPr>
                    <w:rFonts w:ascii="Calibri" w:eastAsia="Times New Roman" w:hAnsi="Calibri"/>
                    <w:b/>
                    <w:color w:val="000000"/>
                    <w:sz w:val="20"/>
                    <w:szCs w:val="20"/>
                    <w:lang w:eastAsia="pt-BR"/>
                  </w:rPr>
                </w:pPr>
                <w:proofErr w:type="spellStart"/>
                <w:r w:rsidRPr="00936C44">
                  <w:rPr>
                    <w:rFonts w:ascii="Calibri" w:eastAsia="Times New Roman" w:hAnsi="Calibri"/>
                    <w:b/>
                    <w:color w:val="000000"/>
                    <w:sz w:val="20"/>
                    <w:szCs w:val="20"/>
                    <w:lang w:eastAsia="pt-BR"/>
                  </w:rPr>
                  <w:t>Qtd</w:t>
                </w:r>
                <w:proofErr w:type="spellEnd"/>
                <w:r w:rsidRPr="00936C44">
                  <w:rPr>
                    <w:rFonts w:ascii="Calibri" w:eastAsia="Times New Roman" w:hAnsi="Calibri"/>
                    <w:b/>
                    <w:color w:val="000000"/>
                    <w:sz w:val="20"/>
                    <w:szCs w:val="20"/>
                    <w:lang w:eastAsia="pt-BR"/>
                  </w:rPr>
                  <w:t>.</w:t>
                </w:r>
              </w:p>
            </w:tc>
            <w:tc>
              <w:tcPr>
                <w:tcW w:w="145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936C44" w:rsidRPr="00936C44" w:rsidRDefault="00936C44" w:rsidP="00936C44">
                <w:pPr>
                  <w:jc w:val="center"/>
                  <w:rPr>
                    <w:rFonts w:ascii="Calibri" w:eastAsia="Times New Roman" w:hAnsi="Calibri"/>
                    <w:b/>
                    <w:color w:val="000000"/>
                    <w:sz w:val="20"/>
                    <w:szCs w:val="20"/>
                    <w:lang w:eastAsia="pt-BR"/>
                  </w:rPr>
                </w:pPr>
                <w:r w:rsidRPr="00936C44">
                  <w:rPr>
                    <w:rFonts w:ascii="Calibri" w:eastAsia="Times New Roman" w:hAnsi="Calibri"/>
                    <w:b/>
                    <w:color w:val="000000"/>
                    <w:sz w:val="20"/>
                    <w:szCs w:val="20"/>
                    <w:lang w:eastAsia="pt-BR"/>
                  </w:rPr>
                  <w:t>Processo Nº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936C44" w:rsidRPr="00936C44" w:rsidRDefault="00936C44" w:rsidP="00936C44">
                <w:pPr>
                  <w:jc w:val="center"/>
                  <w:rPr>
                    <w:rFonts w:ascii="Calibri" w:eastAsia="Times New Roman" w:hAnsi="Calibri"/>
                    <w:b/>
                    <w:color w:val="000000"/>
                    <w:sz w:val="20"/>
                    <w:szCs w:val="20"/>
                    <w:lang w:eastAsia="pt-BR"/>
                  </w:rPr>
                </w:pPr>
                <w:proofErr w:type="spellStart"/>
                <w:r w:rsidRPr="00936C44">
                  <w:rPr>
                    <w:rFonts w:ascii="Calibri" w:eastAsia="Times New Roman" w:hAnsi="Calibri"/>
                    <w:b/>
                    <w:color w:val="000000"/>
                    <w:sz w:val="20"/>
                    <w:szCs w:val="20"/>
                    <w:lang w:eastAsia="pt-BR"/>
                  </w:rPr>
                  <w:t>RRTs</w:t>
                </w:r>
                <w:proofErr w:type="spellEnd"/>
                <w:r w:rsidRPr="00936C44">
                  <w:rPr>
                    <w:rFonts w:ascii="Calibri" w:eastAsia="Times New Roman" w:hAnsi="Calibri"/>
                    <w:b/>
                    <w:color w:val="000000"/>
                    <w:sz w:val="20"/>
                    <w:szCs w:val="20"/>
                    <w:lang w:eastAsia="pt-BR"/>
                  </w:rPr>
                  <w:t xml:space="preserve"> Nº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936C44" w:rsidRPr="00936C44" w:rsidRDefault="00936C44" w:rsidP="00936C44">
                <w:pPr>
                  <w:jc w:val="center"/>
                  <w:rPr>
                    <w:rFonts w:ascii="Calibri" w:eastAsia="Times New Roman" w:hAnsi="Calibri"/>
                    <w:b/>
                    <w:color w:val="000000"/>
                    <w:sz w:val="20"/>
                    <w:szCs w:val="20"/>
                    <w:lang w:eastAsia="pt-BR"/>
                  </w:rPr>
                </w:pPr>
                <w:r w:rsidRPr="00936C44">
                  <w:rPr>
                    <w:rFonts w:ascii="Calibri" w:eastAsia="Times New Roman" w:hAnsi="Calibri"/>
                    <w:b/>
                    <w:color w:val="000000"/>
                    <w:sz w:val="20"/>
                    <w:szCs w:val="20"/>
                    <w:lang w:eastAsia="pt-BR"/>
                  </w:rPr>
                  <w:t>Deliberação</w:t>
                </w:r>
              </w:p>
            </w:tc>
            <w:tc>
              <w:tcPr>
                <w:tcW w:w="39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936C44" w:rsidRPr="00936C44" w:rsidRDefault="00936C44" w:rsidP="00936C44">
                <w:pPr>
                  <w:jc w:val="center"/>
                  <w:rPr>
                    <w:rFonts w:ascii="Calibri" w:eastAsia="Times New Roman" w:hAnsi="Calibri"/>
                    <w:b/>
                    <w:color w:val="000000"/>
                    <w:sz w:val="20"/>
                    <w:szCs w:val="20"/>
                    <w:lang w:eastAsia="pt-BR"/>
                  </w:rPr>
                </w:pPr>
                <w:r w:rsidRPr="00936C44">
                  <w:rPr>
                    <w:rFonts w:ascii="Calibri" w:eastAsia="Times New Roman" w:hAnsi="Calibri"/>
                    <w:b/>
                    <w:color w:val="000000"/>
                    <w:sz w:val="20"/>
                    <w:szCs w:val="20"/>
                    <w:lang w:eastAsia="pt-BR"/>
                  </w:rPr>
                  <w:t>Interessado</w:t>
                </w:r>
              </w:p>
            </w:tc>
          </w:tr>
          <w:tr w:rsidR="00936C44" w:rsidRPr="00936C44" w:rsidTr="00053640">
            <w:trPr>
              <w:trHeight w:val="233"/>
            </w:trPr>
            <w:tc>
              <w:tcPr>
                <w:tcW w:w="57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936C44" w:rsidRPr="00936C44" w:rsidRDefault="00936C44" w:rsidP="00936C44">
                <w:pPr>
                  <w:widowControl w:val="0"/>
                  <w:jc w:val="center"/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pt-BR"/>
                  </w:rPr>
                </w:pPr>
                <w:proofErr w:type="gramStart"/>
                <w:r w:rsidRPr="00936C44"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pt-BR"/>
                  </w:rPr>
                  <w:t>1</w:t>
                </w:r>
                <w:proofErr w:type="gramEnd"/>
              </w:p>
            </w:tc>
            <w:tc>
              <w:tcPr>
                <w:tcW w:w="145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218899/2014</w:t>
                </w:r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3140796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29/01/2015</w:t>
                </w:r>
              </w:p>
            </w:tc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 xml:space="preserve">Arq. </w:t>
                </w:r>
                <w:proofErr w:type="spellStart"/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Antonela</w:t>
                </w:r>
                <w:proofErr w:type="spellEnd"/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 xml:space="preserve"> Petrucci </w:t>
                </w:r>
                <w:proofErr w:type="spellStart"/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Solé</w:t>
                </w:r>
                <w:proofErr w:type="spellEnd"/>
              </w:p>
            </w:tc>
          </w:tr>
          <w:tr w:rsidR="00936C44" w:rsidRPr="00936C44" w:rsidTr="00053640">
            <w:trPr>
              <w:trHeight w:val="300"/>
            </w:trPr>
            <w:tc>
              <w:tcPr>
                <w:tcW w:w="57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936C44" w:rsidRPr="00936C44" w:rsidRDefault="00936C44" w:rsidP="00936C44">
                <w:pPr>
                  <w:widowControl w:val="0"/>
                  <w:jc w:val="center"/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pt-BR"/>
                  </w:rPr>
                </w:pPr>
                <w:proofErr w:type="gramStart"/>
                <w:r w:rsidRPr="00936C44"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pt-BR"/>
                  </w:rPr>
                  <w:t>2</w:t>
                </w:r>
                <w:proofErr w:type="gramEnd"/>
              </w:p>
            </w:tc>
            <w:tc>
              <w:tcPr>
                <w:tcW w:w="145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202945/2015</w:t>
                </w:r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1867803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05/02/2015</w:t>
                </w:r>
              </w:p>
            </w:tc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 xml:space="preserve">Arq. Fabiana </w:t>
                </w:r>
                <w:proofErr w:type="spellStart"/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Reichmann</w:t>
                </w:r>
                <w:proofErr w:type="spellEnd"/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 xml:space="preserve"> Martins Moreira</w:t>
                </w:r>
              </w:p>
            </w:tc>
          </w:tr>
          <w:tr w:rsidR="00936C44" w:rsidRPr="00936C44" w:rsidTr="00053640">
            <w:trPr>
              <w:trHeight w:val="300"/>
            </w:trPr>
            <w:tc>
              <w:tcPr>
                <w:tcW w:w="57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widowControl w:val="0"/>
                  <w:jc w:val="center"/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pt-BR"/>
                  </w:rPr>
                </w:pPr>
                <w:proofErr w:type="gramStart"/>
                <w:r w:rsidRPr="00936C44"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pt-BR"/>
                  </w:rPr>
                  <w:t>3</w:t>
                </w:r>
                <w:proofErr w:type="gramEnd"/>
              </w:p>
            </w:tc>
            <w:tc>
              <w:tcPr>
                <w:tcW w:w="145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211954/2015</w:t>
                </w:r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3083584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05/02/2015</w:t>
                </w:r>
              </w:p>
            </w:tc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 xml:space="preserve">Arq. </w:t>
                </w:r>
                <w:proofErr w:type="spellStart"/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Luisa</w:t>
                </w:r>
                <w:proofErr w:type="spellEnd"/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 xml:space="preserve"> Helena </w:t>
                </w:r>
                <w:proofErr w:type="spellStart"/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Fiegenbaum</w:t>
                </w:r>
                <w:proofErr w:type="spellEnd"/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 xml:space="preserve"> </w:t>
                </w:r>
                <w:proofErr w:type="spellStart"/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Rucker</w:t>
                </w:r>
                <w:proofErr w:type="spellEnd"/>
              </w:p>
            </w:tc>
          </w:tr>
          <w:tr w:rsidR="00936C44" w:rsidRPr="00936C44" w:rsidTr="00053640">
            <w:trPr>
              <w:trHeight w:val="300"/>
            </w:trPr>
            <w:tc>
              <w:tcPr>
                <w:tcW w:w="57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936C44" w:rsidRPr="00936C44" w:rsidRDefault="00936C44" w:rsidP="00936C44">
                <w:pPr>
                  <w:widowControl w:val="0"/>
                  <w:jc w:val="center"/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pt-BR"/>
                  </w:rPr>
                </w:pPr>
                <w:proofErr w:type="gramStart"/>
                <w:r w:rsidRPr="00936C44"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pt-BR"/>
                  </w:rPr>
                  <w:t>4</w:t>
                </w:r>
                <w:proofErr w:type="gramEnd"/>
              </w:p>
            </w:tc>
            <w:tc>
              <w:tcPr>
                <w:tcW w:w="145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212779/2015</w:t>
                </w:r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3090527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05/02/2015</w:t>
                </w:r>
              </w:p>
            </w:tc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 xml:space="preserve">Arq. Janine </w:t>
                </w:r>
                <w:proofErr w:type="spellStart"/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Pandolfo</w:t>
                </w:r>
                <w:proofErr w:type="spellEnd"/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 xml:space="preserve"> </w:t>
                </w:r>
                <w:proofErr w:type="spellStart"/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Bertolo</w:t>
                </w:r>
                <w:proofErr w:type="spellEnd"/>
              </w:p>
            </w:tc>
          </w:tr>
          <w:tr w:rsidR="00936C44" w:rsidRPr="00936C44" w:rsidTr="00053640">
            <w:trPr>
              <w:trHeight w:val="370"/>
            </w:trPr>
            <w:tc>
              <w:tcPr>
                <w:tcW w:w="57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936C44" w:rsidRPr="00936C44" w:rsidRDefault="00936C44" w:rsidP="00936C44">
                <w:pPr>
                  <w:widowControl w:val="0"/>
                  <w:jc w:val="center"/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pt-BR"/>
                  </w:rPr>
                </w:pPr>
                <w:proofErr w:type="gramStart"/>
                <w:r w:rsidRPr="00936C44"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pt-BR"/>
                  </w:rPr>
                  <w:t>5</w:t>
                </w:r>
                <w:proofErr w:type="gramEnd"/>
              </w:p>
            </w:tc>
            <w:tc>
              <w:tcPr>
                <w:tcW w:w="145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213542/2015</w:t>
                </w:r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3097185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05/02/2015</w:t>
                </w:r>
              </w:p>
            </w:tc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 xml:space="preserve">Arq. Renata Damiani </w:t>
                </w:r>
                <w:proofErr w:type="spellStart"/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Franceschetto</w:t>
                </w:r>
                <w:proofErr w:type="spellEnd"/>
              </w:p>
            </w:tc>
          </w:tr>
          <w:tr w:rsidR="00936C44" w:rsidRPr="00936C44" w:rsidTr="00053640">
            <w:trPr>
              <w:trHeight w:val="300"/>
            </w:trPr>
            <w:tc>
              <w:tcPr>
                <w:tcW w:w="57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936C44" w:rsidRPr="00936C44" w:rsidRDefault="00936C44" w:rsidP="00936C44">
                <w:pPr>
                  <w:widowControl w:val="0"/>
                  <w:jc w:val="center"/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pt-BR"/>
                  </w:rPr>
                </w:pPr>
                <w:proofErr w:type="gramStart"/>
                <w:r w:rsidRPr="00936C44"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pt-BR"/>
                  </w:rPr>
                  <w:t>6</w:t>
                </w:r>
                <w:proofErr w:type="gramEnd"/>
              </w:p>
            </w:tc>
            <w:tc>
              <w:tcPr>
                <w:tcW w:w="145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220505/2015</w:t>
                </w:r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3152513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05/02/2015</w:t>
                </w:r>
              </w:p>
            </w:tc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936C44" w:rsidRPr="00936C44" w:rsidRDefault="00936C44" w:rsidP="00936C44">
                <w:pPr>
                  <w:jc w:val="center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936C44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Arq. Mariane Mansur de Castro Lima</w:t>
                </w:r>
              </w:p>
            </w:tc>
          </w:tr>
        </w:tbl>
        <w:p w:rsidR="00F82CF4" w:rsidRPr="00E94146" w:rsidRDefault="00D76286" w:rsidP="00936C44">
          <w:pPr>
            <w:rPr>
              <w:rFonts w:asciiTheme="minorHAnsi" w:hAnsiTheme="minorHAnsi"/>
              <w:b/>
              <w:sz w:val="22"/>
              <w:szCs w:val="22"/>
              <w:u w:val="single"/>
            </w:rPr>
          </w:pPr>
        </w:p>
      </w:sdtContent>
    </w:sdt>
    <w:p w:rsidR="003035E9" w:rsidRPr="00B8297B" w:rsidRDefault="003035E9" w:rsidP="00936C44">
      <w:pPr>
        <w:numPr>
          <w:ilvl w:val="0"/>
          <w:numId w:val="5"/>
        </w:numPr>
        <w:suppressAutoHyphens/>
        <w:contextualSpacing/>
        <w:jc w:val="both"/>
        <w:rPr>
          <w:rFonts w:asciiTheme="minorHAnsi" w:hAnsiTheme="minorHAnsi" w:cs="Arial"/>
          <w:color w:val="FF0000"/>
          <w:sz w:val="20"/>
          <w:szCs w:val="20"/>
        </w:rPr>
      </w:pPr>
      <w:r w:rsidRPr="00B8297B">
        <w:rPr>
          <w:rFonts w:asciiTheme="minorHAnsi" w:hAnsiTheme="minorHAnsi" w:cs="Arial"/>
          <w:sz w:val="20"/>
          <w:szCs w:val="20"/>
        </w:rPr>
        <w:t xml:space="preserve">A deliberação teve </w:t>
      </w:r>
      <w:sdt>
        <w:sdtPr>
          <w:rPr>
            <w:rFonts w:asciiTheme="minorHAnsi" w:hAnsiTheme="minorHAnsi" w:cs="Arial"/>
            <w:sz w:val="20"/>
            <w:szCs w:val="20"/>
          </w:rPr>
          <w:id w:val="-1773316689"/>
          <w:placeholder>
            <w:docPart w:val="DefaultPlaceholder_1082065158"/>
          </w:placeholder>
          <w:text/>
        </w:sdtPr>
        <w:sdtEndPr/>
        <w:sdtContent>
          <w:proofErr w:type="spellStart"/>
          <w:r w:rsidR="00B8297B">
            <w:rPr>
              <w:rFonts w:asciiTheme="minorHAnsi" w:hAnsiTheme="minorHAnsi" w:cs="Arial"/>
              <w:sz w:val="20"/>
              <w:szCs w:val="20"/>
            </w:rPr>
            <w:t>xx</w:t>
          </w:r>
          <w:proofErr w:type="spellEnd"/>
          <w:r w:rsidRPr="00B8297B">
            <w:rPr>
              <w:rFonts w:asciiTheme="minorHAnsi" w:hAnsiTheme="minorHAnsi" w:cs="Arial"/>
              <w:sz w:val="20"/>
              <w:szCs w:val="20"/>
            </w:rPr>
            <w:t xml:space="preserve"> votos a favor</w:t>
          </w:r>
          <w:r w:rsidR="002D24B6" w:rsidRPr="00B8297B">
            <w:rPr>
              <w:rFonts w:asciiTheme="minorHAnsi" w:hAnsiTheme="minorHAnsi" w:cs="Arial"/>
              <w:sz w:val="20"/>
              <w:szCs w:val="20"/>
            </w:rPr>
            <w:t xml:space="preserve"> e</w:t>
          </w:r>
          <w:r w:rsidR="00FF13AD" w:rsidRPr="00B8297B">
            <w:rPr>
              <w:rFonts w:asciiTheme="minorHAnsi" w:hAnsiTheme="minorHAnsi" w:cs="Arial"/>
              <w:sz w:val="20"/>
              <w:szCs w:val="20"/>
            </w:rPr>
            <w:t xml:space="preserve"> </w:t>
          </w:r>
          <w:proofErr w:type="spellStart"/>
          <w:r w:rsidR="00B8297B">
            <w:rPr>
              <w:rFonts w:asciiTheme="minorHAnsi" w:hAnsiTheme="minorHAnsi" w:cs="Arial"/>
              <w:sz w:val="20"/>
              <w:szCs w:val="20"/>
            </w:rPr>
            <w:t>xx</w:t>
          </w:r>
          <w:proofErr w:type="spellEnd"/>
          <w:r w:rsidR="00FF13AD" w:rsidRPr="00B8297B">
            <w:rPr>
              <w:rFonts w:asciiTheme="minorHAnsi" w:hAnsiTheme="minorHAnsi" w:cs="Arial"/>
              <w:sz w:val="20"/>
              <w:szCs w:val="20"/>
            </w:rPr>
            <w:t xml:space="preserve"> </w:t>
          </w:r>
          <w:r w:rsidR="00AD353C" w:rsidRPr="00B8297B">
            <w:rPr>
              <w:rFonts w:asciiTheme="minorHAnsi" w:hAnsiTheme="minorHAnsi" w:cs="Arial"/>
              <w:sz w:val="20"/>
              <w:szCs w:val="20"/>
            </w:rPr>
            <w:t>ausência</w:t>
          </w:r>
        </w:sdtContent>
      </w:sdt>
      <w:r w:rsidRPr="00B8297B">
        <w:rPr>
          <w:rFonts w:asciiTheme="minorHAnsi" w:hAnsiTheme="minorHAnsi" w:cs="Arial"/>
          <w:sz w:val="20"/>
          <w:szCs w:val="20"/>
        </w:rPr>
        <w:t>, conforme lista de votação em anexo.</w:t>
      </w:r>
    </w:p>
    <w:p w:rsidR="002B5D0E" w:rsidRPr="00B8297B" w:rsidRDefault="003035E9" w:rsidP="00936C44">
      <w:pPr>
        <w:numPr>
          <w:ilvl w:val="0"/>
          <w:numId w:val="5"/>
        </w:numPr>
        <w:suppressAutoHyphens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B8297B">
        <w:rPr>
          <w:rFonts w:asciiTheme="minorHAnsi" w:hAnsiTheme="minorHAnsi" w:cs="Arial"/>
          <w:sz w:val="20"/>
          <w:szCs w:val="20"/>
        </w:rPr>
        <w:t xml:space="preserve">Esta deliberação entra em vigor nesta data. </w:t>
      </w: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FF13AD" w:rsidRPr="00EB1C42" w:rsidRDefault="00FF13AD" w:rsidP="00FF13AD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B8297B">
        <w:rPr>
          <w:rFonts w:asciiTheme="minorHAnsi" w:hAnsiTheme="minorHAnsi" w:cs="Arial"/>
          <w:sz w:val="20"/>
          <w:szCs w:val="22"/>
        </w:rPr>
        <w:t>Porto Alegre,</w:t>
      </w:r>
      <w:r w:rsidR="00B8297B">
        <w:rPr>
          <w:rFonts w:asciiTheme="minorHAnsi" w:hAnsiTheme="minorHAnsi" w:cs="Arial"/>
          <w:sz w:val="20"/>
          <w:szCs w:val="22"/>
        </w:rPr>
        <w:t xml:space="preserve"> </w:t>
      </w:r>
      <w:sdt>
        <w:sdtPr>
          <w:rPr>
            <w:rFonts w:asciiTheme="minorHAnsi" w:hAnsiTheme="minorHAnsi" w:cs="Arial"/>
            <w:sz w:val="20"/>
            <w:szCs w:val="20"/>
          </w:rPr>
          <w:alias w:val="Data de Publicação"/>
          <w:tag w:val=""/>
          <w:id w:val="-407928929"/>
          <w:lock w:val="sdtLocked"/>
          <w:placeholder>
            <w:docPart w:val="ADB7ECBD90CA4C5F82618DFEBAB7ED0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2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36C44" w:rsidRPr="00946D90">
            <w:rPr>
              <w:rFonts w:asciiTheme="minorHAnsi" w:hAnsiTheme="minorHAnsi" w:cs="Arial"/>
              <w:sz w:val="20"/>
              <w:szCs w:val="20"/>
            </w:rPr>
            <w:t>13 de fevereiro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B8297B" w:rsidRDefault="00B8297B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B8297B" w:rsidRDefault="00B8297B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B8297B" w:rsidRDefault="00B8297B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013A12" w:rsidRPr="00B8297B" w:rsidRDefault="00013A12" w:rsidP="00160CD8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B8297B">
        <w:rPr>
          <w:rFonts w:asciiTheme="minorHAnsi" w:hAnsiTheme="minorHAnsi" w:cs="Arial"/>
          <w:b/>
          <w:sz w:val="20"/>
          <w:szCs w:val="20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B8297B">
        <w:rPr>
          <w:rFonts w:asciiTheme="minorHAnsi" w:hAnsiTheme="minorHAnsi" w:cs="Arial"/>
          <w:b/>
          <w:sz w:val="20"/>
          <w:szCs w:val="20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B8297B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851" w:bottom="851" w:left="1701" w:header="113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7FB" w:rsidRDefault="009717FB">
      <w:r>
        <w:separator/>
      </w:r>
    </w:p>
  </w:endnote>
  <w:endnote w:type="continuationSeparator" w:id="0">
    <w:p w:rsidR="009717FB" w:rsidRDefault="0097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7FB" w:rsidRDefault="009717FB">
      <w:r>
        <w:separator/>
      </w:r>
    </w:p>
  </w:footnote>
  <w:footnote w:type="continuationSeparator" w:id="0">
    <w:p w:rsidR="009717FB" w:rsidRDefault="00971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7DFF81" wp14:editId="36BFB74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3E605B7" wp14:editId="5A762AC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254D4EA" wp14:editId="0B78D1B4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1770E"/>
    <w:rsid w:val="00033D31"/>
    <w:rsid w:val="00037C0A"/>
    <w:rsid w:val="000A1567"/>
    <w:rsid w:val="000A5CBB"/>
    <w:rsid w:val="000F27B3"/>
    <w:rsid w:val="00102876"/>
    <w:rsid w:val="001203A3"/>
    <w:rsid w:val="00160CD8"/>
    <w:rsid w:val="00191D73"/>
    <w:rsid w:val="00195771"/>
    <w:rsid w:val="001A0E3B"/>
    <w:rsid w:val="00200471"/>
    <w:rsid w:val="00213076"/>
    <w:rsid w:val="002430E6"/>
    <w:rsid w:val="00261F8B"/>
    <w:rsid w:val="0028641A"/>
    <w:rsid w:val="00290404"/>
    <w:rsid w:val="002B3B78"/>
    <w:rsid w:val="002B5D0E"/>
    <w:rsid w:val="002D24B6"/>
    <w:rsid w:val="003035E9"/>
    <w:rsid w:val="003200F7"/>
    <w:rsid w:val="003242AC"/>
    <w:rsid w:val="00364BB2"/>
    <w:rsid w:val="003A24EC"/>
    <w:rsid w:val="003D0391"/>
    <w:rsid w:val="003E4A71"/>
    <w:rsid w:val="003F2115"/>
    <w:rsid w:val="00400B61"/>
    <w:rsid w:val="0044357C"/>
    <w:rsid w:val="00462966"/>
    <w:rsid w:val="00487ED3"/>
    <w:rsid w:val="004928F9"/>
    <w:rsid w:val="00495AEA"/>
    <w:rsid w:val="004B034F"/>
    <w:rsid w:val="004F2935"/>
    <w:rsid w:val="00520B60"/>
    <w:rsid w:val="00544AA0"/>
    <w:rsid w:val="00567183"/>
    <w:rsid w:val="00577A65"/>
    <w:rsid w:val="005950FA"/>
    <w:rsid w:val="00597929"/>
    <w:rsid w:val="005C3039"/>
    <w:rsid w:val="005F04D6"/>
    <w:rsid w:val="005F1A23"/>
    <w:rsid w:val="00615BE5"/>
    <w:rsid w:val="00624F0C"/>
    <w:rsid w:val="006534CE"/>
    <w:rsid w:val="00693D69"/>
    <w:rsid w:val="006D2D7A"/>
    <w:rsid w:val="006E5771"/>
    <w:rsid w:val="007118C3"/>
    <w:rsid w:val="007548B9"/>
    <w:rsid w:val="00761C45"/>
    <w:rsid w:val="007A4EBC"/>
    <w:rsid w:val="007B6A10"/>
    <w:rsid w:val="007B6AA7"/>
    <w:rsid w:val="007C6FE8"/>
    <w:rsid w:val="007D62F6"/>
    <w:rsid w:val="007E0248"/>
    <w:rsid w:val="007E4359"/>
    <w:rsid w:val="008060E4"/>
    <w:rsid w:val="008417BE"/>
    <w:rsid w:val="0089132A"/>
    <w:rsid w:val="008B0962"/>
    <w:rsid w:val="008D59E7"/>
    <w:rsid w:val="00910B43"/>
    <w:rsid w:val="00932750"/>
    <w:rsid w:val="00936C44"/>
    <w:rsid w:val="00946D90"/>
    <w:rsid w:val="009717FB"/>
    <w:rsid w:val="00985113"/>
    <w:rsid w:val="009B1AF7"/>
    <w:rsid w:val="00A271D4"/>
    <w:rsid w:val="00A67347"/>
    <w:rsid w:val="00AB7ACF"/>
    <w:rsid w:val="00AC4056"/>
    <w:rsid w:val="00AD353C"/>
    <w:rsid w:val="00B2779C"/>
    <w:rsid w:val="00B64E2A"/>
    <w:rsid w:val="00B8297B"/>
    <w:rsid w:val="00BD6F50"/>
    <w:rsid w:val="00BE3D36"/>
    <w:rsid w:val="00C041CC"/>
    <w:rsid w:val="00C3080C"/>
    <w:rsid w:val="00C5025D"/>
    <w:rsid w:val="00C55B31"/>
    <w:rsid w:val="00C65B7D"/>
    <w:rsid w:val="00CA34E3"/>
    <w:rsid w:val="00CA619C"/>
    <w:rsid w:val="00CB6802"/>
    <w:rsid w:val="00CB6D4B"/>
    <w:rsid w:val="00CD392E"/>
    <w:rsid w:val="00CE64BC"/>
    <w:rsid w:val="00CF65E4"/>
    <w:rsid w:val="00D504C9"/>
    <w:rsid w:val="00D62696"/>
    <w:rsid w:val="00D76286"/>
    <w:rsid w:val="00D9729D"/>
    <w:rsid w:val="00DB3607"/>
    <w:rsid w:val="00DD76A9"/>
    <w:rsid w:val="00DE10C3"/>
    <w:rsid w:val="00DE73DA"/>
    <w:rsid w:val="00DF016D"/>
    <w:rsid w:val="00E350F9"/>
    <w:rsid w:val="00E94146"/>
    <w:rsid w:val="00E95439"/>
    <w:rsid w:val="00EA4891"/>
    <w:rsid w:val="00ED4793"/>
    <w:rsid w:val="00ED6B40"/>
    <w:rsid w:val="00EF5C8A"/>
    <w:rsid w:val="00F21C0D"/>
    <w:rsid w:val="00F82CF4"/>
    <w:rsid w:val="00FD4467"/>
    <w:rsid w:val="00FE4C37"/>
    <w:rsid w:val="00FF13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15BE5"/>
    <w:rPr>
      <w:color w:val="808080"/>
    </w:rPr>
  </w:style>
  <w:style w:type="paragraph" w:styleId="Textodebalo">
    <w:name w:val="Balloon Text"/>
    <w:basedOn w:val="Normal"/>
    <w:link w:val="TextodebaloChar"/>
    <w:rsid w:val="00615B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15BE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15BE5"/>
    <w:rPr>
      <w:color w:val="808080"/>
    </w:rPr>
  </w:style>
  <w:style w:type="paragraph" w:styleId="Textodebalo">
    <w:name w:val="Balloon Text"/>
    <w:basedOn w:val="Normal"/>
    <w:link w:val="TextodebaloChar"/>
    <w:rsid w:val="00615B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15BE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82AA2-1091-4DEE-A9A6-1D2C7A0702E5}"/>
      </w:docPartPr>
      <w:docPartBody>
        <w:p w:rsidR="00EA58C5" w:rsidRDefault="00E65FD2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9EF8A398E284ACC815B6332EBED68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7C513-746E-427A-80D3-BBD8CB3BC524}"/>
      </w:docPartPr>
      <w:docPartBody>
        <w:p w:rsidR="00EA58C5" w:rsidRDefault="00E65FD2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ADB7ECBD90CA4C5F82618DFEBAB7E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0E43A-94F7-4AE2-81F5-D1BFEA7A9989}"/>
      </w:docPartPr>
      <w:docPartBody>
        <w:p w:rsidR="00EA58C5" w:rsidRDefault="00E65FD2"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D2"/>
    <w:rsid w:val="00113B80"/>
    <w:rsid w:val="0040149A"/>
    <w:rsid w:val="004C1D54"/>
    <w:rsid w:val="005C2FF4"/>
    <w:rsid w:val="0069556A"/>
    <w:rsid w:val="007726F5"/>
    <w:rsid w:val="009E7E92"/>
    <w:rsid w:val="00C40152"/>
    <w:rsid w:val="00E65FD2"/>
    <w:rsid w:val="00EA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E65FD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E65F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2015-02-13T00:00:00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EE5B0E-3B0F-4253-89C5-971C6A28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384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43</cp:revision>
  <cp:lastPrinted>2014-06-03T19:32:00Z</cp:lastPrinted>
  <dcterms:created xsi:type="dcterms:W3CDTF">2014-03-24T16:38:00Z</dcterms:created>
  <dcterms:modified xsi:type="dcterms:W3CDTF">2015-02-13T18:45:00Z</dcterms:modified>
</cp:coreProperties>
</file>