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D00A3">
        <w:rPr>
          <w:rFonts w:cs="Arial"/>
          <w:b/>
          <w:sz w:val="24"/>
          <w:szCs w:val="24"/>
        </w:rPr>
        <w:t>0</w:t>
      </w:r>
      <w:r w:rsidR="001A079A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A079A">
        <w:rPr>
          <w:rFonts w:cs="Arial"/>
          <w:b/>
          <w:sz w:val="24"/>
          <w:szCs w:val="24"/>
        </w:rPr>
        <w:t>15</w:t>
      </w:r>
      <w:r w:rsidR="00866CDB">
        <w:rPr>
          <w:rFonts w:cs="Arial"/>
          <w:b/>
          <w:sz w:val="24"/>
          <w:szCs w:val="24"/>
        </w:rPr>
        <w:t xml:space="preserve"> DE </w:t>
      </w:r>
      <w:r w:rsidR="001A079A">
        <w:rPr>
          <w:rFonts w:cs="Arial"/>
          <w:b/>
          <w:sz w:val="24"/>
          <w:szCs w:val="24"/>
        </w:rPr>
        <w:t>JUNHO</w:t>
      </w:r>
      <w:r w:rsidR="007F6BA3">
        <w:rPr>
          <w:rFonts w:cs="Arial"/>
          <w:b/>
          <w:sz w:val="24"/>
          <w:szCs w:val="24"/>
        </w:rPr>
        <w:t xml:space="preserve">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442B43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6F5061">
        <w:rPr>
          <w:rFonts w:asciiTheme="minorHAnsi" w:hAnsiTheme="minorHAnsi" w:cs="Arial"/>
          <w:color w:val="auto"/>
          <w:sz w:val="20"/>
          <w:szCs w:val="20"/>
        </w:rPr>
        <w:t>de Comissão Temporária</w:t>
      </w:r>
      <w:r w:rsidR="00301F76">
        <w:rPr>
          <w:rFonts w:asciiTheme="minorHAnsi" w:hAnsiTheme="minorHAnsi" w:cs="Arial"/>
          <w:color w:val="auto"/>
          <w:sz w:val="20"/>
          <w:szCs w:val="20"/>
        </w:rPr>
        <w:t xml:space="preserve"> para reformulação da sede</w:t>
      </w:r>
      <w:r w:rsidR="005A25B0">
        <w:rPr>
          <w:rFonts w:asciiTheme="minorHAnsi" w:hAnsiTheme="minorHAnsi" w:cs="Arial"/>
          <w:color w:val="auto"/>
          <w:sz w:val="20"/>
          <w:szCs w:val="20"/>
        </w:rPr>
        <w:t xml:space="preserve"> do CAU/RS</w:t>
      </w:r>
      <w:r w:rsidR="007739E0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>A Comissão de Organização e Administração do Conselho de Arquitetura e Urbanismo, no uso de suas atribuições legais,</w:t>
      </w: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DELIBERA: </w:t>
      </w: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E0BD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1 – Pela </w:t>
      </w:r>
      <w:r w:rsidR="00FE0BD0"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6F5061">
        <w:rPr>
          <w:rFonts w:asciiTheme="minorHAnsi" w:hAnsiTheme="minorHAnsi" w:cs="Arial"/>
          <w:color w:val="auto"/>
          <w:sz w:val="20"/>
          <w:szCs w:val="20"/>
        </w:rPr>
        <w:t>de Comissão Temporária</w:t>
      </w:r>
      <w:r w:rsidR="000050BD">
        <w:rPr>
          <w:rFonts w:asciiTheme="minorHAnsi" w:hAnsiTheme="minorHAnsi" w:cs="Arial"/>
          <w:color w:val="auto"/>
          <w:sz w:val="20"/>
          <w:szCs w:val="20"/>
        </w:rPr>
        <w:t xml:space="preserve"> para propor o encaminhamento, através de Concurso Público, </w:t>
      </w:r>
      <w:r w:rsidR="00926404">
        <w:rPr>
          <w:rFonts w:asciiTheme="minorHAnsi" w:hAnsiTheme="minorHAnsi" w:cs="Arial"/>
          <w:color w:val="auto"/>
          <w:sz w:val="20"/>
          <w:szCs w:val="20"/>
        </w:rPr>
        <w:t>de solução para a elaboração d</w:t>
      </w:r>
      <w:r w:rsidR="00CC483D">
        <w:rPr>
          <w:rFonts w:asciiTheme="minorHAnsi" w:hAnsiTheme="minorHAnsi" w:cs="Arial"/>
          <w:color w:val="auto"/>
          <w:sz w:val="20"/>
          <w:szCs w:val="20"/>
        </w:rPr>
        <w:t xml:space="preserve">o </w:t>
      </w:r>
      <w:r w:rsidR="006F5061">
        <w:rPr>
          <w:rFonts w:asciiTheme="minorHAnsi" w:hAnsiTheme="minorHAnsi" w:cs="Arial"/>
          <w:color w:val="auto"/>
          <w:sz w:val="20"/>
          <w:szCs w:val="20"/>
        </w:rPr>
        <w:t xml:space="preserve">programa de necessidades </w:t>
      </w:r>
      <w:r w:rsidR="00926404">
        <w:rPr>
          <w:rFonts w:asciiTheme="minorHAnsi" w:hAnsiTheme="minorHAnsi" w:cs="Arial"/>
          <w:color w:val="auto"/>
          <w:sz w:val="20"/>
          <w:szCs w:val="20"/>
        </w:rPr>
        <w:t xml:space="preserve">com vistas </w:t>
      </w:r>
      <w:r w:rsidR="00112F51">
        <w:rPr>
          <w:rFonts w:asciiTheme="minorHAnsi" w:hAnsiTheme="minorHAnsi" w:cs="Arial"/>
          <w:color w:val="auto"/>
          <w:sz w:val="20"/>
          <w:szCs w:val="20"/>
        </w:rPr>
        <w:t>à</w:t>
      </w:r>
      <w:r w:rsidR="00926404">
        <w:rPr>
          <w:rFonts w:asciiTheme="minorHAnsi" w:hAnsiTheme="minorHAnsi" w:cs="Arial"/>
          <w:color w:val="auto"/>
          <w:sz w:val="20"/>
          <w:szCs w:val="20"/>
        </w:rPr>
        <w:t xml:space="preserve"> contratação de projeto de Arquitetura de Interior</w:t>
      </w:r>
      <w:r w:rsidR="000050BD">
        <w:rPr>
          <w:rFonts w:asciiTheme="minorHAnsi" w:hAnsiTheme="minorHAnsi" w:cs="Arial"/>
          <w:color w:val="auto"/>
          <w:sz w:val="20"/>
          <w:szCs w:val="20"/>
        </w:rPr>
        <w:t>es</w:t>
      </w:r>
      <w:r w:rsidR="00926404">
        <w:rPr>
          <w:rFonts w:asciiTheme="minorHAnsi" w:hAnsiTheme="minorHAnsi" w:cs="Arial"/>
          <w:color w:val="auto"/>
          <w:sz w:val="20"/>
          <w:szCs w:val="20"/>
        </w:rPr>
        <w:t xml:space="preserve"> para a sala do térreo, assim como intervenções no 14º e 15º</w:t>
      </w:r>
      <w:r w:rsidR="002A498F">
        <w:rPr>
          <w:rFonts w:asciiTheme="minorHAnsi" w:hAnsiTheme="minorHAnsi" w:cs="Arial"/>
          <w:color w:val="auto"/>
          <w:sz w:val="20"/>
          <w:szCs w:val="20"/>
        </w:rPr>
        <w:t xml:space="preserve"> andar da sede do CAU/RS,</w:t>
      </w:r>
      <w:r w:rsidR="006F5061">
        <w:rPr>
          <w:rFonts w:asciiTheme="minorHAnsi" w:hAnsiTheme="minorHAnsi" w:cs="Arial"/>
          <w:color w:val="auto"/>
          <w:sz w:val="20"/>
          <w:szCs w:val="20"/>
        </w:rPr>
        <w:t xml:space="preserve"> nos seguintes termos</w:t>
      </w:r>
      <w:r w:rsidR="00FE0BD0">
        <w:rPr>
          <w:rFonts w:asciiTheme="minorHAnsi" w:hAnsiTheme="minorHAnsi" w:cs="Arial"/>
          <w:color w:val="auto"/>
          <w:sz w:val="20"/>
          <w:szCs w:val="20"/>
        </w:rPr>
        <w:t>:</w:t>
      </w:r>
    </w:p>
    <w:p w:rsidR="003C3C0C" w:rsidRDefault="003C3C0C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3C3C0C" w:rsidRDefault="002A498F" w:rsidP="00A6361D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Objeto: s</w:t>
      </w:r>
      <w:r w:rsidR="003C3C0C">
        <w:rPr>
          <w:rFonts w:asciiTheme="minorHAnsi" w:hAnsiTheme="minorHAnsi" w:cs="Arial"/>
          <w:color w:val="auto"/>
          <w:sz w:val="20"/>
          <w:szCs w:val="20"/>
        </w:rPr>
        <w:t>olução do espaço organizacional</w:t>
      </w:r>
      <w:r w:rsidR="003C3C0C" w:rsidRPr="00E56F96">
        <w:rPr>
          <w:rFonts w:asciiTheme="minorHAnsi" w:hAnsiTheme="minorHAnsi" w:cs="Arial"/>
          <w:color w:val="auto"/>
          <w:sz w:val="20"/>
          <w:szCs w:val="20"/>
        </w:rPr>
        <w:t xml:space="preserve">, 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 xml:space="preserve">definição de mobiliário, layout, </w:t>
      </w:r>
      <w:r w:rsidR="003C3C0C" w:rsidRPr="00E56F96">
        <w:rPr>
          <w:rFonts w:asciiTheme="minorHAnsi" w:hAnsiTheme="minorHAnsi" w:cs="Arial"/>
          <w:color w:val="auto"/>
          <w:sz w:val="20"/>
          <w:szCs w:val="20"/>
        </w:rPr>
        <w:t xml:space="preserve">com </w:t>
      </w:r>
      <w:r w:rsidR="003C3C0C">
        <w:rPr>
          <w:rFonts w:asciiTheme="minorHAnsi" w:hAnsiTheme="minorHAnsi" w:cs="Arial"/>
          <w:color w:val="auto"/>
          <w:sz w:val="20"/>
          <w:szCs w:val="20"/>
        </w:rPr>
        <w:t>a respectiva programação e identificação visual para identificação dos espaços funcionais;</w:t>
      </w:r>
    </w:p>
    <w:p w:rsidR="00112F51" w:rsidRPr="00E56F96" w:rsidRDefault="00112F51" w:rsidP="00A6361D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Deverão ser abordados pela Comissão Temporária, entre outros, os seguintes aspectos: novo layout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>funcional, rede telefônica e rede lógica, reaproveitamento do mobiliário do 14º e 15º pavi</w:t>
      </w:r>
      <w:r w:rsidR="00D330CC" w:rsidRPr="00E56F96">
        <w:rPr>
          <w:rFonts w:asciiTheme="minorHAnsi" w:hAnsiTheme="minorHAnsi" w:cs="Arial"/>
          <w:color w:val="auto"/>
          <w:sz w:val="20"/>
          <w:szCs w:val="20"/>
        </w:rPr>
        <w:t>mento, acessibilidade universal;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:rsidR="003C3C0C" w:rsidRPr="00E56F96" w:rsidRDefault="003C3C0C" w:rsidP="00A6361D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56F96">
        <w:rPr>
          <w:rFonts w:asciiTheme="minorHAnsi" w:hAnsiTheme="minorHAnsi" w:cs="Arial"/>
          <w:color w:val="auto"/>
          <w:sz w:val="20"/>
          <w:szCs w:val="20"/>
        </w:rPr>
        <w:t>Dever</w:t>
      </w:r>
      <w:r w:rsidR="00905B5C" w:rsidRPr="00E56F96">
        <w:rPr>
          <w:rFonts w:asciiTheme="minorHAnsi" w:hAnsiTheme="minorHAnsi" w:cs="Arial"/>
          <w:color w:val="auto"/>
          <w:sz w:val="20"/>
          <w:szCs w:val="20"/>
        </w:rPr>
        <w:t>á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 compor esta Comissão um </w:t>
      </w:r>
      <w:r w:rsidR="002D7DED" w:rsidRPr="00E56F96">
        <w:rPr>
          <w:rFonts w:asciiTheme="minorHAnsi" w:hAnsiTheme="minorHAnsi" w:cs="Arial"/>
          <w:color w:val="auto"/>
          <w:sz w:val="20"/>
          <w:szCs w:val="20"/>
        </w:rPr>
        <w:t>representante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2D7DED" w:rsidRPr="00E56F96">
        <w:rPr>
          <w:rFonts w:asciiTheme="minorHAnsi" w:hAnsiTheme="minorHAnsi" w:cs="Arial"/>
          <w:color w:val="auto"/>
          <w:sz w:val="20"/>
          <w:szCs w:val="20"/>
        </w:rPr>
        <w:t xml:space="preserve">indicado por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>cada Comissão Permanente do CAU/RS</w:t>
      </w:r>
      <w:r w:rsidR="002D7DED" w:rsidRPr="00E56F96">
        <w:rPr>
          <w:rFonts w:asciiTheme="minorHAnsi" w:hAnsiTheme="minorHAnsi" w:cs="Arial"/>
          <w:color w:val="auto"/>
          <w:sz w:val="20"/>
          <w:szCs w:val="20"/>
        </w:rPr>
        <w:t>, no total de 05 membros, sendo pelo menos 0</w:t>
      </w:r>
      <w:r w:rsidR="005A25B0">
        <w:rPr>
          <w:rFonts w:asciiTheme="minorHAnsi" w:hAnsiTheme="minorHAnsi" w:cs="Arial"/>
          <w:color w:val="auto"/>
          <w:sz w:val="20"/>
          <w:szCs w:val="20"/>
        </w:rPr>
        <w:t>3</w:t>
      </w:r>
      <w:r w:rsidR="002D7DED" w:rsidRPr="00E56F96">
        <w:rPr>
          <w:rFonts w:asciiTheme="minorHAnsi" w:hAnsiTheme="minorHAnsi" w:cs="Arial"/>
          <w:color w:val="auto"/>
          <w:sz w:val="20"/>
          <w:szCs w:val="20"/>
        </w:rPr>
        <w:t xml:space="preserve"> deles Conselheiros Titulares </w:t>
      </w:r>
      <w:r w:rsidR="00322033" w:rsidRPr="00E56F96">
        <w:rPr>
          <w:rFonts w:asciiTheme="minorHAnsi" w:hAnsiTheme="minorHAnsi" w:cs="Arial"/>
          <w:color w:val="auto"/>
          <w:sz w:val="20"/>
          <w:szCs w:val="20"/>
        </w:rPr>
        <w:t>do CAU/RS;</w:t>
      </w:r>
    </w:p>
    <w:p w:rsidR="002D7DED" w:rsidRPr="00E56F96" w:rsidRDefault="002D7DED" w:rsidP="00A6361D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O representante, </w:t>
      </w:r>
      <w:r w:rsidR="00322033" w:rsidRPr="00E56F96">
        <w:rPr>
          <w:rFonts w:asciiTheme="minorHAnsi" w:hAnsiTheme="minorHAnsi" w:cs="Arial"/>
          <w:color w:val="auto"/>
          <w:sz w:val="20"/>
          <w:szCs w:val="20"/>
        </w:rPr>
        <w:t xml:space="preserve">não sendo Conselheiro Titular do CAU/RS, necessita ser profissional com </w:t>
      </w:r>
      <w:r w:rsidR="00905B5C" w:rsidRPr="00E56F96">
        <w:rPr>
          <w:rFonts w:asciiTheme="minorHAnsi" w:hAnsiTheme="minorHAnsi" w:cs="Arial"/>
          <w:color w:val="auto"/>
          <w:sz w:val="20"/>
          <w:szCs w:val="20"/>
        </w:rPr>
        <w:t xml:space="preserve">reconhecida </w:t>
      </w:r>
      <w:r w:rsidR="00322033" w:rsidRPr="00E56F96">
        <w:rPr>
          <w:rFonts w:asciiTheme="minorHAnsi" w:hAnsiTheme="minorHAnsi" w:cs="Arial"/>
          <w:color w:val="auto"/>
          <w:sz w:val="20"/>
          <w:szCs w:val="20"/>
        </w:rPr>
        <w:t>experiência ou conhecimento no tema;</w:t>
      </w:r>
    </w:p>
    <w:p w:rsidR="00112F51" w:rsidRDefault="00112F51" w:rsidP="00A6361D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A Comissão Temporária deverá ser assessorada pelo Assessor Especial </w:t>
      </w:r>
      <w:r>
        <w:rPr>
          <w:rFonts w:asciiTheme="minorHAnsi" w:hAnsiTheme="minorHAnsi" w:cs="Arial"/>
          <w:color w:val="auto"/>
          <w:sz w:val="20"/>
          <w:szCs w:val="20"/>
        </w:rPr>
        <w:t>da Presidência</w:t>
      </w:r>
      <w:r w:rsidR="00301F76">
        <w:rPr>
          <w:rFonts w:asciiTheme="minorHAnsi" w:hAnsiTheme="minorHAnsi" w:cs="Arial"/>
          <w:color w:val="auto"/>
          <w:sz w:val="20"/>
          <w:szCs w:val="20"/>
        </w:rPr>
        <w:t xml:space="preserve"> e a seu critério poderá contar com a participação de Gerentes e empregados do CAU/RS;</w:t>
      </w:r>
    </w:p>
    <w:p w:rsidR="002D7DED" w:rsidRDefault="00322033" w:rsidP="00A6361D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O prazo de duração da Comissão Temporária é de 02 meses, a </w:t>
      </w:r>
      <w:r w:rsidR="00A6361D">
        <w:rPr>
          <w:rFonts w:asciiTheme="minorHAnsi" w:hAnsiTheme="minorHAnsi" w:cs="Arial"/>
          <w:color w:val="auto"/>
          <w:sz w:val="20"/>
          <w:szCs w:val="20"/>
        </w:rPr>
        <w:t xml:space="preserve">partir da data de sua </w:t>
      </w:r>
      <w:r w:rsidR="0031071E">
        <w:rPr>
          <w:rFonts w:asciiTheme="minorHAnsi" w:hAnsiTheme="minorHAnsi" w:cs="Arial"/>
          <w:color w:val="auto"/>
          <w:sz w:val="20"/>
          <w:szCs w:val="20"/>
        </w:rPr>
        <w:t>instalação</w:t>
      </w:r>
      <w:bookmarkStart w:id="0" w:name="_GoBack"/>
      <w:bookmarkEnd w:id="0"/>
      <w:r w:rsidR="00A6361D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2D7DED" w:rsidRDefault="002D7DED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2A498F" w:rsidRPr="00E56F96" w:rsidRDefault="002A498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Esta ação se justifica tendo em vista 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>a ocupação da sala no pavimento térreo</w:t>
      </w:r>
      <w:r w:rsidR="00A17429">
        <w:rPr>
          <w:rFonts w:asciiTheme="minorHAnsi" w:hAnsiTheme="minorHAnsi" w:cs="Arial"/>
          <w:color w:val="auto"/>
          <w:sz w:val="20"/>
          <w:szCs w:val="20"/>
        </w:rPr>
        <w:t>,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 xml:space="preserve"> adquirida recentemente pelo CAU/RS, para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>nova redistribuição das funções administrativas com foco na qualificação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 xml:space="preserve"> dos serviços prestados ao público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, </w:t>
      </w:r>
      <w:r w:rsidR="00E56F96" w:rsidRPr="00E56F96">
        <w:rPr>
          <w:rFonts w:asciiTheme="minorHAnsi" w:hAnsiTheme="minorHAnsi" w:cs="Arial"/>
          <w:color w:val="auto"/>
          <w:sz w:val="20"/>
          <w:szCs w:val="20"/>
        </w:rPr>
        <w:t xml:space="preserve">necessidades de </w:t>
      </w:r>
      <w:proofErr w:type="gramStart"/>
      <w:r w:rsidR="00E56F96" w:rsidRPr="00E56F96">
        <w:rPr>
          <w:rFonts w:asciiTheme="minorHAnsi" w:hAnsiTheme="minorHAnsi" w:cs="Arial"/>
          <w:color w:val="auto"/>
          <w:sz w:val="20"/>
          <w:szCs w:val="20"/>
        </w:rPr>
        <w:t>novas redes lógica</w:t>
      </w:r>
      <w:proofErr w:type="gramEnd"/>
      <w:r w:rsidR="00E56F96" w:rsidRPr="00E56F96">
        <w:rPr>
          <w:rFonts w:asciiTheme="minorHAnsi" w:hAnsiTheme="minorHAnsi" w:cs="Arial"/>
          <w:color w:val="auto"/>
          <w:sz w:val="20"/>
          <w:szCs w:val="20"/>
        </w:rPr>
        <w:t xml:space="preserve"> e de telefonia,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versatilidade 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 xml:space="preserve">das funções administrativas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 xml:space="preserve">e acessibilidade </w:t>
      </w:r>
      <w:r w:rsidR="00656A0D" w:rsidRPr="00E56F96">
        <w:rPr>
          <w:rFonts w:asciiTheme="minorHAnsi" w:hAnsiTheme="minorHAnsi" w:cs="Arial"/>
          <w:color w:val="auto"/>
          <w:sz w:val="20"/>
          <w:szCs w:val="20"/>
        </w:rPr>
        <w:t xml:space="preserve">universal </w:t>
      </w:r>
      <w:r w:rsidRPr="00E56F96">
        <w:rPr>
          <w:rFonts w:asciiTheme="minorHAnsi" w:hAnsiTheme="minorHAnsi" w:cs="Arial"/>
          <w:color w:val="auto"/>
          <w:sz w:val="20"/>
          <w:szCs w:val="20"/>
        </w:rPr>
        <w:t>dos espaços.</w:t>
      </w:r>
    </w:p>
    <w:p w:rsidR="003C3C0C" w:rsidRDefault="003C3C0C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3C3C0C" w:rsidRDefault="003C3C0C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3106A3" w:rsidRPr="00B3434B" w:rsidRDefault="00BF73EF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739E0">
        <w:rPr>
          <w:rFonts w:asciiTheme="minorHAnsi" w:hAnsiTheme="minorHAnsi" w:cs="Arial"/>
          <w:color w:val="auto"/>
          <w:sz w:val="20"/>
          <w:szCs w:val="20"/>
        </w:rPr>
        <w:t xml:space="preserve">Encaminhe-se a </w:t>
      </w:r>
      <w:r w:rsidR="00112F51">
        <w:rPr>
          <w:rFonts w:asciiTheme="minorHAnsi" w:hAnsiTheme="minorHAnsi" w:cs="Arial"/>
          <w:color w:val="auto"/>
          <w:sz w:val="20"/>
          <w:szCs w:val="20"/>
        </w:rPr>
        <w:t xml:space="preserve">Plenária para </w:t>
      </w:r>
      <w:r w:rsidR="00D330CC">
        <w:rPr>
          <w:rFonts w:asciiTheme="minorHAnsi" w:hAnsiTheme="minorHAnsi" w:cs="Arial"/>
          <w:color w:val="auto"/>
          <w:sz w:val="20"/>
          <w:szCs w:val="20"/>
        </w:rPr>
        <w:t>apreciação, instituição e aprovação.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Pr="00632739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8D2C76" w:rsidRDefault="005307C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Hermes de Assis Puricelli</w:t>
      </w:r>
    </w:p>
    <w:p w:rsidR="003D5F5E" w:rsidRPr="008D2C76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8D2C76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5F5E" w:rsidRPr="008D2C76" w:rsidSect="00B27602">
      <w:headerReference w:type="default" r:id="rId8"/>
      <w:foot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D2" w:rsidRDefault="00965AD2" w:rsidP="00EB6251">
      <w:pPr>
        <w:spacing w:after="0" w:line="240" w:lineRule="auto"/>
      </w:pPr>
      <w:r>
        <w:separator/>
      </w:r>
    </w:p>
  </w:endnote>
  <w:endnote w:type="continuationSeparator" w:id="0">
    <w:p w:rsidR="00965AD2" w:rsidRDefault="00965AD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D2" w:rsidRDefault="00965AD2" w:rsidP="00EB6251">
      <w:pPr>
        <w:spacing w:after="0" w:line="240" w:lineRule="auto"/>
      </w:pPr>
      <w:r>
        <w:separator/>
      </w:r>
    </w:p>
  </w:footnote>
  <w:footnote w:type="continuationSeparator" w:id="0">
    <w:p w:rsidR="00965AD2" w:rsidRDefault="00965AD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A694D"/>
    <w:multiLevelType w:val="hybridMultilevel"/>
    <w:tmpl w:val="FA4CE2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50BD"/>
    <w:rsid w:val="00010D3C"/>
    <w:rsid w:val="000128B6"/>
    <w:rsid w:val="00016649"/>
    <w:rsid w:val="00017E40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2F51"/>
    <w:rsid w:val="00114ADB"/>
    <w:rsid w:val="0011682B"/>
    <w:rsid w:val="00123D0E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079A"/>
    <w:rsid w:val="001A182A"/>
    <w:rsid w:val="001A366D"/>
    <w:rsid w:val="001A3DD6"/>
    <w:rsid w:val="001A4990"/>
    <w:rsid w:val="001A6F41"/>
    <w:rsid w:val="001C013F"/>
    <w:rsid w:val="001C4365"/>
    <w:rsid w:val="001C4503"/>
    <w:rsid w:val="001C5907"/>
    <w:rsid w:val="001C6CAE"/>
    <w:rsid w:val="001C7BDD"/>
    <w:rsid w:val="001C7C95"/>
    <w:rsid w:val="001D166A"/>
    <w:rsid w:val="001D28F9"/>
    <w:rsid w:val="001D63DD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52A"/>
    <w:rsid w:val="002841A9"/>
    <w:rsid w:val="00285891"/>
    <w:rsid w:val="002A046E"/>
    <w:rsid w:val="002A2112"/>
    <w:rsid w:val="002A498F"/>
    <w:rsid w:val="002A79F4"/>
    <w:rsid w:val="002B3C58"/>
    <w:rsid w:val="002C265D"/>
    <w:rsid w:val="002C3EC4"/>
    <w:rsid w:val="002C7C56"/>
    <w:rsid w:val="002D0511"/>
    <w:rsid w:val="002D7DED"/>
    <w:rsid w:val="002E73E2"/>
    <w:rsid w:val="002F3FD2"/>
    <w:rsid w:val="00301F76"/>
    <w:rsid w:val="003106A3"/>
    <w:rsid w:val="0031071E"/>
    <w:rsid w:val="003136E1"/>
    <w:rsid w:val="003144BF"/>
    <w:rsid w:val="00322033"/>
    <w:rsid w:val="003311C3"/>
    <w:rsid w:val="00331C40"/>
    <w:rsid w:val="00334063"/>
    <w:rsid w:val="00337213"/>
    <w:rsid w:val="00350E21"/>
    <w:rsid w:val="0035598E"/>
    <w:rsid w:val="0035719F"/>
    <w:rsid w:val="00362419"/>
    <w:rsid w:val="00363DC3"/>
    <w:rsid w:val="003673EB"/>
    <w:rsid w:val="0038599D"/>
    <w:rsid w:val="00386558"/>
    <w:rsid w:val="00390122"/>
    <w:rsid w:val="00391B90"/>
    <w:rsid w:val="003932F5"/>
    <w:rsid w:val="003957C8"/>
    <w:rsid w:val="003976DB"/>
    <w:rsid w:val="003B139E"/>
    <w:rsid w:val="003C3C0C"/>
    <w:rsid w:val="003D0A3C"/>
    <w:rsid w:val="003D2764"/>
    <w:rsid w:val="003D5A29"/>
    <w:rsid w:val="003D5F5E"/>
    <w:rsid w:val="003E16B2"/>
    <w:rsid w:val="003F36E8"/>
    <w:rsid w:val="003F61B7"/>
    <w:rsid w:val="00436C1C"/>
    <w:rsid w:val="00442B43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2A98"/>
    <w:rsid w:val="004B383E"/>
    <w:rsid w:val="004C266C"/>
    <w:rsid w:val="004C459A"/>
    <w:rsid w:val="004E7236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10A4C"/>
    <w:rsid w:val="00522B3F"/>
    <w:rsid w:val="00522DD0"/>
    <w:rsid w:val="005307CA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A25B0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56A0D"/>
    <w:rsid w:val="006617C9"/>
    <w:rsid w:val="00661927"/>
    <w:rsid w:val="00677CBA"/>
    <w:rsid w:val="006865E6"/>
    <w:rsid w:val="00690423"/>
    <w:rsid w:val="006A220D"/>
    <w:rsid w:val="006A3152"/>
    <w:rsid w:val="006A3B57"/>
    <w:rsid w:val="006A6926"/>
    <w:rsid w:val="006A7485"/>
    <w:rsid w:val="006C3842"/>
    <w:rsid w:val="006E3ECF"/>
    <w:rsid w:val="006E62B9"/>
    <w:rsid w:val="006E706D"/>
    <w:rsid w:val="006F4C1E"/>
    <w:rsid w:val="006F5061"/>
    <w:rsid w:val="0070111D"/>
    <w:rsid w:val="00701C14"/>
    <w:rsid w:val="00714296"/>
    <w:rsid w:val="00720C66"/>
    <w:rsid w:val="007311E6"/>
    <w:rsid w:val="00735409"/>
    <w:rsid w:val="00735917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419F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20CF"/>
    <w:rsid w:val="008F3EFC"/>
    <w:rsid w:val="008F67F2"/>
    <w:rsid w:val="008F7387"/>
    <w:rsid w:val="0090090C"/>
    <w:rsid w:val="00905358"/>
    <w:rsid w:val="00905B5C"/>
    <w:rsid w:val="00906557"/>
    <w:rsid w:val="00907357"/>
    <w:rsid w:val="00914FCD"/>
    <w:rsid w:val="0091769A"/>
    <w:rsid w:val="0092029A"/>
    <w:rsid w:val="00925B6F"/>
    <w:rsid w:val="00926404"/>
    <w:rsid w:val="00936A39"/>
    <w:rsid w:val="0095022E"/>
    <w:rsid w:val="009507B0"/>
    <w:rsid w:val="00955547"/>
    <w:rsid w:val="00957174"/>
    <w:rsid w:val="00965AD2"/>
    <w:rsid w:val="0099430E"/>
    <w:rsid w:val="009A7DD6"/>
    <w:rsid w:val="009B1B94"/>
    <w:rsid w:val="009B431A"/>
    <w:rsid w:val="009B75D5"/>
    <w:rsid w:val="009C2E95"/>
    <w:rsid w:val="009C53CA"/>
    <w:rsid w:val="009F0931"/>
    <w:rsid w:val="00A01BB2"/>
    <w:rsid w:val="00A110F2"/>
    <w:rsid w:val="00A11EE5"/>
    <w:rsid w:val="00A17429"/>
    <w:rsid w:val="00A202E4"/>
    <w:rsid w:val="00A23C50"/>
    <w:rsid w:val="00A43348"/>
    <w:rsid w:val="00A51AF5"/>
    <w:rsid w:val="00A52D1A"/>
    <w:rsid w:val="00A61AA1"/>
    <w:rsid w:val="00A62276"/>
    <w:rsid w:val="00A6361D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80A04"/>
    <w:rsid w:val="00B903FE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C483D"/>
    <w:rsid w:val="00CD00A3"/>
    <w:rsid w:val="00CD2793"/>
    <w:rsid w:val="00CF1A3F"/>
    <w:rsid w:val="00CF2B7B"/>
    <w:rsid w:val="00CF6097"/>
    <w:rsid w:val="00CF6B87"/>
    <w:rsid w:val="00D00EC2"/>
    <w:rsid w:val="00D02A5B"/>
    <w:rsid w:val="00D06EB6"/>
    <w:rsid w:val="00D1169B"/>
    <w:rsid w:val="00D13528"/>
    <w:rsid w:val="00D21370"/>
    <w:rsid w:val="00D27C42"/>
    <w:rsid w:val="00D330CC"/>
    <w:rsid w:val="00D406F5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07245"/>
    <w:rsid w:val="00E13802"/>
    <w:rsid w:val="00E25A6A"/>
    <w:rsid w:val="00E33869"/>
    <w:rsid w:val="00E4367D"/>
    <w:rsid w:val="00E4674C"/>
    <w:rsid w:val="00E56F96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EF2870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0BD0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3</cp:revision>
  <cp:lastPrinted>2015-06-22T20:02:00Z</cp:lastPrinted>
  <dcterms:created xsi:type="dcterms:W3CDTF">2015-06-22T14:49:00Z</dcterms:created>
  <dcterms:modified xsi:type="dcterms:W3CDTF">2015-06-22T21:14:00Z</dcterms:modified>
</cp:coreProperties>
</file>