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8"/>
        <w:gridCol w:w="7167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AF5B7A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258/2017</w:t>
            </w:r>
          </w:p>
        </w:tc>
      </w:tr>
      <w:tr w:rsidR="008F658E" w:rsidRPr="002D25FE" w:rsidTr="005B5E37">
        <w:trPr>
          <w:trHeight w:hRule="exact" w:val="83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4F002C" w:rsidRPr="002D25FE" w:rsidRDefault="00235621" w:rsidP="00235621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Serviço de avaliação técnica de imóveis – Edifício La Défe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nse.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AF5B7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C1A8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F5B7A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2017 – C</w:t>
            </w:r>
            <w:r w:rsidR="001E5FE5" w:rsidRPr="002D25FE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F002C" w:rsidRDefault="004F002C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A COMISSÃO DE ORGANIZAÇÃO E ADMINISTRAÇÃO – COA-CAU/RS, reunida ordinariamente em Porto Alegre – RS, na sede do CAU/RS, no dia </w:t>
      </w:r>
      <w:r w:rsidR="002C1A86">
        <w:rPr>
          <w:rFonts w:ascii="Times New Roman" w:hAnsi="Times New Roman"/>
          <w:sz w:val="22"/>
          <w:szCs w:val="22"/>
        </w:rPr>
        <w:t>16 de outubro de 2017,</w:t>
      </w:r>
      <w:r w:rsidRPr="002D25FE">
        <w:rPr>
          <w:rFonts w:ascii="Times New Roman" w:hAnsi="Times New Roman"/>
          <w:sz w:val="22"/>
          <w:szCs w:val="22"/>
        </w:rPr>
        <w:t xml:space="preserve"> no uso das competências que lhe conferem o inciso II do art. 44 do Regimento Interno do CAU/RS, após análise do assunto em epígrafe, e </w:t>
      </w:r>
    </w:p>
    <w:p w:rsidR="00682710" w:rsidRDefault="00682710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710" w:rsidRPr="00682710" w:rsidRDefault="00682710" w:rsidP="00682710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atribuição desta Comissão descrita no Regimento Interno do CAU/RS, de acordo com o art. 44, incisos VII - </w:t>
      </w:r>
      <w:r w:rsidRPr="00682710">
        <w:rPr>
          <w:rFonts w:ascii="Times New Roman" w:hAnsi="Times New Roman"/>
          <w:sz w:val="22"/>
          <w:szCs w:val="22"/>
        </w:rPr>
        <w:t xml:space="preserve">apreciar, deliberar e propor ações voltadas à gestão administrativa, patrimonial e institucional do CAU/RS; </w:t>
      </w:r>
      <w:r>
        <w:rPr>
          <w:rFonts w:ascii="Times New Roman" w:hAnsi="Times New Roman"/>
          <w:sz w:val="22"/>
          <w:szCs w:val="22"/>
        </w:rPr>
        <w:t xml:space="preserve">e VIII </w:t>
      </w:r>
      <w:r w:rsidRPr="00682710">
        <w:rPr>
          <w:rFonts w:ascii="Times New Roman" w:hAnsi="Times New Roman"/>
          <w:sz w:val="22"/>
          <w:szCs w:val="22"/>
        </w:rPr>
        <w:t>– apreciar, deliberar e propor aquisição e alienação de bens imóveis pelo CAU/RS, relativamente aos aspectos administrativos organizacionais;</w:t>
      </w:r>
    </w:p>
    <w:p w:rsidR="00682710" w:rsidRDefault="00682710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137F4" w:rsidRDefault="00AF5B7A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inexistência de procedimento licitatório com objeto semelhante;</w:t>
      </w:r>
    </w:p>
    <w:p w:rsidR="00AF5B7A" w:rsidRDefault="00AF5B7A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F5B7A" w:rsidRDefault="00AF5B7A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disponibilidade orçamentária prevista para o respectivo serviço;</w:t>
      </w:r>
    </w:p>
    <w:p w:rsidR="00AF5B7A" w:rsidRDefault="00AF5B7A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F5B7A" w:rsidRDefault="00AF5B7A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as cotações realizadas para duas empresas privadas e mais a Caixa Econômica Federal;</w:t>
      </w:r>
    </w:p>
    <w:p w:rsidR="00AF5B7A" w:rsidRDefault="00AF5B7A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F002C" w:rsidRDefault="004F002C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97973" w:rsidRDefault="00897973" w:rsidP="00897973">
      <w:pPr>
        <w:jc w:val="both"/>
        <w:rPr>
          <w:rFonts w:ascii="Times New Roman" w:hAnsi="Times New Roman"/>
          <w:b/>
          <w:sz w:val="22"/>
          <w:szCs w:val="22"/>
        </w:rPr>
      </w:pPr>
      <w:r w:rsidRPr="00F81ADE"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3345A8" w:rsidRDefault="003345A8" w:rsidP="003345A8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5B5E37" w:rsidRDefault="003345A8" w:rsidP="005B5E37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345A8">
        <w:rPr>
          <w:rFonts w:ascii="Times New Roman" w:hAnsi="Times New Roman"/>
          <w:sz w:val="22"/>
          <w:szCs w:val="22"/>
        </w:rPr>
        <w:t xml:space="preserve">Pela </w:t>
      </w:r>
      <w:r w:rsidR="005B5E37">
        <w:rPr>
          <w:rFonts w:ascii="Times New Roman" w:hAnsi="Times New Roman"/>
          <w:sz w:val="22"/>
          <w:szCs w:val="22"/>
        </w:rPr>
        <w:t>a</w:t>
      </w:r>
      <w:r w:rsidR="005B5E37" w:rsidRPr="005B5E37">
        <w:rPr>
          <w:rFonts w:ascii="Times New Roman" w:hAnsi="Times New Roman"/>
          <w:sz w:val="22"/>
          <w:szCs w:val="22"/>
        </w:rPr>
        <w:t>prova</w:t>
      </w:r>
      <w:r w:rsidR="005B5E37">
        <w:rPr>
          <w:rFonts w:ascii="Times New Roman" w:hAnsi="Times New Roman"/>
          <w:sz w:val="22"/>
          <w:szCs w:val="22"/>
        </w:rPr>
        <w:t xml:space="preserve">ção </w:t>
      </w:r>
      <w:r w:rsidR="00AF5B7A">
        <w:rPr>
          <w:rFonts w:ascii="Times New Roman" w:hAnsi="Times New Roman"/>
          <w:sz w:val="22"/>
          <w:szCs w:val="22"/>
        </w:rPr>
        <w:t>da contratação de empresa para a avaliação dos imóveis referidos no processo administrativo em epígrafe;</w:t>
      </w:r>
    </w:p>
    <w:p w:rsidR="006137F4" w:rsidRDefault="006137F4" w:rsidP="006137F4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F5B7A" w:rsidRDefault="006137F4" w:rsidP="00C244C2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Pelo prosseguimento </w:t>
      </w:r>
      <w:r w:rsidR="00AF5B7A">
        <w:rPr>
          <w:rFonts w:ascii="Times New Roman" w:hAnsi="Times New Roman"/>
          <w:sz w:val="22"/>
          <w:szCs w:val="22"/>
        </w:rPr>
        <w:t>do presente processo para o Presidente do CAU/RS, a fim de dar-lhe conhecimento acerca da situação de contratação direta, por dispensa de licitação, com fulcro no art. 24, inciso II, da Lei 8666/1993;</w:t>
      </w:r>
    </w:p>
    <w:p w:rsidR="00AF5B7A" w:rsidRPr="00AF5B7A" w:rsidRDefault="00AF5B7A" w:rsidP="00AF5B7A">
      <w:pPr>
        <w:pStyle w:val="PargrafodaLista"/>
        <w:rPr>
          <w:rFonts w:ascii="Times New Roman" w:hAnsi="Times New Roman"/>
          <w:sz w:val="22"/>
          <w:szCs w:val="22"/>
        </w:rPr>
      </w:pPr>
    </w:p>
    <w:p w:rsidR="001A6101" w:rsidRDefault="001A6101" w:rsidP="00C244C2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Cientifique-se a Comissão de Planejamento e Finanças desta Deliberação.</w:t>
      </w:r>
    </w:p>
    <w:p w:rsidR="003345A8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Porto Alegre – RS, </w:t>
      </w:r>
      <w:r w:rsidR="006137F4">
        <w:rPr>
          <w:rFonts w:ascii="Times New Roman" w:hAnsi="Times New Roman"/>
          <w:sz w:val="22"/>
          <w:szCs w:val="22"/>
        </w:rPr>
        <w:t>16</w:t>
      </w:r>
      <w:r w:rsidRPr="002D25FE">
        <w:rPr>
          <w:rFonts w:ascii="Times New Roman" w:hAnsi="Times New Roman"/>
          <w:sz w:val="22"/>
          <w:szCs w:val="22"/>
        </w:rPr>
        <w:t xml:space="preserve"> de </w:t>
      </w:r>
      <w:r w:rsidR="006137F4">
        <w:rPr>
          <w:rFonts w:ascii="Times New Roman" w:hAnsi="Times New Roman"/>
          <w:sz w:val="22"/>
          <w:szCs w:val="22"/>
        </w:rPr>
        <w:t>setembro</w:t>
      </w:r>
      <w:r w:rsidR="003345A8">
        <w:rPr>
          <w:rFonts w:ascii="Times New Roman" w:hAnsi="Times New Roman"/>
          <w:sz w:val="22"/>
          <w:szCs w:val="22"/>
        </w:rPr>
        <w:t xml:space="preserve"> de </w:t>
      </w:r>
      <w:r w:rsidRPr="002D25FE">
        <w:rPr>
          <w:rFonts w:ascii="Times New Roman" w:hAnsi="Times New Roman"/>
          <w:sz w:val="22"/>
          <w:szCs w:val="22"/>
        </w:rPr>
        <w:t>2017.</w:t>
      </w:r>
    </w:p>
    <w:p w:rsidR="002C1A86" w:rsidRDefault="002C1A86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F81ADE">
      <w:pPr>
        <w:tabs>
          <w:tab w:val="left" w:pos="1418"/>
        </w:tabs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9"/>
        <w:gridCol w:w="4426"/>
      </w:tblGrid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D39F4" w:rsidRPr="002D25FE" w:rsidRDefault="008D39F4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8D39F4" w:rsidRPr="002D25FE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AE" w:rsidRDefault="00D412AE" w:rsidP="004C3048">
      <w:r>
        <w:separator/>
      </w:r>
    </w:p>
  </w:endnote>
  <w:endnote w:type="continuationSeparator" w:id="0">
    <w:p w:rsidR="00D412AE" w:rsidRDefault="00D412A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271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AE" w:rsidRDefault="00D412AE" w:rsidP="004C3048">
      <w:r>
        <w:separator/>
      </w:r>
    </w:p>
  </w:footnote>
  <w:footnote w:type="continuationSeparator" w:id="0">
    <w:p w:rsidR="00D412AE" w:rsidRDefault="00D412A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355C4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A6101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35621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C1A86"/>
    <w:rsid w:val="002D25FE"/>
    <w:rsid w:val="002D4361"/>
    <w:rsid w:val="002E1A55"/>
    <w:rsid w:val="002E293E"/>
    <w:rsid w:val="002F2AD1"/>
    <w:rsid w:val="00305DCB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93F81"/>
    <w:rsid w:val="004A3E28"/>
    <w:rsid w:val="004B3023"/>
    <w:rsid w:val="004B3EB7"/>
    <w:rsid w:val="004B5A5C"/>
    <w:rsid w:val="004C3048"/>
    <w:rsid w:val="004D097C"/>
    <w:rsid w:val="004D75DA"/>
    <w:rsid w:val="004E062B"/>
    <w:rsid w:val="004F002C"/>
    <w:rsid w:val="004F15C8"/>
    <w:rsid w:val="0051225A"/>
    <w:rsid w:val="00531052"/>
    <w:rsid w:val="0053240A"/>
    <w:rsid w:val="005461A2"/>
    <w:rsid w:val="00550790"/>
    <w:rsid w:val="005615DC"/>
    <w:rsid w:val="00564054"/>
    <w:rsid w:val="00565889"/>
    <w:rsid w:val="005B3AFA"/>
    <w:rsid w:val="005B4B10"/>
    <w:rsid w:val="005B5E37"/>
    <w:rsid w:val="005D2FBE"/>
    <w:rsid w:val="005D3D88"/>
    <w:rsid w:val="005D3E08"/>
    <w:rsid w:val="005E2D9F"/>
    <w:rsid w:val="005E623E"/>
    <w:rsid w:val="005E6D08"/>
    <w:rsid w:val="005F47CB"/>
    <w:rsid w:val="00601FB6"/>
    <w:rsid w:val="0060634C"/>
    <w:rsid w:val="006130EF"/>
    <w:rsid w:val="006137F4"/>
    <w:rsid w:val="00614679"/>
    <w:rsid w:val="006326C4"/>
    <w:rsid w:val="00633BEB"/>
    <w:rsid w:val="006340C8"/>
    <w:rsid w:val="00637577"/>
    <w:rsid w:val="0064338F"/>
    <w:rsid w:val="00646305"/>
    <w:rsid w:val="006475DE"/>
    <w:rsid w:val="00660FB3"/>
    <w:rsid w:val="00661135"/>
    <w:rsid w:val="00662475"/>
    <w:rsid w:val="0066674D"/>
    <w:rsid w:val="00682710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39F4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2404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AF5B7A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301CA"/>
    <w:rsid w:val="00C3665F"/>
    <w:rsid w:val="00C37B13"/>
    <w:rsid w:val="00C42605"/>
    <w:rsid w:val="00C45812"/>
    <w:rsid w:val="00C529E5"/>
    <w:rsid w:val="00C537F4"/>
    <w:rsid w:val="00C6423A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2FBA"/>
    <w:rsid w:val="00D019BE"/>
    <w:rsid w:val="00D0654C"/>
    <w:rsid w:val="00D06A2A"/>
    <w:rsid w:val="00D072FB"/>
    <w:rsid w:val="00D11A55"/>
    <w:rsid w:val="00D24E51"/>
    <w:rsid w:val="00D32E81"/>
    <w:rsid w:val="00D412AE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335E-42A9-4586-ABD6-DEC46743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8</cp:revision>
  <cp:lastPrinted>2017-10-16T15:32:00Z</cp:lastPrinted>
  <dcterms:created xsi:type="dcterms:W3CDTF">2017-10-16T15:17:00Z</dcterms:created>
  <dcterms:modified xsi:type="dcterms:W3CDTF">2017-10-16T16:05:00Z</dcterms:modified>
</cp:coreProperties>
</file>