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5B5E37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293/2017</w:t>
            </w:r>
          </w:p>
        </w:tc>
      </w:tr>
      <w:tr w:rsidR="008F658E" w:rsidRPr="002D25FE" w:rsidTr="005B5E37">
        <w:trPr>
          <w:trHeight w:hRule="exact" w:val="83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5B5E37" w:rsidRDefault="00897973" w:rsidP="00101A66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Aprova</w:t>
            </w:r>
            <w:r w:rsidR="005B5E37">
              <w:rPr>
                <w:rFonts w:ascii="Times New Roman" w:hAnsi="Times New Roman"/>
                <w:sz w:val="22"/>
                <w:szCs w:val="22"/>
              </w:rPr>
              <w:t xml:space="preserve"> a relação de bens a serem doados pelo CAU/RS, na forma da IN 30/2017 do CAU/RS</w:t>
            </w:r>
            <w:r w:rsidR="006137F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B5E37" w:rsidRDefault="005B5E37" w:rsidP="00101A66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002C" w:rsidRPr="002D25FE" w:rsidRDefault="00897973" w:rsidP="005B5E37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2C1A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C1A86">
              <w:rPr>
                <w:rFonts w:ascii="Times New Roman" w:hAnsi="Times New Roman"/>
                <w:b/>
                <w:sz w:val="22"/>
                <w:szCs w:val="22"/>
              </w:rPr>
              <w:t>019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Pr="002D25FE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ORGANIZAÇÃO E ADMINISTRAÇÃO – COA-CAU/RS, reunida ordinariamente em Porto Alegre – RS, na sede do CAU/RS, no dia </w:t>
      </w:r>
      <w:r w:rsidR="002C1A86">
        <w:rPr>
          <w:rFonts w:ascii="Times New Roman" w:hAnsi="Times New Roman"/>
          <w:sz w:val="22"/>
          <w:szCs w:val="22"/>
        </w:rPr>
        <w:t>16 de outubro de 2017,</w:t>
      </w:r>
      <w:r w:rsidRPr="002D25FE">
        <w:rPr>
          <w:rFonts w:ascii="Times New Roman" w:hAnsi="Times New Roman"/>
          <w:sz w:val="22"/>
          <w:szCs w:val="22"/>
        </w:rPr>
        <w:t xml:space="preserve"> no uso das competências que lhe conferem o inciso II do art. 44 do Regimento Interno do CAU/RS, após análise do assunto em epígrafe, e </w:t>
      </w: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art. 3º da Instrução Normativa nº 30 do CAU/RS dispõe que os bens sujeitos à alienação serão os assim declarados pela Comissão de Organização e Administração do RS (COA/RS), de acordo com o artigo 44, VII do Regimento Interno do CAU/RS; </w:t>
      </w: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20 da Instrução Normativa nº 30 do CAU/RS dispõe que as desincorporações poderão ser efetuadas mediante cessão ou doação, após avaliação da oportunidade e conveniência socioeconômica, em favor de outro órgão ou entidade da Administração direta, autárquica ou fundacional, de qualquer dos Poderes da União, dos Estados, do Distrito Federal e dos Municípios, bem como para empresas públicas, sociedade de economia mista e instituições filantrópicas reconhecidas de utilizada pública pelo Governo Federal, observando-se o fim e o uso de interesse social;</w:t>
      </w: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CAU/RS realizou o Leilão nº 01/2016 </w:t>
      </w:r>
      <w:r w:rsidR="00C6423A">
        <w:rPr>
          <w:rFonts w:ascii="Times New Roman" w:hAnsi="Times New Roman"/>
          <w:sz w:val="22"/>
          <w:szCs w:val="22"/>
        </w:rPr>
        <w:t>(</w:t>
      </w:r>
      <w:r w:rsidR="00C6423A" w:rsidRPr="00C6423A">
        <w:rPr>
          <w:rFonts w:ascii="Times New Roman" w:hAnsi="Times New Roman"/>
          <w:sz w:val="22"/>
          <w:szCs w:val="22"/>
        </w:rPr>
        <w:t>Administrativo nº 122/2015</w:t>
      </w:r>
      <w:r w:rsidR="00C6423A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para alienação dos bens inservíveis, tendo obtido como resultado apenas a alienação de um lote, dos cinco lotes disponíveis;</w:t>
      </w: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="005D3E08">
        <w:rPr>
          <w:rFonts w:ascii="Times New Roman" w:hAnsi="Times New Roman"/>
          <w:sz w:val="22"/>
          <w:szCs w:val="22"/>
        </w:rPr>
        <w:t xml:space="preserve">os custos administrativos e operacionais </w:t>
      </w:r>
      <w:r>
        <w:rPr>
          <w:rFonts w:ascii="Times New Roman" w:hAnsi="Times New Roman"/>
          <w:sz w:val="22"/>
          <w:szCs w:val="22"/>
        </w:rPr>
        <w:t xml:space="preserve">que ensejariam a nova realização de </w:t>
      </w:r>
      <w:r w:rsidR="005D3E08">
        <w:rPr>
          <w:rFonts w:ascii="Times New Roman" w:hAnsi="Times New Roman"/>
          <w:sz w:val="22"/>
          <w:szCs w:val="22"/>
        </w:rPr>
        <w:t>um L</w:t>
      </w:r>
      <w:r>
        <w:rPr>
          <w:rFonts w:ascii="Times New Roman" w:hAnsi="Times New Roman"/>
          <w:sz w:val="22"/>
          <w:szCs w:val="22"/>
        </w:rPr>
        <w:t xml:space="preserve">eilão </w:t>
      </w:r>
      <w:r w:rsidR="005D3E08">
        <w:rPr>
          <w:rFonts w:ascii="Times New Roman" w:hAnsi="Times New Roman"/>
          <w:sz w:val="22"/>
          <w:szCs w:val="22"/>
        </w:rPr>
        <w:t xml:space="preserve">não são </w:t>
      </w:r>
      <w:r w:rsidR="006137F4">
        <w:rPr>
          <w:rFonts w:ascii="Times New Roman" w:hAnsi="Times New Roman"/>
          <w:sz w:val="22"/>
          <w:szCs w:val="22"/>
        </w:rPr>
        <w:t>vantajosos frente à possibilidade de doação desses bens, os quais já foram classificados como ociosos e antieconômicos;</w:t>
      </w:r>
    </w:p>
    <w:p w:rsidR="006137F4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137F4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tempo para a realização de novo leilão poderia prolongar ainda mais o desfazimento destes bens;</w:t>
      </w:r>
    </w:p>
    <w:p w:rsidR="006137F4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137F4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estes bens ocupam espaço considerável na sede do CAU/RS, o que impede a realização de obras e de maior espaço para alocação de pessoal;</w:t>
      </w:r>
    </w:p>
    <w:p w:rsidR="006137F4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97973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3345A8" w:rsidRDefault="003345A8" w:rsidP="003345A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5B5E37" w:rsidRDefault="003345A8" w:rsidP="005B5E37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 xml:space="preserve">Pela </w:t>
      </w:r>
      <w:r w:rsidR="005B5E37">
        <w:rPr>
          <w:rFonts w:ascii="Times New Roman" w:hAnsi="Times New Roman"/>
          <w:sz w:val="22"/>
          <w:szCs w:val="22"/>
        </w:rPr>
        <w:t>a</w:t>
      </w:r>
      <w:r w:rsidR="005B5E37" w:rsidRPr="005B5E37">
        <w:rPr>
          <w:rFonts w:ascii="Times New Roman" w:hAnsi="Times New Roman"/>
          <w:sz w:val="22"/>
          <w:szCs w:val="22"/>
        </w:rPr>
        <w:t>prova</w:t>
      </w:r>
      <w:r w:rsidR="005B5E37">
        <w:rPr>
          <w:rFonts w:ascii="Times New Roman" w:hAnsi="Times New Roman"/>
          <w:sz w:val="22"/>
          <w:szCs w:val="22"/>
        </w:rPr>
        <w:t>ção d</w:t>
      </w:r>
      <w:r w:rsidR="005B5E37" w:rsidRPr="005B5E37">
        <w:rPr>
          <w:rFonts w:ascii="Times New Roman" w:hAnsi="Times New Roman"/>
          <w:sz w:val="22"/>
          <w:szCs w:val="22"/>
        </w:rPr>
        <w:t>a relação de bens a serem doados pelo CAU/RS</w:t>
      </w:r>
      <w:r w:rsidR="005B5E37">
        <w:rPr>
          <w:rFonts w:ascii="Times New Roman" w:hAnsi="Times New Roman"/>
          <w:sz w:val="22"/>
          <w:szCs w:val="22"/>
        </w:rPr>
        <w:t xml:space="preserve"> constante no Processo Administrativo nº 293/2017</w:t>
      </w:r>
      <w:r w:rsidR="005B5E37" w:rsidRPr="005B5E37">
        <w:rPr>
          <w:rFonts w:ascii="Times New Roman" w:hAnsi="Times New Roman"/>
          <w:sz w:val="22"/>
          <w:szCs w:val="22"/>
        </w:rPr>
        <w:t>, na forma da IN 30/2017 do CAU/RS</w:t>
      </w:r>
      <w:r w:rsidR="005B5E37">
        <w:rPr>
          <w:rFonts w:ascii="Times New Roman" w:hAnsi="Times New Roman"/>
          <w:sz w:val="22"/>
          <w:szCs w:val="22"/>
        </w:rPr>
        <w:t>.</w:t>
      </w:r>
    </w:p>
    <w:p w:rsidR="006137F4" w:rsidRDefault="006137F4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6137F4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Pelo prosseguimento dos atos administrativos necessários para a realização do aviso de desfazimento de bens, na forma da IN </w:t>
      </w:r>
      <w:r w:rsidRPr="005B5E37">
        <w:rPr>
          <w:rFonts w:ascii="Times New Roman" w:hAnsi="Times New Roman"/>
          <w:sz w:val="22"/>
          <w:szCs w:val="22"/>
        </w:rPr>
        <w:t>30/2017 do CAU/RS</w:t>
      </w:r>
      <w:r>
        <w:rPr>
          <w:rFonts w:ascii="Times New Roman" w:hAnsi="Times New Roman"/>
          <w:sz w:val="22"/>
          <w:szCs w:val="22"/>
        </w:rPr>
        <w:t>.</w:t>
      </w:r>
    </w:p>
    <w:p w:rsidR="001A6101" w:rsidRPr="001A6101" w:rsidRDefault="001A6101" w:rsidP="001A6101">
      <w:pPr>
        <w:pStyle w:val="PargrafodaLista"/>
        <w:rPr>
          <w:rFonts w:ascii="Times New Roman" w:hAnsi="Times New Roman"/>
          <w:sz w:val="22"/>
          <w:szCs w:val="22"/>
        </w:rPr>
      </w:pPr>
    </w:p>
    <w:p w:rsidR="001A6101" w:rsidRDefault="001A6101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Cientifique-se a Comissão de Planejamento e Finanças desta Deliberação.</w:t>
      </w:r>
    </w:p>
    <w:p w:rsidR="005B5E37" w:rsidRDefault="005B5E37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6137F4">
        <w:rPr>
          <w:rFonts w:ascii="Times New Roman" w:hAnsi="Times New Roman"/>
          <w:sz w:val="22"/>
          <w:szCs w:val="22"/>
        </w:rPr>
        <w:t>16</w:t>
      </w:r>
      <w:r w:rsidRPr="002D25FE">
        <w:rPr>
          <w:rFonts w:ascii="Times New Roman" w:hAnsi="Times New Roman"/>
          <w:sz w:val="22"/>
          <w:szCs w:val="22"/>
        </w:rPr>
        <w:t xml:space="preserve"> de </w:t>
      </w:r>
      <w:r w:rsidR="006137F4">
        <w:rPr>
          <w:rFonts w:ascii="Times New Roman" w:hAnsi="Times New Roman"/>
          <w:sz w:val="22"/>
          <w:szCs w:val="22"/>
        </w:rPr>
        <w:t>setembro</w:t>
      </w:r>
      <w:r w:rsidR="003345A8">
        <w:rPr>
          <w:rFonts w:ascii="Times New Roman" w:hAnsi="Times New Roman"/>
          <w:sz w:val="22"/>
          <w:szCs w:val="22"/>
        </w:rPr>
        <w:t xml:space="preserve">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2C1A86" w:rsidRDefault="002C1A86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019BE" w:rsidRPr="002D25FE" w:rsidRDefault="00D019BE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sectPr w:rsidR="00897973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AE" w:rsidRDefault="00D412AE" w:rsidP="004C3048">
      <w:r>
        <w:separator/>
      </w:r>
    </w:p>
  </w:endnote>
  <w:endnote w:type="continuationSeparator" w:id="0">
    <w:p w:rsidR="00D412AE" w:rsidRDefault="00D412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1A5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AE" w:rsidRDefault="00D412AE" w:rsidP="004C3048">
      <w:r>
        <w:separator/>
      </w:r>
    </w:p>
  </w:footnote>
  <w:footnote w:type="continuationSeparator" w:id="0">
    <w:p w:rsidR="00D412AE" w:rsidRDefault="00D412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1225A"/>
    <w:rsid w:val="00531052"/>
    <w:rsid w:val="0053240A"/>
    <w:rsid w:val="005461A2"/>
    <w:rsid w:val="00550790"/>
    <w:rsid w:val="005615DC"/>
    <w:rsid w:val="00564054"/>
    <w:rsid w:val="00565889"/>
    <w:rsid w:val="005B3AFA"/>
    <w:rsid w:val="005B4B10"/>
    <w:rsid w:val="005B5E37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1B4C-0CDF-4F55-B438-153A1362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</cp:revision>
  <cp:lastPrinted>2017-06-26T18:44:00Z</cp:lastPrinted>
  <dcterms:created xsi:type="dcterms:W3CDTF">2017-10-16T15:17:00Z</dcterms:created>
  <dcterms:modified xsi:type="dcterms:W3CDTF">2017-10-16T15:18:00Z</dcterms:modified>
</cp:coreProperties>
</file>