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01E5F">
            <w:rPr>
              <w:rFonts w:ascii="Calibri" w:hAnsi="Calibri"/>
              <w:sz w:val="22"/>
              <w:szCs w:val="22"/>
            </w:rPr>
            <w:t>22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001E5F">
            <w:rPr>
              <w:rFonts w:ascii="Calibri" w:hAnsi="Calibri"/>
              <w:sz w:val="22"/>
              <w:szCs w:val="22"/>
            </w:rPr>
            <w:t>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001E5F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275CB0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B25FC">
            <w:rPr>
              <w:rFonts w:ascii="Calibri" w:hAnsi="Calibri"/>
              <w:sz w:val="22"/>
              <w:szCs w:val="22"/>
            </w:rPr>
            <w:t>3975</w:t>
          </w:r>
          <w:r>
            <w:rPr>
              <w:rFonts w:ascii="Calibri" w:hAnsi="Calibri"/>
              <w:sz w:val="22"/>
              <w:szCs w:val="22"/>
            </w:rPr>
            <w:t>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D4BAD">
            <w:rPr>
              <w:rFonts w:ascii="Calibri" w:hAnsi="Calibri"/>
              <w:sz w:val="22"/>
              <w:szCs w:val="22"/>
            </w:rPr>
            <w:t>009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001E5F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6F1AB9">
        <w:rPr>
          <w:rFonts w:ascii="Calibri" w:hAnsi="Calibri"/>
          <w:sz w:val="22"/>
          <w:szCs w:val="22"/>
        </w:rPr>
        <w:t>o arquivamento da denúncia</w:t>
      </w:r>
      <w:r w:rsidR="0014162C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D4BAD">
            <w:rPr>
              <w:rFonts w:ascii="Calibri" w:hAnsi="Calibri"/>
              <w:b/>
              <w:sz w:val="22"/>
              <w:szCs w:val="22"/>
            </w:rPr>
            <w:t>009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C36AAC" w:rsidRDefault="007B25FC" w:rsidP="00275CB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Denúncia</w:t>
      </w:r>
      <w:r w:rsidR="00E14CAA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3975/2014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 arquiteto e urbanista</w:t>
      </w:r>
      <w:r w:rsidR="004D6F1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56F36">
            <w:rPr>
              <w:rFonts w:ascii="Calibri" w:hAnsi="Calibri"/>
              <w:sz w:val="22"/>
              <w:szCs w:val="22"/>
            </w:rPr>
            <w:t xml:space="preserve">Fabiano </w:t>
          </w:r>
          <w:proofErr w:type="spellStart"/>
          <w:r w:rsidR="00156F36">
            <w:rPr>
              <w:rFonts w:ascii="Calibri" w:hAnsi="Calibri"/>
              <w:sz w:val="22"/>
              <w:szCs w:val="22"/>
            </w:rPr>
            <w:t>Volpato</w:t>
          </w:r>
          <w:proofErr w:type="spellEnd"/>
        </w:sdtContent>
      </w:sdt>
      <w:r w:rsidR="00A10543">
        <w:rPr>
          <w:rFonts w:ascii="Calibri" w:hAnsi="Calibri"/>
          <w:sz w:val="22"/>
          <w:szCs w:val="22"/>
        </w:rPr>
        <w:t xml:space="preserve"> </w:t>
      </w:r>
      <w:r w:rsidR="00563C54">
        <w:rPr>
          <w:rFonts w:ascii="Calibri" w:hAnsi="Calibri"/>
          <w:sz w:val="22"/>
          <w:szCs w:val="22"/>
        </w:rPr>
        <w:t xml:space="preserve">Em </w:t>
      </w:r>
      <w:r>
        <w:rPr>
          <w:rFonts w:ascii="Calibri" w:hAnsi="Calibri"/>
          <w:sz w:val="22"/>
          <w:szCs w:val="22"/>
        </w:rPr>
        <w:t>12/09</w:t>
      </w:r>
      <w:r w:rsidR="00563C54">
        <w:rPr>
          <w:rFonts w:ascii="Calibri" w:hAnsi="Calibri"/>
          <w:sz w:val="22"/>
          <w:szCs w:val="22"/>
        </w:rPr>
        <w:t>/201</w:t>
      </w:r>
      <w:r w:rsidR="00275CB0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, a denunciante Letícia de Souza Ramos Albuquerque </w:t>
      </w:r>
      <w:r w:rsidR="00275CB0">
        <w:rPr>
          <w:rFonts w:ascii="Calibri" w:hAnsi="Calibri"/>
          <w:sz w:val="22"/>
          <w:szCs w:val="22"/>
        </w:rPr>
        <w:t xml:space="preserve">encaminhou denúncia ao SICCAU, narrando </w:t>
      </w:r>
      <w:r>
        <w:rPr>
          <w:rFonts w:ascii="Calibri" w:hAnsi="Calibri"/>
          <w:sz w:val="22"/>
          <w:szCs w:val="22"/>
        </w:rPr>
        <w:t xml:space="preserve">ter adquirido um sobrado em Caxias do Sul pela Construtora </w:t>
      </w:r>
      <w:proofErr w:type="spellStart"/>
      <w:r>
        <w:rPr>
          <w:rFonts w:ascii="Calibri" w:hAnsi="Calibri"/>
          <w:sz w:val="22"/>
          <w:szCs w:val="22"/>
        </w:rPr>
        <w:t>Vittamari</w:t>
      </w:r>
      <w:proofErr w:type="spellEnd"/>
      <w:r>
        <w:rPr>
          <w:rFonts w:ascii="Calibri" w:hAnsi="Calibri"/>
          <w:sz w:val="22"/>
          <w:szCs w:val="22"/>
        </w:rPr>
        <w:t xml:space="preserve"> Incorporações. Informa que os arquitetos responsáveis são Fabiano </w:t>
      </w:r>
      <w:proofErr w:type="spellStart"/>
      <w:r>
        <w:rPr>
          <w:rFonts w:ascii="Calibri" w:hAnsi="Calibri"/>
          <w:sz w:val="22"/>
          <w:szCs w:val="22"/>
        </w:rPr>
        <w:t>Volpato</w:t>
      </w:r>
      <w:proofErr w:type="spellEnd"/>
      <w:r>
        <w:rPr>
          <w:rFonts w:ascii="Calibri" w:hAnsi="Calibri"/>
          <w:sz w:val="22"/>
          <w:szCs w:val="22"/>
        </w:rPr>
        <w:t xml:space="preserve"> e Graciela Ceccato. Alega que o imóvel é novo e que teria começado a residir </w:t>
      </w:r>
      <w:r w:rsidR="00631B82">
        <w:rPr>
          <w:rFonts w:ascii="Calibri" w:hAnsi="Calibri"/>
          <w:sz w:val="22"/>
          <w:szCs w:val="22"/>
        </w:rPr>
        <w:t xml:space="preserve">no sobrado em março passado, passando a enfrentar problemas com infiltrações, alagamentos e mofo. </w:t>
      </w:r>
    </w:p>
    <w:p w:rsidR="001003F7" w:rsidRDefault="001003F7" w:rsidP="00275CB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2218C3" w:rsidRDefault="005A062E" w:rsidP="001003F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processo administrativo em apreço</w:t>
      </w:r>
      <w:r w:rsidR="00637E7C">
        <w:rPr>
          <w:rFonts w:ascii="Calibri" w:hAnsi="Calibri"/>
          <w:sz w:val="22"/>
          <w:szCs w:val="22"/>
        </w:rPr>
        <w:t xml:space="preserve"> </w:t>
      </w:r>
      <w:r w:rsidR="00BF6E9A">
        <w:rPr>
          <w:rFonts w:ascii="Calibri" w:hAnsi="Calibri"/>
          <w:sz w:val="22"/>
          <w:szCs w:val="22"/>
        </w:rPr>
        <w:t xml:space="preserve">que </w:t>
      </w:r>
      <w:r w:rsidR="001003F7">
        <w:rPr>
          <w:rFonts w:ascii="Calibri" w:hAnsi="Calibri"/>
          <w:sz w:val="22"/>
          <w:szCs w:val="22"/>
        </w:rPr>
        <w:t xml:space="preserve">a Fiscalização do CAU/RS encaminhou </w:t>
      </w:r>
      <w:proofErr w:type="spellStart"/>
      <w:r w:rsidR="001003F7">
        <w:rPr>
          <w:rFonts w:ascii="Calibri" w:hAnsi="Calibri"/>
          <w:sz w:val="22"/>
          <w:szCs w:val="22"/>
        </w:rPr>
        <w:t>email</w:t>
      </w:r>
      <w:proofErr w:type="spellEnd"/>
      <w:r w:rsidR="001003F7">
        <w:rPr>
          <w:rFonts w:ascii="Calibri" w:hAnsi="Calibri"/>
          <w:sz w:val="22"/>
          <w:szCs w:val="22"/>
        </w:rPr>
        <w:t xml:space="preserve"> aos arquitetos mencionados pela denunciante, tendo ambos</w:t>
      </w:r>
      <w:r w:rsidR="00AC17A9">
        <w:rPr>
          <w:rFonts w:ascii="Calibri" w:hAnsi="Calibri"/>
          <w:sz w:val="22"/>
          <w:szCs w:val="22"/>
        </w:rPr>
        <w:t xml:space="preserve"> os arquitetos</w:t>
      </w:r>
      <w:r w:rsidR="008C46A5">
        <w:rPr>
          <w:rFonts w:ascii="Calibri" w:hAnsi="Calibri"/>
          <w:sz w:val="22"/>
          <w:szCs w:val="22"/>
        </w:rPr>
        <w:t>, em resposta,</w:t>
      </w:r>
      <w:r w:rsidR="001003F7">
        <w:rPr>
          <w:rFonts w:ascii="Calibri" w:hAnsi="Calibri"/>
          <w:sz w:val="22"/>
          <w:szCs w:val="22"/>
        </w:rPr>
        <w:t xml:space="preserve"> negado pertencerem ao quadro de pessoal da Construtora </w:t>
      </w:r>
      <w:proofErr w:type="spellStart"/>
      <w:r w:rsidR="001003F7">
        <w:rPr>
          <w:rFonts w:ascii="Calibri" w:hAnsi="Calibri"/>
          <w:sz w:val="22"/>
          <w:szCs w:val="22"/>
        </w:rPr>
        <w:t>Vittamari</w:t>
      </w:r>
      <w:proofErr w:type="spellEnd"/>
      <w:r w:rsidR="001003F7">
        <w:rPr>
          <w:rFonts w:ascii="Calibri" w:hAnsi="Calibri"/>
          <w:sz w:val="22"/>
          <w:szCs w:val="22"/>
        </w:rPr>
        <w:t xml:space="preserve"> Incorporações. </w:t>
      </w:r>
    </w:p>
    <w:p w:rsidR="00A44EE5" w:rsidRDefault="001003F7" w:rsidP="00610AF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pesquisa na internet, os fiscais não identificaram nenhuma página virtual da referida Construtora </w:t>
      </w:r>
      <w:proofErr w:type="spellStart"/>
      <w:r>
        <w:rPr>
          <w:rFonts w:ascii="Calibri" w:hAnsi="Calibri"/>
          <w:sz w:val="22"/>
          <w:szCs w:val="22"/>
        </w:rPr>
        <w:t>Vittamari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1021B3" w:rsidRDefault="001003F7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pesquisa ao SICCAU, não há RRT para o endereço denunciado. </w:t>
      </w:r>
    </w:p>
    <w:p w:rsidR="001003F7" w:rsidRDefault="001003F7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Fiscalização do CAU/RS, por três vezes, solicitou informações adicionais à denunciante por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 w:rsidR="00AC17A9">
        <w:rPr>
          <w:rFonts w:ascii="Calibri" w:hAnsi="Calibri"/>
          <w:sz w:val="22"/>
          <w:szCs w:val="22"/>
        </w:rPr>
        <w:t xml:space="preserve"> e por telefone</w:t>
      </w:r>
      <w:r>
        <w:rPr>
          <w:rFonts w:ascii="Calibri" w:hAnsi="Calibri"/>
          <w:sz w:val="22"/>
          <w:szCs w:val="22"/>
        </w:rPr>
        <w:t>. A denunciante também não atende aos telefonemas do CAU/RS desde setembro.</w:t>
      </w:r>
    </w:p>
    <w:p w:rsidR="001003F7" w:rsidRDefault="001003F7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visita ao local denunciado, na cidade de Caxias do Sul, em 03/12/2014, </w:t>
      </w:r>
      <w:r w:rsidR="008C46A5">
        <w:rPr>
          <w:rFonts w:ascii="Calibri" w:hAnsi="Calibri"/>
          <w:sz w:val="22"/>
          <w:szCs w:val="22"/>
        </w:rPr>
        <w:t>às 12h, agentes de fiscalização não encontraram indícios de irregularidades.  Constaram que em vez de um “sobrado”, existe um edifício de quatro pavimentos.  Os fiscais do CAU/RS acionaram pelo interfone o apartamento 201</w:t>
      </w:r>
      <w:r w:rsidR="00AC17A9">
        <w:rPr>
          <w:rFonts w:ascii="Calibri" w:hAnsi="Calibri"/>
          <w:sz w:val="22"/>
          <w:szCs w:val="22"/>
        </w:rPr>
        <w:t xml:space="preserve"> (informado na denúncia)</w:t>
      </w:r>
      <w:r w:rsidR="008C46A5">
        <w:rPr>
          <w:rFonts w:ascii="Calibri" w:hAnsi="Calibri"/>
          <w:sz w:val="22"/>
          <w:szCs w:val="22"/>
        </w:rPr>
        <w:t xml:space="preserve">, </w:t>
      </w:r>
      <w:r w:rsidR="00AC17A9">
        <w:rPr>
          <w:rFonts w:ascii="Calibri" w:hAnsi="Calibri"/>
          <w:sz w:val="22"/>
          <w:szCs w:val="22"/>
        </w:rPr>
        <w:t>mas</w:t>
      </w:r>
      <w:r w:rsidR="008C46A5">
        <w:rPr>
          <w:rFonts w:ascii="Calibri" w:hAnsi="Calibri"/>
          <w:sz w:val="22"/>
          <w:szCs w:val="22"/>
        </w:rPr>
        <w:t xml:space="preserve"> não foram atendidas. </w:t>
      </w:r>
    </w:p>
    <w:p w:rsidR="008C46A5" w:rsidRDefault="00AC17A9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síntese, observa-se que não foram confirmados os indícios de irregularidades apontados pela denunciante. </w:t>
      </w:r>
    </w:p>
    <w:p w:rsidR="001003F7" w:rsidRDefault="001003F7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993756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</w:t>
      </w:r>
      <w:r w:rsidR="009C4746">
        <w:rPr>
          <w:rFonts w:ascii="Calibri" w:hAnsi="Calibri"/>
          <w:sz w:val="22"/>
          <w:szCs w:val="22"/>
        </w:rPr>
        <w:t>, a</w:t>
      </w:r>
      <w:r w:rsidR="00EC52A2">
        <w:rPr>
          <w:rFonts w:ascii="Calibri" w:hAnsi="Calibri"/>
          <w:sz w:val="22"/>
          <w:szCs w:val="22"/>
        </w:rPr>
        <w:t xml:space="preserve"> Assessoria Jurídica opina pel</w:t>
      </w:r>
      <w:r w:rsidR="00AC17A9">
        <w:rPr>
          <w:rFonts w:ascii="Calibri" w:hAnsi="Calibri"/>
          <w:sz w:val="22"/>
          <w:szCs w:val="22"/>
        </w:rPr>
        <w:t>o arquivamento da denúncia em razão de serem insuficientes os elementos comprobatórios da denúncia em face dos arquitetos mencionados</w:t>
      </w:r>
      <w:r w:rsidR="00A07F70">
        <w:rPr>
          <w:rFonts w:ascii="Calibri" w:hAnsi="Calibri"/>
          <w:sz w:val="22"/>
          <w:szCs w:val="22"/>
        </w:rPr>
        <w:t>.</w:t>
      </w:r>
    </w:p>
    <w:p w:rsidR="00993756" w:rsidRDefault="0099375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01E5F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3741D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07F70" w:rsidRDefault="00A07F7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C17A9" w:rsidRDefault="00AC17A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C17A9" w:rsidRDefault="00AC17A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C17A9" w:rsidRDefault="00AC17A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C17A9" w:rsidRDefault="00AC17A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D4BAD">
            <w:rPr>
              <w:rFonts w:ascii="Calibri" w:hAnsi="Calibri"/>
              <w:sz w:val="22"/>
              <w:szCs w:val="22"/>
            </w:rPr>
            <w:t>009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001E5F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AC17A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B25FC">
            <w:rPr>
              <w:rFonts w:ascii="Calibri" w:hAnsi="Calibri"/>
              <w:sz w:val="22"/>
              <w:szCs w:val="22"/>
            </w:rPr>
            <w:t>3975/2014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156F3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Conselheira relatora</w:t>
      </w:r>
      <w:r w:rsidR="00252C31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Rosana Oppitz.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56F36">
            <w:rPr>
              <w:rFonts w:ascii="Calibri" w:hAnsi="Calibri"/>
              <w:sz w:val="22"/>
              <w:szCs w:val="22"/>
            </w:rPr>
            <w:t>Fabiano Volpato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CA1944" w:rsidRDefault="009C4746" w:rsidP="00CA194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B25FC">
            <w:rPr>
              <w:rFonts w:ascii="Calibri" w:hAnsi="Calibri"/>
              <w:b/>
              <w:sz w:val="22"/>
              <w:szCs w:val="22"/>
            </w:rPr>
            <w:t>3975/2014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E305D1">
        <w:rPr>
          <w:rFonts w:ascii="Calibri" w:hAnsi="Calibri"/>
          <w:sz w:val="22"/>
          <w:szCs w:val="22"/>
        </w:rPr>
        <w:t>o</w:t>
      </w:r>
      <w:r w:rsidR="00A44EE5">
        <w:rPr>
          <w:rFonts w:ascii="Calibri" w:hAnsi="Calibri"/>
          <w:sz w:val="22"/>
          <w:szCs w:val="22"/>
        </w:rPr>
        <w:t xml:space="preserve"> </w:t>
      </w:r>
      <w:proofErr w:type="gramStart"/>
      <w:r w:rsidR="00A44EE5">
        <w:rPr>
          <w:rFonts w:ascii="Calibri" w:hAnsi="Calibri"/>
          <w:sz w:val="22"/>
          <w:szCs w:val="22"/>
        </w:rPr>
        <w:t>Sr.</w:t>
      </w:r>
      <w:proofErr w:type="gramEnd"/>
      <w:r w:rsidR="0092500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56F36">
            <w:rPr>
              <w:rFonts w:ascii="Calibri" w:hAnsi="Calibri"/>
              <w:sz w:val="22"/>
              <w:szCs w:val="22"/>
            </w:rPr>
            <w:t xml:space="preserve">Fabiano </w:t>
          </w:r>
          <w:proofErr w:type="spellStart"/>
          <w:r w:rsidR="00156F36">
            <w:rPr>
              <w:rFonts w:ascii="Calibri" w:hAnsi="Calibri"/>
              <w:sz w:val="22"/>
              <w:szCs w:val="22"/>
            </w:rPr>
            <w:t>Volpato</w:t>
          </w:r>
          <w:proofErr w:type="spellEnd"/>
        </w:sdtContent>
      </w:sdt>
      <w:r w:rsidR="00156F36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AC17A9">
        <w:rPr>
          <w:rFonts w:ascii="Calibri" w:hAnsi="Calibri"/>
          <w:sz w:val="22"/>
          <w:szCs w:val="22"/>
        </w:rPr>
        <w:t xml:space="preserve">Em 12/09/2014, a denunciante Letícia de Souza Ramos Albuquerque encaminhou denúncia ao SICCAU, narrando ter adquirido um sobrado em Caxias do Sul pela Construtora </w:t>
      </w:r>
      <w:proofErr w:type="spellStart"/>
      <w:r w:rsidR="00AC17A9">
        <w:rPr>
          <w:rFonts w:ascii="Calibri" w:hAnsi="Calibri"/>
          <w:sz w:val="22"/>
          <w:szCs w:val="22"/>
        </w:rPr>
        <w:t>Vittamari</w:t>
      </w:r>
      <w:proofErr w:type="spellEnd"/>
      <w:r w:rsidR="00AC17A9">
        <w:rPr>
          <w:rFonts w:ascii="Calibri" w:hAnsi="Calibri"/>
          <w:sz w:val="22"/>
          <w:szCs w:val="22"/>
        </w:rPr>
        <w:t xml:space="preserve"> Incorporações. Informa que os arquitetos responsáveis são Fabiano </w:t>
      </w:r>
      <w:proofErr w:type="spellStart"/>
      <w:r w:rsidR="00AC17A9">
        <w:rPr>
          <w:rFonts w:ascii="Calibri" w:hAnsi="Calibri"/>
          <w:sz w:val="22"/>
          <w:szCs w:val="22"/>
        </w:rPr>
        <w:t>Volpato</w:t>
      </w:r>
      <w:proofErr w:type="spellEnd"/>
      <w:r w:rsidR="00AC17A9">
        <w:rPr>
          <w:rFonts w:ascii="Calibri" w:hAnsi="Calibri"/>
          <w:sz w:val="22"/>
          <w:szCs w:val="22"/>
        </w:rPr>
        <w:t xml:space="preserve"> e Graciela Ceccato. Alega que o imóvel é novo e que teria começado a residir no sobrado em março passado, passando a enfrentar problemas com infiltrações, alagamentos e mofo.</w:t>
      </w:r>
    </w:p>
    <w:p w:rsidR="000B29C8" w:rsidRDefault="000B29C8" w:rsidP="000B29C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AC17A9" w:rsidRDefault="00AC17A9" w:rsidP="00AC17A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apreço que a Fiscalização do CAU/RS encaminhou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 aos arquitetos mencionados pela denunciante, tendo ambos os arquitetos, em resposta, negado pertencerem ao quadro de pessoal da Construtora </w:t>
      </w:r>
      <w:proofErr w:type="spellStart"/>
      <w:r>
        <w:rPr>
          <w:rFonts w:ascii="Calibri" w:hAnsi="Calibri"/>
          <w:sz w:val="22"/>
          <w:szCs w:val="22"/>
        </w:rPr>
        <w:t>Vittamari</w:t>
      </w:r>
      <w:proofErr w:type="spellEnd"/>
      <w:r>
        <w:rPr>
          <w:rFonts w:ascii="Calibri" w:hAnsi="Calibri"/>
          <w:sz w:val="22"/>
          <w:szCs w:val="22"/>
        </w:rPr>
        <w:t xml:space="preserve"> Incorporações. </w:t>
      </w:r>
    </w:p>
    <w:p w:rsidR="00AC17A9" w:rsidRDefault="00AC17A9" w:rsidP="00AC17A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pesquisa na internet, os fiscais não identificaram nenhuma página virtual da referida Construtora </w:t>
      </w:r>
      <w:proofErr w:type="spellStart"/>
      <w:r>
        <w:rPr>
          <w:rFonts w:ascii="Calibri" w:hAnsi="Calibri"/>
          <w:sz w:val="22"/>
          <w:szCs w:val="22"/>
        </w:rPr>
        <w:t>Vittamari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AC17A9" w:rsidRDefault="00AC17A9" w:rsidP="00AC17A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pesquisa ao SICCAU, não há RRT para o endereço denunciado. </w:t>
      </w:r>
    </w:p>
    <w:p w:rsidR="00AC17A9" w:rsidRDefault="00AC17A9" w:rsidP="00AC17A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Fiscalização do CAU/RS, por três vezes, solicitou informações adicionais à denunciante por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 e por telefone. A denunciante também não atende aos telefonemas do CAU/RS desde setembro.</w:t>
      </w:r>
    </w:p>
    <w:p w:rsidR="00AC17A9" w:rsidRDefault="00AC17A9" w:rsidP="00AC17A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visita ao local denunciado, na cidade de Caxias do Sul, em 03/12/2014, às 12h, agentes de fiscalização não encontraram indícios de irregularidades.  Constaram que em vez de um “sobrado”, existe um edifício de quatro pavimentos.  Os fiscais do CAU/RS acionaram pelo interfone o apartamento 201 (informado na denúncia), mas não foram atendidas. </w:t>
      </w:r>
    </w:p>
    <w:p w:rsidR="00AC17A9" w:rsidRDefault="00AC17A9" w:rsidP="00AC17A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síntese, observa-se que não foram confirmados os indícios de irregularidades apontados pela denunciante. </w:t>
      </w:r>
    </w:p>
    <w:p w:rsidR="00AC17A9" w:rsidRDefault="00AC17A9" w:rsidP="00AC17A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A07F70" w:rsidRDefault="009C4746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 xml:space="preserve">azões acima expostas, voto </w:t>
      </w:r>
      <w:r w:rsidR="00610AF1">
        <w:rPr>
          <w:rFonts w:ascii="Calibri" w:hAnsi="Calibri"/>
          <w:sz w:val="22"/>
          <w:szCs w:val="22"/>
        </w:rPr>
        <w:t>pel</w:t>
      </w:r>
      <w:r w:rsidR="00AC17A9">
        <w:rPr>
          <w:rFonts w:ascii="Calibri" w:hAnsi="Calibri"/>
          <w:sz w:val="22"/>
          <w:szCs w:val="22"/>
        </w:rPr>
        <w:t>o arquivamento da Denúncia por serem insuficientes os elementos comprobatórios dos fatos denunciados.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56F36" w:rsidRDefault="00156F36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Default="00156F36" w:rsidP="00BD4BAD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156F36" w:rsidRDefault="00252C31" w:rsidP="00BD4BAD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 w:rsidR="00156F36">
        <w:rPr>
          <w:rFonts w:ascii="Calibri" w:hAnsi="Calibri"/>
          <w:sz w:val="22"/>
          <w:szCs w:val="22"/>
        </w:rPr>
        <w:t>onselheira relatora CEP/CAU/RS</w:t>
      </w:r>
    </w:p>
    <w:p w:rsidR="00156F36" w:rsidRDefault="00156F36" w:rsidP="00156F36">
      <w:pPr>
        <w:jc w:val="center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center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both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center"/>
        <w:rPr>
          <w:rFonts w:ascii="Calibri" w:hAnsi="Calibri"/>
          <w:sz w:val="22"/>
          <w:szCs w:val="22"/>
        </w:rPr>
      </w:pPr>
    </w:p>
    <w:p w:rsidR="00156F36" w:rsidRDefault="00156F36" w:rsidP="00156F36">
      <w:pPr>
        <w:jc w:val="center"/>
        <w:rPr>
          <w:rFonts w:ascii="Calibri" w:hAnsi="Calibri"/>
          <w:sz w:val="22"/>
          <w:szCs w:val="22"/>
        </w:rPr>
      </w:pPr>
    </w:p>
    <w:p w:rsidR="00001E5F" w:rsidRDefault="00FE6A5D" w:rsidP="00156F36">
      <w:pPr>
        <w:jc w:val="center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D4BAD">
            <w:rPr>
              <w:rFonts w:ascii="Calibri" w:hAnsi="Calibri"/>
              <w:sz w:val="22"/>
              <w:szCs w:val="22"/>
            </w:rPr>
            <w:t>009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001E5F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B25FC">
            <w:rPr>
              <w:rFonts w:ascii="Calibri" w:hAnsi="Calibri"/>
              <w:sz w:val="22"/>
              <w:szCs w:val="22"/>
            </w:rPr>
            <w:t>3975/2014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56F36">
            <w:rPr>
              <w:rFonts w:ascii="Calibri" w:hAnsi="Calibri"/>
              <w:sz w:val="22"/>
              <w:szCs w:val="22"/>
            </w:rPr>
            <w:t>Fabiano Volpato</w:t>
          </w:r>
        </w:sdtContent>
      </w:sdt>
    </w:p>
    <w:p w:rsidR="00865688" w:rsidRDefault="00FE6A5D" w:rsidP="00156F36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D4BAD">
            <w:rPr>
              <w:rFonts w:ascii="Calibri" w:hAnsi="Calibri"/>
              <w:sz w:val="22"/>
              <w:szCs w:val="22"/>
            </w:rPr>
            <w:t>009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001E5F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B25FC">
            <w:rPr>
              <w:rFonts w:ascii="Calibri" w:hAnsi="Calibri"/>
              <w:sz w:val="22"/>
              <w:szCs w:val="22"/>
            </w:rPr>
            <w:t>3975/2014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56F36">
            <w:rPr>
              <w:rFonts w:ascii="Calibri" w:hAnsi="Calibri"/>
              <w:sz w:val="22"/>
              <w:szCs w:val="22"/>
            </w:rPr>
            <w:t>Fabiano Volpato</w:t>
          </w:r>
        </w:sdtContent>
      </w:sdt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56F36" w:rsidRDefault="00156F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D4BAD">
            <w:rPr>
              <w:rFonts w:ascii="Calibri" w:hAnsi="Calibri"/>
              <w:sz w:val="22"/>
              <w:szCs w:val="22"/>
            </w:rPr>
            <w:t>009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001E5F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AC17A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B25FC">
            <w:rPr>
              <w:rFonts w:ascii="Calibri" w:hAnsi="Calibri"/>
              <w:sz w:val="22"/>
              <w:szCs w:val="22"/>
            </w:rPr>
            <w:t>3975/2014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56F36">
            <w:rPr>
              <w:rFonts w:ascii="Calibri" w:hAnsi="Calibri"/>
              <w:sz w:val="22"/>
              <w:szCs w:val="22"/>
            </w:rPr>
            <w:t>Fabiano Volpato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r w:rsidR="00001E5F">
        <w:rPr>
          <w:rFonts w:ascii="Calibri" w:hAnsi="Calibri"/>
          <w:sz w:val="22"/>
          <w:szCs w:val="22"/>
        </w:rPr>
        <w:t xml:space="preserve">dos </w:t>
      </w:r>
      <w:proofErr w:type="gramStart"/>
      <w:r w:rsidR="00001E5F">
        <w:rPr>
          <w:rFonts w:ascii="Calibri" w:hAnsi="Calibri"/>
          <w:sz w:val="22"/>
          <w:szCs w:val="22"/>
        </w:rPr>
        <w:t xml:space="preserve">conselheiros Rosana </w:t>
      </w:r>
      <w:proofErr w:type="spellStart"/>
      <w:r w:rsidR="00001E5F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001E5F">
        <w:rPr>
          <w:rFonts w:ascii="Calibri" w:hAnsi="Calibri"/>
          <w:sz w:val="22"/>
          <w:szCs w:val="22"/>
        </w:rPr>
        <w:t xml:space="preserve">, Sílvia Monteiro </w:t>
      </w:r>
      <w:proofErr w:type="spellStart"/>
      <w:r w:rsidR="00001E5F">
        <w:rPr>
          <w:rFonts w:ascii="Calibri" w:hAnsi="Calibri"/>
          <w:sz w:val="22"/>
          <w:szCs w:val="22"/>
        </w:rPr>
        <w:t>Barakat</w:t>
      </w:r>
      <w:proofErr w:type="spellEnd"/>
      <w:r w:rsidR="00001E5F">
        <w:rPr>
          <w:rFonts w:ascii="Calibri" w:hAnsi="Calibri"/>
          <w:sz w:val="22"/>
          <w:szCs w:val="22"/>
        </w:rPr>
        <w:t xml:space="preserve">, </w:t>
      </w:r>
      <w:proofErr w:type="spellStart"/>
      <w:r w:rsidR="00001E5F">
        <w:rPr>
          <w:rFonts w:ascii="Calibri" w:hAnsi="Calibri"/>
          <w:sz w:val="22"/>
          <w:szCs w:val="22"/>
        </w:rPr>
        <w:t>Oritz</w:t>
      </w:r>
      <w:proofErr w:type="spellEnd"/>
      <w:r w:rsidR="00001E5F">
        <w:rPr>
          <w:rFonts w:ascii="Calibri" w:hAnsi="Calibri"/>
          <w:sz w:val="22"/>
          <w:szCs w:val="22"/>
        </w:rPr>
        <w:t xml:space="preserve"> Adriano Adams de Campos e </w:t>
      </w:r>
      <w:r w:rsidR="00FE6A5D">
        <w:rPr>
          <w:rFonts w:ascii="Calibri" w:hAnsi="Calibri"/>
          <w:sz w:val="22"/>
          <w:szCs w:val="22"/>
        </w:rPr>
        <w:t xml:space="preserve">Roberto Luiz </w:t>
      </w:r>
      <w:proofErr w:type="spellStart"/>
      <w:r w:rsidR="00FE6A5D">
        <w:rPr>
          <w:rFonts w:ascii="Calibri" w:hAnsi="Calibri"/>
          <w:sz w:val="22"/>
          <w:szCs w:val="22"/>
        </w:rPr>
        <w:t>Decó</w:t>
      </w:r>
      <w:bookmarkStart w:id="0" w:name="_GoBack"/>
      <w:bookmarkEnd w:id="0"/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156F36">
        <w:rPr>
          <w:rFonts w:ascii="Calibri" w:hAnsi="Calibri"/>
          <w:sz w:val="22"/>
          <w:szCs w:val="22"/>
        </w:rPr>
        <w:t>o</w:t>
      </w:r>
      <w:r w:rsidR="00610AF1">
        <w:rPr>
          <w:rFonts w:ascii="Calibri" w:hAnsi="Calibri"/>
          <w:sz w:val="22"/>
          <w:szCs w:val="22"/>
        </w:rPr>
        <w:t xml:space="preserve"> </w:t>
      </w:r>
      <w:r w:rsidR="00A07F70">
        <w:rPr>
          <w:rFonts w:ascii="Calibri" w:hAnsi="Calibri"/>
          <w:b/>
          <w:sz w:val="22"/>
          <w:szCs w:val="22"/>
        </w:rPr>
        <w:t>a</w:t>
      </w:r>
      <w:r w:rsidR="00AC17A9">
        <w:rPr>
          <w:rFonts w:ascii="Calibri" w:hAnsi="Calibri"/>
          <w:b/>
          <w:sz w:val="22"/>
          <w:szCs w:val="22"/>
        </w:rPr>
        <w:t>rquivamento da Denúncia nº 3975/2014</w:t>
      </w:r>
      <w:r w:rsidR="00E305D1">
        <w:rPr>
          <w:rFonts w:ascii="Calibri" w:hAnsi="Calibri"/>
          <w:sz w:val="22"/>
          <w:szCs w:val="22"/>
        </w:rPr>
        <w:t xml:space="preserve"> </w:t>
      </w:r>
      <w:r w:rsidR="00A07F70">
        <w:rPr>
          <w:rFonts w:ascii="Calibri" w:hAnsi="Calibri"/>
          <w:sz w:val="22"/>
          <w:szCs w:val="22"/>
        </w:rPr>
        <w:t>p</w:t>
      </w:r>
      <w:r w:rsidR="00AC17A9">
        <w:rPr>
          <w:rFonts w:ascii="Calibri" w:hAnsi="Calibri"/>
          <w:sz w:val="22"/>
          <w:szCs w:val="22"/>
        </w:rPr>
        <w:t>or serem inconsistentes os elementos comprobatórios dos fatos denunciados.</w:t>
      </w:r>
      <w:r w:rsidR="006D014F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01E5F">
            <w:rPr>
              <w:rFonts w:ascii="Calibri" w:hAnsi="Calibri"/>
              <w:sz w:val="22"/>
              <w:szCs w:val="22"/>
            </w:rPr>
            <w:t>2</w:t>
          </w:r>
          <w:r w:rsidR="00156F36">
            <w:rPr>
              <w:rFonts w:ascii="Calibri" w:hAnsi="Calibri"/>
              <w:sz w:val="22"/>
              <w:szCs w:val="22"/>
            </w:rPr>
            <w:t>7</w:t>
          </w:r>
          <w:r w:rsidR="00001E5F">
            <w:rPr>
              <w:rFonts w:ascii="Calibri" w:hAnsi="Calibri"/>
              <w:sz w:val="22"/>
              <w:szCs w:val="22"/>
            </w:rPr>
            <w:t xml:space="preserve"> de janeiro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001E5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76" w:rsidRDefault="00123176">
      <w:r>
        <w:separator/>
      </w:r>
    </w:p>
  </w:endnote>
  <w:endnote w:type="continuationSeparator" w:id="0">
    <w:p w:rsidR="00123176" w:rsidRDefault="0012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76" w:rsidRDefault="00123176">
      <w:r>
        <w:separator/>
      </w:r>
    </w:p>
  </w:footnote>
  <w:footnote w:type="continuationSeparator" w:id="0">
    <w:p w:rsidR="00123176" w:rsidRDefault="00123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1E5F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37189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B29C8"/>
    <w:rsid w:val="000C09F1"/>
    <w:rsid w:val="000C18B7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6F36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752"/>
    <w:rsid w:val="00177214"/>
    <w:rsid w:val="00181BBB"/>
    <w:rsid w:val="00183674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750DF"/>
    <w:rsid w:val="00275CB0"/>
    <w:rsid w:val="0027775B"/>
    <w:rsid w:val="002813B6"/>
    <w:rsid w:val="0028256B"/>
    <w:rsid w:val="002827C6"/>
    <w:rsid w:val="002863A7"/>
    <w:rsid w:val="0028754A"/>
    <w:rsid w:val="0029163E"/>
    <w:rsid w:val="00293F88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159C"/>
    <w:rsid w:val="00554AE8"/>
    <w:rsid w:val="00554DF5"/>
    <w:rsid w:val="00557079"/>
    <w:rsid w:val="00563C54"/>
    <w:rsid w:val="005723BB"/>
    <w:rsid w:val="00580019"/>
    <w:rsid w:val="005810FD"/>
    <w:rsid w:val="005873C5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365F"/>
    <w:rsid w:val="00637E7C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C1011"/>
    <w:rsid w:val="006C1F83"/>
    <w:rsid w:val="006C2414"/>
    <w:rsid w:val="006D014F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756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4EE5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BAD"/>
    <w:rsid w:val="00BD4C3C"/>
    <w:rsid w:val="00BD6DBE"/>
    <w:rsid w:val="00BD731A"/>
    <w:rsid w:val="00BE016E"/>
    <w:rsid w:val="00BE1838"/>
    <w:rsid w:val="00BE7B87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6AAC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7080"/>
    <w:rsid w:val="00E305D1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42A0"/>
    <w:rsid w:val="00EF51BF"/>
    <w:rsid w:val="00EF52A4"/>
    <w:rsid w:val="00EF5377"/>
    <w:rsid w:val="00F013CF"/>
    <w:rsid w:val="00F036D9"/>
    <w:rsid w:val="00F07DD2"/>
    <w:rsid w:val="00F10A37"/>
    <w:rsid w:val="00F10FA0"/>
    <w:rsid w:val="00F13366"/>
    <w:rsid w:val="00F149D5"/>
    <w:rsid w:val="00F15785"/>
    <w:rsid w:val="00F17A37"/>
    <w:rsid w:val="00F258DC"/>
    <w:rsid w:val="00F25F8E"/>
    <w:rsid w:val="00F34C06"/>
    <w:rsid w:val="00F41CF3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4E24"/>
    <w:rsid w:val="00FD0E1C"/>
    <w:rsid w:val="00FD161C"/>
    <w:rsid w:val="00FE3BEB"/>
    <w:rsid w:val="00FE6A5D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3D2106"/>
    <w:rsid w:val="00455C5C"/>
    <w:rsid w:val="004776FF"/>
    <w:rsid w:val="004C5D7A"/>
    <w:rsid w:val="0050277C"/>
    <w:rsid w:val="005518E9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F4271"/>
    <w:rsid w:val="00B37276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829DF"/>
    <w:rsid w:val="00E2511A"/>
    <w:rsid w:val="00E64F20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A798F7-47A5-498A-BE3F-640585EC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815</Words>
  <Characters>4996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009</vt:lpstr>
      <vt:lpstr/>
    </vt:vector>
  </TitlesOfParts>
  <Company>Fabiano Volpato</Company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009</dc:title>
  <dc:subject>3975/2014</dc:subject>
  <dc:creator>Mauro Vieira Maciel</dc:creator>
  <cp:lastModifiedBy>Usuário</cp:lastModifiedBy>
  <cp:revision>8</cp:revision>
  <cp:lastPrinted>2015-01-27T13:48:00Z</cp:lastPrinted>
  <dcterms:created xsi:type="dcterms:W3CDTF">2014-12-16T12:42:00Z</dcterms:created>
  <dcterms:modified xsi:type="dcterms:W3CDTF">2015-01-27T13:50:00Z</dcterms:modified>
</cp:coreProperties>
</file>