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0E4EEE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D0B42" w:rsidRPr="000E4EEE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0E4EEE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0E4EEE" w:rsidRDefault="009E2160" w:rsidP="00E472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1496/2019</w:t>
            </w:r>
          </w:p>
        </w:tc>
      </w:tr>
      <w:tr w:rsidR="003D0B42" w:rsidRPr="000E4EEE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0E4EEE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0E4EEE" w:rsidRDefault="009E2160" w:rsidP="00F9592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ARQ. E URB. GIOVANI PIVA</w:t>
            </w:r>
          </w:p>
        </w:tc>
      </w:tr>
      <w:tr w:rsidR="003D0B42" w:rsidRPr="000E4EEE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6C5F" w:rsidRPr="000E4EEE" w:rsidRDefault="00FB6C5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6C5F" w:rsidRPr="000E4EEE" w:rsidRDefault="003B0B3B" w:rsidP="001277C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BAIXA RRT Nº 757702</w:t>
            </w:r>
          </w:p>
        </w:tc>
      </w:tr>
      <w:tr w:rsidR="003D0B42" w:rsidRPr="000E4EEE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0E4EEE" w:rsidRDefault="003B0B3B" w:rsidP="009626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CONS. ORITZ ADRIANO ADAMS DE CAMPOS</w:t>
            </w:r>
          </w:p>
        </w:tc>
      </w:tr>
    </w:tbl>
    <w:p w:rsidR="005D2B35" w:rsidRPr="000E4EE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D0B42" w:rsidRPr="000E4EEE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0E4EEE" w:rsidRDefault="003B0B3B" w:rsidP="000D1D5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</w:pPr>
    </w:p>
    <w:p w:rsidR="00DC23CA" w:rsidRPr="000E4EEE" w:rsidRDefault="009E2160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O presente trata de baixa do RRT n° 7577025, do Arq. </w:t>
      </w:r>
      <w:proofErr w:type="gramStart"/>
      <w:r w:rsidRPr="000E4EEE">
        <w:rPr>
          <w:rFonts w:ascii="Times New Roman" w:hAnsi="Times New Roman"/>
          <w:sz w:val="22"/>
          <w:szCs w:val="22"/>
        </w:rPr>
        <w:t>e</w:t>
      </w:r>
      <w:proofErr w:type="gramEnd"/>
      <w:r w:rsidRPr="000E4EEE">
        <w:rPr>
          <w:rFonts w:ascii="Times New Roman" w:hAnsi="Times New Roman"/>
          <w:sz w:val="22"/>
          <w:szCs w:val="22"/>
        </w:rPr>
        <w:t xml:space="preserve"> Urb. Giovani Piva, CAU n° A46834-7, para atividades de execução, solicitada pelo contratante, Sr. </w:t>
      </w:r>
      <w:proofErr w:type="spellStart"/>
      <w:r w:rsidRPr="000E4EEE">
        <w:rPr>
          <w:rFonts w:ascii="Times New Roman" w:hAnsi="Times New Roman"/>
          <w:sz w:val="22"/>
          <w:szCs w:val="22"/>
        </w:rPr>
        <w:t>Odimar</w:t>
      </w:r>
      <w:proofErr w:type="spellEnd"/>
      <w:r w:rsidRPr="000E4EEE"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 w:rsidRPr="000E4EEE">
        <w:rPr>
          <w:rFonts w:ascii="Times New Roman" w:hAnsi="Times New Roman"/>
          <w:sz w:val="22"/>
          <w:szCs w:val="22"/>
        </w:rPr>
        <w:t>Carollo</w:t>
      </w:r>
      <w:proofErr w:type="spellEnd"/>
      <w:r w:rsidRPr="000E4EEE">
        <w:rPr>
          <w:rFonts w:ascii="Times New Roman" w:hAnsi="Times New Roman"/>
          <w:sz w:val="22"/>
          <w:szCs w:val="22"/>
        </w:rPr>
        <w:t>, sócio da empresa INCORPORADORA CAROLLO E MARCANTE LTDA., CNPJ n° 24.906.880/0001-28, em 15/10/2019</w:t>
      </w:r>
      <w:r w:rsidR="00DE4D52" w:rsidRPr="000E4EEE">
        <w:rPr>
          <w:rFonts w:ascii="Times New Roman" w:hAnsi="Times New Roman"/>
          <w:sz w:val="22"/>
          <w:szCs w:val="22"/>
        </w:rPr>
        <w:t>.</w:t>
      </w:r>
      <w:r w:rsidR="00DC23CA" w:rsidRPr="000E4EEE">
        <w:rPr>
          <w:rFonts w:ascii="Times New Roman" w:hAnsi="Times New Roman"/>
          <w:sz w:val="22"/>
          <w:szCs w:val="22"/>
        </w:rPr>
        <w:t xml:space="preserve"> </w:t>
      </w:r>
    </w:p>
    <w:p w:rsidR="006019B5" w:rsidRPr="000E4EEE" w:rsidRDefault="006019B5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Default="003F1C71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O processo foi remetido à Comissão de Exercício Profissional do CAU/RS </w:t>
      </w:r>
      <w:r w:rsidR="000A34F1" w:rsidRPr="000E4EEE">
        <w:rPr>
          <w:rFonts w:ascii="Times New Roman" w:hAnsi="Times New Roman"/>
          <w:sz w:val="22"/>
          <w:szCs w:val="22"/>
        </w:rPr>
        <w:t xml:space="preserve">pela Unidade de RRT </w:t>
      </w:r>
      <w:r w:rsidRPr="000E4EEE">
        <w:rPr>
          <w:rFonts w:ascii="Times New Roman" w:hAnsi="Times New Roman"/>
          <w:sz w:val="22"/>
          <w:szCs w:val="22"/>
        </w:rPr>
        <w:t xml:space="preserve">para deliberação </w:t>
      </w:r>
      <w:r w:rsidR="000A34F1" w:rsidRPr="000E4EEE">
        <w:rPr>
          <w:rFonts w:ascii="Times New Roman" w:hAnsi="Times New Roman"/>
          <w:sz w:val="22"/>
          <w:szCs w:val="22"/>
        </w:rPr>
        <w:t xml:space="preserve">acerca da baixa </w:t>
      </w:r>
      <w:r w:rsidR="00B1374D" w:rsidRPr="000E4EEE">
        <w:rPr>
          <w:rFonts w:ascii="Times New Roman" w:hAnsi="Times New Roman"/>
          <w:sz w:val="22"/>
          <w:szCs w:val="22"/>
        </w:rPr>
        <w:t xml:space="preserve">do </w:t>
      </w:r>
      <w:r w:rsidR="003D2BB8" w:rsidRPr="000E4EEE">
        <w:rPr>
          <w:rFonts w:ascii="Times New Roman" w:hAnsi="Times New Roman"/>
          <w:sz w:val="22"/>
          <w:szCs w:val="22"/>
        </w:rPr>
        <w:t>RRT n° 7577025 conforme dispõe a Resolução CAU/BR n° 91/2014.</w:t>
      </w:r>
    </w:p>
    <w:p w:rsidR="003B0B3B" w:rsidRPr="000E4EEE" w:rsidRDefault="003B0B3B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B0B3B" w:rsidRPr="000E4EEE" w:rsidTr="00CB3861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3B0B3B" w:rsidRPr="000E4EEE" w:rsidRDefault="003B0B3B" w:rsidP="00CB386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FUNDAMENTAÇÃO LEGAL</w:t>
            </w:r>
          </w:p>
        </w:tc>
      </w:tr>
    </w:tbl>
    <w:p w:rsidR="003B0B3B" w:rsidRDefault="003B0B3B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Analisando os documentos apresentados, verifica-se que o pedido da baixa do RRT n° 7577025 se apoia no o pedido de baixa pelo contratante com base no inciso I, alínea </w:t>
      </w:r>
      <w:r w:rsidRPr="000E4EEE">
        <w:rPr>
          <w:rFonts w:ascii="Times New Roman" w:hAnsi="Times New Roman"/>
          <w:i/>
          <w:sz w:val="22"/>
          <w:szCs w:val="22"/>
        </w:rPr>
        <w:t>a</w:t>
      </w:r>
      <w:r w:rsidRPr="000E4EEE">
        <w:rPr>
          <w:rFonts w:ascii="Times New Roman" w:hAnsi="Times New Roman"/>
          <w:sz w:val="22"/>
          <w:szCs w:val="22"/>
        </w:rPr>
        <w:t xml:space="preserve">, artigo 30, da Resolução CAU/BR n° 91/2014, que dispõe que o RRT deverá ser baixado por interrupção da atividade técnica se houver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; bem como, com o artigo 31, que diz que, se comprovada a omissão do arquiteto e urbanista em atender ao disposto acima, a pessoa jurídica contratante poderá requerer a baixa junto ao CAU/RS.</w:t>
      </w: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Porém, verificou-se que dentre os documentos apresentados, não consta a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, elemento necessário para prosseg</w:t>
      </w:r>
      <w:r w:rsidR="000E4EEE">
        <w:rPr>
          <w:rFonts w:ascii="Times New Roman" w:hAnsi="Times New Roman"/>
          <w:sz w:val="22"/>
          <w:szCs w:val="22"/>
        </w:rPr>
        <w:t>uir à</w:t>
      </w:r>
      <w:r w:rsidRPr="000E4EEE">
        <w:rPr>
          <w:rFonts w:ascii="Times New Roman" w:hAnsi="Times New Roman"/>
          <w:sz w:val="22"/>
          <w:szCs w:val="22"/>
        </w:rPr>
        <w:t xml:space="preserve"> baixa do RRT.</w:t>
      </w:r>
    </w:p>
    <w:p w:rsidR="003D2BB8" w:rsidRPr="000E4EEE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0E4EEE" w:rsidRDefault="003D2BB8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>Resolução CAU/BR nº 91/2014:</w:t>
      </w:r>
    </w:p>
    <w:p w:rsidR="003D2BB8" w:rsidRPr="000E4EEE" w:rsidRDefault="003D2BB8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26. Concluída a atividade técnica de Arquitetura e Urbanismo objeto de RRT, a baixa do registro é: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facultativa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, quando se tratar de atividade técnica de criação e elaboração intelectual, conforme as listadas nos itens 1 e 3 a 7 do art. 3° da Resolução CAU/BR n° 21, de 2012;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obrigatória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, quando se tratar de atividade técnica de materialização, conforme as listadas no item 2 do art. 3° da Resolução CAU/BR n° 21, de 2012.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27. A baixa de RRT significa que, nesse ato, se encerra a participação do arquiteto e urbanista na atividade técnica por ele registrada.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Parágrafo único. A conclusão da atividade técnica realizada não exime o arquiteto e urbanista e, se for o caso, a pessoa jurídica de Arquitetura e Urbanismo, das responsabilidades administrativa, civil ou criminal àquela relacionadas.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28. A baixa de RRT deverá ser efetuada pelo arquiteto e urbanista responsável, utilizando-se de formulário específico disponível no SICCAU, no qual deverá ser informado que a atividade técnica registrada foi concluída. </w:t>
      </w:r>
    </w:p>
    <w:p w:rsidR="00F55B39" w:rsidRDefault="00F55B39" w:rsidP="000E4EE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lastRenderedPageBreak/>
        <w:t xml:space="preserve">Art. 29. Não será permitida a baixa parcial de RRT.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1° Caso o arquiteto e urbanista necessite baixar RRT constituído por atividade técnica não concluída, ele deverá registrar junto ao CAU/UF um RRT Retificador constituído apenas da parte que já foi concluída e do período em que foi realizada e, conforme o caso, adotar as providências previstas nos §§ 3° e 4° seguintes.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2° Caso o arquiteto e urbanista necessite baixar RRT constituído por atividade técnica concluída e por atividade técnica não concluída, ele deverá registrar junto ao CAU/UF um RRT Retificador constituído apenas da atividade técnica já concluída e do período em que foi realizada e, conforme o caso, adotar as providências previstas nos §§ 3° e 4° seguintes. </w:t>
      </w:r>
    </w:p>
    <w:p w:rsidR="003D2BB8" w:rsidRPr="003B0B3B" w:rsidRDefault="003D2BB8" w:rsidP="003B0B3B">
      <w:pPr>
        <w:tabs>
          <w:tab w:val="left" w:pos="1418"/>
        </w:tabs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§ 3° Depois de efetuado o RRT Retificador de que tratam os §§ 1° e 2° o arquiteto e urbanista poderá proceder à baixa de que necessita.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4° Caso a atividade técnica não concluída de que tratam os §§ 1° e 2° venha a ter continuidade após a efetivação do RRT Retificador, deverá ser efetuado um novo RRT Inicial referente ao que resta concluir.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30. Além da baixa de RRT motivada por conclusão da atividade técnica que o constitui, o RRT deverá ser baixado: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por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interrupção da atividade técnica, se ocorrer uma das seguintes situações: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a) rescisão contratual;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b) retirada do arquiteto e urbanista da condição de responsável técnico;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c) paralisação da atividade técnica;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se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o arquiteto e urbanista deixar de integrar o quadro técnico da pessoa jurídica contratada.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Parágrafo único. A baixa de RRT de que tratam os incisos deste artigo deverá ser efetuada pelo arquiteto e urbanista responsável utilizando-se de formulário específico disponível no SICCAU, no qual deverá ser informado o motivo da baixa, o que se encontra concluído e o que ainda resta concluir.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31. Em caso de comprovada omissão do arquiteto e urbanista em atender ao disposto no artigo anterior, a pessoa jurídica contratada ou a pessoa física ou jurídica contratante poderão requerer a baixa junto ao CAU/UF onde o RRT foi efetuado.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1° Nos casos deste artigo, o CAU/UF notificará o arquiteto e urbanista para, no prazo de 10 (dez) dias, manifestar-se sobre o requerimento.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2° Após a manifestação do arquiteto e urbanista ou decorrido o prazo concedido para sua manifestação, o CAU/UF decidirá sobre a baixa do RRT, firmando sua decisão na análise das informações contidas no requerimento apresentado.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§ 3° Caberá ao CAU/UF, quando julgar necessário, solicitar documentos e informações adicionais, efetuar diligências ou adotar outras providências para fundamentar sua decisão. </w:t>
      </w:r>
    </w:p>
    <w:p w:rsidR="00F55B39" w:rsidRPr="003B0B3B" w:rsidRDefault="00F55B39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Art. 32. Será procedida, de ofício, a baixa de RRT, nos seguintes casos: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se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o arquiteto e urbanista tiver falecido, desde que seja apresentado documento comprobatório do óbito; </w:t>
      </w:r>
    </w:p>
    <w:p w:rsidR="003D2BB8" w:rsidRPr="003B0B3B" w:rsidRDefault="003D2BB8" w:rsidP="003B0B3B">
      <w:pPr>
        <w:autoSpaceDE w:val="0"/>
        <w:autoSpaceDN w:val="0"/>
        <w:adjustRightInd w:val="0"/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II - </w:t>
      </w:r>
      <w:proofErr w:type="gramStart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se</w:t>
      </w:r>
      <w:proofErr w:type="gramEnd"/>
      <w:r w:rsidRPr="003B0B3B">
        <w:rPr>
          <w:rFonts w:ascii="Times New Roman" w:eastAsiaTheme="minorHAnsi" w:hAnsi="Times New Roman"/>
          <w:color w:val="000000"/>
          <w:sz w:val="20"/>
          <w:szCs w:val="20"/>
        </w:rPr>
        <w:t xml:space="preserve"> o arquiteto e urbanista tiver seu registro suspenso ou cancelado depois de efetuado o RRT. </w:t>
      </w:r>
    </w:p>
    <w:p w:rsidR="003D2BB8" w:rsidRPr="003B0B3B" w:rsidRDefault="003D2BB8" w:rsidP="003B0B3B">
      <w:pPr>
        <w:tabs>
          <w:tab w:val="left" w:pos="1418"/>
        </w:tabs>
        <w:ind w:left="2268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3B0B3B">
        <w:rPr>
          <w:rFonts w:ascii="Times New Roman" w:eastAsiaTheme="minorHAnsi" w:hAnsi="Times New Roman"/>
          <w:color w:val="000000"/>
          <w:sz w:val="20"/>
          <w:szCs w:val="20"/>
        </w:rPr>
        <w:t>Parágrafo único. Em qualquer dos casos em que seja procedida à baixa de ofício do RRT, serão registrados no SICCAU a data e os motivos da referida baixa e as atividades técnicas que foram concluídas.</w:t>
      </w:r>
    </w:p>
    <w:p w:rsidR="003D2BB8" w:rsidRDefault="003D2BB8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Default="003B0B3B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Default="003B0B3B" w:rsidP="00E4727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B0B3B" w:rsidRPr="000E4EEE" w:rsidTr="00CB3861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3B0B3B" w:rsidRPr="000E4EEE" w:rsidRDefault="003B0B3B" w:rsidP="00CB386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</w:p>
        </w:tc>
      </w:tr>
    </w:tbl>
    <w:p w:rsidR="000E4EEE" w:rsidRPr="00F55B39" w:rsidRDefault="000E4EEE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E4EEE" w:rsidRPr="00F55B39" w:rsidRDefault="000E4EEE" w:rsidP="000E4EE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55B39">
        <w:rPr>
          <w:rFonts w:ascii="Times New Roman" w:hAnsi="Times New Roman"/>
          <w:sz w:val="22"/>
          <w:szCs w:val="22"/>
        </w:rPr>
        <w:t>1 –</w:t>
      </w:r>
      <w:r w:rsidR="00F55B39" w:rsidRPr="00F55B39">
        <w:rPr>
          <w:rFonts w:ascii="Times New Roman" w:hAnsi="Times New Roman"/>
          <w:sz w:val="22"/>
          <w:szCs w:val="22"/>
        </w:rPr>
        <w:t xml:space="preserve"> </w:t>
      </w:r>
      <w:r w:rsidR="003B0B3B" w:rsidRPr="00F55B39">
        <w:rPr>
          <w:rFonts w:ascii="Times New Roman" w:hAnsi="Times New Roman"/>
          <w:sz w:val="22"/>
          <w:szCs w:val="22"/>
        </w:rPr>
        <w:t>Por não</w:t>
      </w:r>
      <w:r w:rsidR="003B0B3B">
        <w:rPr>
          <w:rFonts w:ascii="Times New Roman" w:hAnsi="Times New Roman"/>
          <w:sz w:val="22"/>
          <w:szCs w:val="22"/>
        </w:rPr>
        <w:t xml:space="preserve"> proceder à</w:t>
      </w:r>
      <w:r w:rsidR="003B0B3B" w:rsidRPr="00F55B39">
        <w:rPr>
          <w:rFonts w:ascii="Times New Roman" w:hAnsi="Times New Roman"/>
          <w:sz w:val="22"/>
          <w:szCs w:val="22"/>
        </w:rPr>
        <w:t xml:space="preserve"> baixa</w:t>
      </w:r>
      <w:r w:rsidR="003B0B3B">
        <w:rPr>
          <w:rFonts w:ascii="Times New Roman" w:hAnsi="Times New Roman"/>
          <w:sz w:val="22"/>
          <w:szCs w:val="22"/>
        </w:rPr>
        <w:t xml:space="preserve"> d</w:t>
      </w:r>
      <w:r w:rsidR="003B0B3B" w:rsidRPr="00F55B39">
        <w:rPr>
          <w:rFonts w:ascii="Times New Roman" w:hAnsi="Times New Roman"/>
          <w:sz w:val="22"/>
          <w:szCs w:val="22"/>
        </w:rPr>
        <w:t>o RRT</w:t>
      </w:r>
      <w:r w:rsidR="003B0B3B">
        <w:rPr>
          <w:rFonts w:ascii="Times New Roman" w:hAnsi="Times New Roman"/>
          <w:sz w:val="22"/>
          <w:szCs w:val="22"/>
        </w:rPr>
        <w:t xml:space="preserve"> nº 757702, do Arq. </w:t>
      </w:r>
      <w:proofErr w:type="gramStart"/>
      <w:r w:rsidR="003B0B3B">
        <w:rPr>
          <w:rFonts w:ascii="Times New Roman" w:hAnsi="Times New Roman"/>
          <w:sz w:val="22"/>
          <w:szCs w:val="22"/>
        </w:rPr>
        <w:t>e</w:t>
      </w:r>
      <w:proofErr w:type="gramEnd"/>
      <w:r w:rsidR="003B0B3B">
        <w:rPr>
          <w:rFonts w:ascii="Times New Roman" w:hAnsi="Times New Roman"/>
          <w:sz w:val="22"/>
          <w:szCs w:val="22"/>
        </w:rPr>
        <w:t xml:space="preserve"> Urb. Giovani Piva, CAU nº </w:t>
      </w:r>
      <w:r w:rsidR="003B0B3B" w:rsidRPr="000E4EEE">
        <w:rPr>
          <w:rFonts w:ascii="Times New Roman" w:hAnsi="Times New Roman"/>
          <w:sz w:val="22"/>
          <w:szCs w:val="22"/>
        </w:rPr>
        <w:t>n° A46834-7</w:t>
      </w:r>
      <w:r w:rsidR="003B0B3B">
        <w:rPr>
          <w:rFonts w:ascii="Times New Roman" w:hAnsi="Times New Roman"/>
          <w:sz w:val="22"/>
          <w:szCs w:val="22"/>
        </w:rPr>
        <w:t xml:space="preserve"> </w:t>
      </w:r>
      <w:r w:rsidR="00F55B39" w:rsidRPr="00F55B39">
        <w:rPr>
          <w:rFonts w:ascii="Times New Roman" w:hAnsi="Times New Roman"/>
          <w:sz w:val="22"/>
          <w:szCs w:val="22"/>
        </w:rPr>
        <w:t xml:space="preserve">até que seja apresentada a rescisão contratual </w:t>
      </w:r>
      <w:r w:rsidR="003B0B3B">
        <w:rPr>
          <w:rFonts w:ascii="Times New Roman" w:hAnsi="Times New Roman"/>
          <w:sz w:val="22"/>
          <w:szCs w:val="22"/>
        </w:rPr>
        <w:t>e posterior prosseguimento da análise</w:t>
      </w:r>
      <w:r w:rsidR="00F55B39" w:rsidRPr="00F55B39">
        <w:rPr>
          <w:rFonts w:ascii="Times New Roman" w:hAnsi="Times New Roman"/>
          <w:sz w:val="22"/>
          <w:szCs w:val="22"/>
        </w:rPr>
        <w:t>.</w:t>
      </w:r>
    </w:p>
    <w:p w:rsidR="000E4EEE" w:rsidRPr="000E4EEE" w:rsidRDefault="000E4EEE" w:rsidP="000E4EEE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D2B35" w:rsidRPr="000E4EEE" w:rsidRDefault="005D2B35" w:rsidP="005D2B35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55B39">
        <w:rPr>
          <w:rFonts w:ascii="Times New Roman" w:hAnsi="Times New Roman"/>
          <w:sz w:val="22"/>
          <w:szCs w:val="22"/>
        </w:rPr>
        <w:t xml:space="preserve">Porto Alegre – RS, </w:t>
      </w:r>
      <w:r w:rsidR="003B0B3B">
        <w:rPr>
          <w:rFonts w:ascii="Times New Roman" w:hAnsi="Times New Roman"/>
          <w:sz w:val="22"/>
          <w:szCs w:val="22"/>
        </w:rPr>
        <w:t xml:space="preserve">31 de outubro </w:t>
      </w:r>
      <w:r w:rsidRPr="00F55B39">
        <w:rPr>
          <w:rFonts w:ascii="Times New Roman" w:hAnsi="Times New Roman"/>
          <w:sz w:val="22"/>
          <w:szCs w:val="22"/>
        </w:rPr>
        <w:t>de 201</w:t>
      </w:r>
      <w:r w:rsidR="003B0B3B">
        <w:rPr>
          <w:rFonts w:ascii="Times New Roman" w:hAnsi="Times New Roman"/>
          <w:sz w:val="22"/>
          <w:szCs w:val="22"/>
        </w:rPr>
        <w:t>9</w:t>
      </w:r>
      <w:r w:rsidRPr="00F55B39">
        <w:rPr>
          <w:rFonts w:ascii="Times New Roman" w:hAnsi="Times New Roman"/>
          <w:sz w:val="22"/>
          <w:szCs w:val="22"/>
        </w:rPr>
        <w:t>.</w:t>
      </w: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F55B39" w:rsidRDefault="00D72FBB" w:rsidP="00903864">
      <w:pPr>
        <w:tabs>
          <w:tab w:val="left" w:pos="1418"/>
        </w:tabs>
        <w:spacing w:after="120"/>
        <w:jc w:val="center"/>
        <w:rPr>
          <w:rFonts w:ascii="Times New Roman" w:hAnsi="Times New Roman"/>
          <w:sz w:val="22"/>
          <w:szCs w:val="22"/>
        </w:rPr>
      </w:pPr>
      <w:r w:rsidRPr="00F55B39"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default w:val="________________________"/>
            </w:textInput>
          </w:ffData>
        </w:fldChar>
      </w:r>
      <w:bookmarkStart w:id="0" w:name="Texto5"/>
      <w:r w:rsidRPr="00F55B39">
        <w:rPr>
          <w:rFonts w:ascii="Times New Roman" w:hAnsi="Times New Roman"/>
          <w:sz w:val="22"/>
          <w:szCs w:val="22"/>
        </w:rPr>
        <w:instrText xml:space="preserve"> FORMTEXT </w:instrText>
      </w:r>
      <w:r w:rsidRPr="00F55B39">
        <w:rPr>
          <w:rFonts w:ascii="Times New Roman" w:hAnsi="Times New Roman"/>
          <w:sz w:val="22"/>
          <w:szCs w:val="22"/>
        </w:rPr>
      </w:r>
      <w:r w:rsidRPr="00F55B39">
        <w:rPr>
          <w:rFonts w:ascii="Times New Roman" w:hAnsi="Times New Roman"/>
          <w:sz w:val="22"/>
          <w:szCs w:val="22"/>
        </w:rPr>
        <w:fldChar w:fldCharType="separate"/>
      </w:r>
      <w:r w:rsidRPr="00F55B39">
        <w:rPr>
          <w:rFonts w:ascii="Times New Roman" w:hAnsi="Times New Roman"/>
          <w:noProof/>
          <w:sz w:val="22"/>
          <w:szCs w:val="22"/>
        </w:rPr>
        <w:t>________________________</w:t>
      </w:r>
      <w:r w:rsidRPr="00F55B39">
        <w:rPr>
          <w:rFonts w:ascii="Times New Roman" w:hAnsi="Times New Roman"/>
          <w:sz w:val="22"/>
          <w:szCs w:val="22"/>
        </w:rPr>
        <w:fldChar w:fldCharType="end"/>
      </w:r>
      <w:bookmarkEnd w:id="0"/>
    </w:p>
    <w:p w:rsidR="003B0B3B" w:rsidRDefault="003B0B3B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ORITZ ADRIANO ADAMS DE CAMPOS</w:t>
      </w:r>
    </w:p>
    <w:p w:rsidR="005D2B35" w:rsidRPr="00F55B3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F55B39">
        <w:rPr>
          <w:rFonts w:ascii="Times New Roman" w:hAnsi="Times New Roman"/>
          <w:sz w:val="22"/>
          <w:szCs w:val="22"/>
        </w:rPr>
        <w:t>Conselheiro(</w:t>
      </w:r>
      <w:proofErr w:type="gramEnd"/>
      <w:r w:rsidRPr="00F55B39">
        <w:rPr>
          <w:rFonts w:ascii="Times New Roman" w:hAnsi="Times New Roman"/>
          <w:sz w:val="22"/>
          <w:szCs w:val="22"/>
        </w:rPr>
        <w:t>a) Relator(a)</w:t>
      </w:r>
    </w:p>
    <w:p w:rsidR="005D2B35" w:rsidRPr="00F55B39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55B39" w:rsidSect="00B5187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0E4EEE" w:rsidRDefault="00851F01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B0B3B" w:rsidRPr="000E4EEE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1496/2019</w:t>
            </w:r>
          </w:p>
        </w:tc>
      </w:tr>
      <w:tr w:rsidR="003B0B3B" w:rsidRPr="000E4EEE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ARQ. E URB. GIOVANI PIVA</w:t>
            </w:r>
          </w:p>
        </w:tc>
      </w:tr>
      <w:tr w:rsidR="003B0B3B" w:rsidRPr="000E4EEE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0B3B" w:rsidRPr="000E4EEE" w:rsidRDefault="003B0B3B" w:rsidP="003B0B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B0B3B" w:rsidRPr="000E4EEE" w:rsidRDefault="003B0B3B" w:rsidP="003B0B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BAIXA RRT Nº 757702</w:t>
            </w:r>
          </w:p>
        </w:tc>
      </w:tr>
      <w:tr w:rsidR="00FB56E7" w:rsidRPr="000E4EEE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0E4EEE" w:rsidRDefault="005D2B35" w:rsidP="003B0B3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B0B3B">
              <w:rPr>
                <w:rFonts w:ascii="Times New Roman" w:hAnsi="Times New Roman"/>
                <w:b/>
                <w:sz w:val="22"/>
                <w:szCs w:val="22"/>
              </w:rPr>
              <w:t>069</w:t>
            </w: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B0B3B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0E4EEE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</w:t>
      </w:r>
      <w:r w:rsidR="008A315B" w:rsidRPr="000E4EEE">
        <w:rPr>
          <w:rFonts w:ascii="Times New Roman" w:hAnsi="Times New Roman"/>
          <w:sz w:val="22"/>
          <w:szCs w:val="22"/>
        </w:rPr>
        <w:t>–</w:t>
      </w:r>
      <w:r w:rsidRPr="000E4EEE">
        <w:rPr>
          <w:rFonts w:ascii="Times New Roman" w:hAnsi="Times New Roman"/>
          <w:sz w:val="22"/>
          <w:szCs w:val="22"/>
        </w:rPr>
        <w:t xml:space="preserve"> RS, na sede do CAU/RS, no dia </w:t>
      </w:r>
      <w:r w:rsidR="003B0B3B">
        <w:rPr>
          <w:rFonts w:ascii="Times New Roman" w:hAnsi="Times New Roman"/>
          <w:sz w:val="22"/>
          <w:szCs w:val="22"/>
        </w:rPr>
        <w:t xml:space="preserve">31 de outubro </w:t>
      </w:r>
      <w:r w:rsidRPr="000E4EEE">
        <w:rPr>
          <w:rFonts w:ascii="Times New Roman" w:hAnsi="Times New Roman"/>
          <w:sz w:val="22"/>
          <w:szCs w:val="22"/>
        </w:rPr>
        <w:t>de 2018, no uso das competências que lhe conferem inciso V</w:t>
      </w:r>
      <w:r w:rsidR="00EF7876" w:rsidRPr="000E4EEE">
        <w:rPr>
          <w:rFonts w:ascii="Times New Roman" w:hAnsi="Times New Roman"/>
          <w:sz w:val="22"/>
          <w:szCs w:val="22"/>
        </w:rPr>
        <w:t>II</w:t>
      </w:r>
      <w:r w:rsidRPr="000E4EEE">
        <w:rPr>
          <w:rFonts w:ascii="Times New Roman" w:hAnsi="Times New Roman"/>
          <w:sz w:val="22"/>
          <w:szCs w:val="22"/>
        </w:rPr>
        <w:t>I do art. 95 do Regimento Interno do CAU/RS, após análise do assunto em epígrafe, e</w:t>
      </w:r>
    </w:p>
    <w:p w:rsidR="00DA27D5" w:rsidRPr="000E4EEE" w:rsidRDefault="00DA27D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Pr="000E4EEE" w:rsidRDefault="00B60546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Considerando </w:t>
      </w:r>
      <w:r w:rsidR="003B0B3B">
        <w:rPr>
          <w:rFonts w:ascii="Times New Roman" w:hAnsi="Times New Roman"/>
          <w:sz w:val="22"/>
          <w:szCs w:val="22"/>
        </w:rPr>
        <w:t xml:space="preserve">que o </w:t>
      </w:r>
      <w:r w:rsidR="003B0B3B" w:rsidRPr="000E4EEE">
        <w:rPr>
          <w:rFonts w:ascii="Times New Roman" w:hAnsi="Times New Roman"/>
          <w:sz w:val="22"/>
          <w:szCs w:val="22"/>
        </w:rPr>
        <w:t xml:space="preserve">presente trata de baixa do RRT n° 7577025, do Arq. </w:t>
      </w:r>
      <w:proofErr w:type="gramStart"/>
      <w:r w:rsidR="003B0B3B" w:rsidRPr="000E4EEE">
        <w:rPr>
          <w:rFonts w:ascii="Times New Roman" w:hAnsi="Times New Roman"/>
          <w:sz w:val="22"/>
          <w:szCs w:val="22"/>
        </w:rPr>
        <w:t>e</w:t>
      </w:r>
      <w:proofErr w:type="gramEnd"/>
      <w:r w:rsidR="003B0B3B" w:rsidRPr="000E4EEE">
        <w:rPr>
          <w:rFonts w:ascii="Times New Roman" w:hAnsi="Times New Roman"/>
          <w:sz w:val="22"/>
          <w:szCs w:val="22"/>
        </w:rPr>
        <w:t xml:space="preserve"> Urb. Giovani Piva, CAU n° A46834-7, para atividades de execução, solicitada pelo contratante, Sr. </w:t>
      </w:r>
      <w:proofErr w:type="spellStart"/>
      <w:r w:rsidR="003B0B3B" w:rsidRPr="000E4EEE">
        <w:rPr>
          <w:rFonts w:ascii="Times New Roman" w:hAnsi="Times New Roman"/>
          <w:sz w:val="22"/>
          <w:szCs w:val="22"/>
        </w:rPr>
        <w:t>Odimar</w:t>
      </w:r>
      <w:proofErr w:type="spellEnd"/>
      <w:r w:rsidR="003B0B3B" w:rsidRPr="000E4EEE">
        <w:rPr>
          <w:rFonts w:ascii="Times New Roman" w:hAnsi="Times New Roman"/>
          <w:sz w:val="22"/>
          <w:szCs w:val="22"/>
        </w:rPr>
        <w:t xml:space="preserve"> José </w:t>
      </w:r>
      <w:proofErr w:type="spellStart"/>
      <w:r w:rsidR="003B0B3B" w:rsidRPr="000E4EEE">
        <w:rPr>
          <w:rFonts w:ascii="Times New Roman" w:hAnsi="Times New Roman"/>
          <w:sz w:val="22"/>
          <w:szCs w:val="22"/>
        </w:rPr>
        <w:t>Carollo</w:t>
      </w:r>
      <w:proofErr w:type="spellEnd"/>
      <w:r w:rsidR="003B0B3B" w:rsidRPr="000E4EEE">
        <w:rPr>
          <w:rFonts w:ascii="Times New Roman" w:hAnsi="Times New Roman"/>
          <w:sz w:val="22"/>
          <w:szCs w:val="22"/>
        </w:rPr>
        <w:t xml:space="preserve">, sócio da empresa INCORPORADORA CAROLLO E MARCANTE LTDA., CNPJ n° 24.906.880/0001-28, em 15/10/2019. </w:t>
      </w:r>
    </w:p>
    <w:p w:rsidR="003B0B3B" w:rsidRPr="000E4EEE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C68DC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</w:t>
      </w:r>
      <w:r w:rsidRPr="000E4EEE">
        <w:rPr>
          <w:rFonts w:ascii="Times New Roman" w:hAnsi="Times New Roman"/>
          <w:sz w:val="22"/>
          <w:szCs w:val="22"/>
        </w:rPr>
        <w:t xml:space="preserve"> processo foi remetido à Comissão de Exercício Profissional do CAU/RS pela Unidade de RRT para deliberação acerca da baixa do RRT n° 7577025 conforme dispõ</w:t>
      </w:r>
      <w:r>
        <w:rPr>
          <w:rFonts w:ascii="Times New Roman" w:hAnsi="Times New Roman"/>
          <w:sz w:val="22"/>
          <w:szCs w:val="22"/>
        </w:rPr>
        <w:t>e a Resolução CAU/BR n° 91/2014;</w:t>
      </w:r>
    </w:p>
    <w:p w:rsidR="003B0B3B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Pr="000E4EEE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após a análise d</w:t>
      </w:r>
      <w:r w:rsidRPr="000E4EEE">
        <w:rPr>
          <w:rFonts w:ascii="Times New Roman" w:hAnsi="Times New Roman"/>
          <w:sz w:val="22"/>
          <w:szCs w:val="22"/>
        </w:rPr>
        <w:t>os d</w:t>
      </w:r>
      <w:r>
        <w:rPr>
          <w:rFonts w:ascii="Times New Roman" w:hAnsi="Times New Roman"/>
          <w:sz w:val="22"/>
          <w:szCs w:val="22"/>
        </w:rPr>
        <w:t>ocumentos apresentados, verificou</w:t>
      </w:r>
      <w:r w:rsidRPr="000E4EEE">
        <w:rPr>
          <w:rFonts w:ascii="Times New Roman" w:hAnsi="Times New Roman"/>
          <w:sz w:val="22"/>
          <w:szCs w:val="22"/>
        </w:rPr>
        <w:t xml:space="preserve">-se que o pedido da baixa do RRT n° 7577025 se apoia no o pedido de baixa pelo contratante com base no inciso I, alínea </w:t>
      </w:r>
      <w:r w:rsidRPr="000E4EEE">
        <w:rPr>
          <w:rFonts w:ascii="Times New Roman" w:hAnsi="Times New Roman"/>
          <w:i/>
          <w:sz w:val="22"/>
          <w:szCs w:val="22"/>
        </w:rPr>
        <w:t>a</w:t>
      </w:r>
      <w:r w:rsidRPr="000E4EEE">
        <w:rPr>
          <w:rFonts w:ascii="Times New Roman" w:hAnsi="Times New Roman"/>
          <w:sz w:val="22"/>
          <w:szCs w:val="22"/>
        </w:rPr>
        <w:t xml:space="preserve">, artigo 30, da Resolução CAU/BR n° 91/2014, que dispõe que o RRT deverá ser baixado por interrupção da atividade técnica se houver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; bem como, com o artigo 31, que diz que, se comprovada a omissão do arquiteto e urbanista em atender ao disposto acima, a pessoa jurídica contratante poderá r</w:t>
      </w:r>
      <w:r>
        <w:rPr>
          <w:rFonts w:ascii="Times New Roman" w:hAnsi="Times New Roman"/>
          <w:sz w:val="22"/>
          <w:szCs w:val="22"/>
        </w:rPr>
        <w:t xml:space="preserve">equerer a baixa junto ao CAU/RS; e </w:t>
      </w:r>
    </w:p>
    <w:p w:rsidR="003B0B3B" w:rsidRPr="000E4EEE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B0B3B" w:rsidRPr="000E4EEE" w:rsidRDefault="003B0B3B" w:rsidP="003B0B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0E4EEE">
        <w:rPr>
          <w:rFonts w:ascii="Times New Roman" w:hAnsi="Times New Roman"/>
          <w:sz w:val="22"/>
          <w:szCs w:val="22"/>
        </w:rPr>
        <w:t>dentre os documentos apresentados, não</w:t>
      </w:r>
      <w:r>
        <w:rPr>
          <w:rFonts w:ascii="Times New Roman" w:hAnsi="Times New Roman"/>
          <w:sz w:val="22"/>
          <w:szCs w:val="22"/>
        </w:rPr>
        <w:t xml:space="preserve"> foi apresentada a </w:t>
      </w:r>
      <w:r w:rsidRPr="000E4EEE">
        <w:rPr>
          <w:rFonts w:ascii="Times New Roman" w:hAnsi="Times New Roman"/>
          <w:b/>
          <w:sz w:val="22"/>
          <w:szCs w:val="22"/>
        </w:rPr>
        <w:t>rescisão contratual</w:t>
      </w:r>
      <w:r w:rsidRPr="000E4EEE">
        <w:rPr>
          <w:rFonts w:ascii="Times New Roman" w:hAnsi="Times New Roman"/>
          <w:sz w:val="22"/>
          <w:szCs w:val="22"/>
        </w:rPr>
        <w:t>, elemento necessário para prosseg</w:t>
      </w:r>
      <w:r>
        <w:rPr>
          <w:rFonts w:ascii="Times New Roman" w:hAnsi="Times New Roman"/>
          <w:sz w:val="22"/>
          <w:szCs w:val="22"/>
        </w:rPr>
        <w:t>uir à</w:t>
      </w:r>
      <w:r w:rsidRPr="000E4EEE">
        <w:rPr>
          <w:rFonts w:ascii="Times New Roman" w:hAnsi="Times New Roman"/>
          <w:sz w:val="22"/>
          <w:szCs w:val="22"/>
        </w:rPr>
        <w:t xml:space="preserve"> baixa do RRT.</w:t>
      </w:r>
    </w:p>
    <w:p w:rsidR="008B5274" w:rsidRPr="000E4EEE" w:rsidRDefault="008B5274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0E4EEE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0E4EEE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0E4EEE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E6736" w:rsidRDefault="003B0B3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– </w:t>
      </w:r>
      <w:r w:rsidRPr="00F55B39">
        <w:rPr>
          <w:rFonts w:ascii="Times New Roman" w:hAnsi="Times New Roman"/>
          <w:sz w:val="22"/>
          <w:szCs w:val="22"/>
        </w:rPr>
        <w:t>Por não</w:t>
      </w:r>
      <w:r>
        <w:rPr>
          <w:rFonts w:ascii="Times New Roman" w:hAnsi="Times New Roman"/>
          <w:sz w:val="22"/>
          <w:szCs w:val="22"/>
        </w:rPr>
        <w:t xml:space="preserve"> proceder à</w:t>
      </w:r>
      <w:r w:rsidRPr="00F55B39">
        <w:rPr>
          <w:rFonts w:ascii="Times New Roman" w:hAnsi="Times New Roman"/>
          <w:sz w:val="22"/>
          <w:szCs w:val="22"/>
        </w:rPr>
        <w:t xml:space="preserve"> baixa</w:t>
      </w:r>
      <w:r>
        <w:rPr>
          <w:rFonts w:ascii="Times New Roman" w:hAnsi="Times New Roman"/>
          <w:sz w:val="22"/>
          <w:szCs w:val="22"/>
        </w:rPr>
        <w:t xml:space="preserve"> d</w:t>
      </w:r>
      <w:r w:rsidRPr="00F55B39">
        <w:rPr>
          <w:rFonts w:ascii="Times New Roman" w:hAnsi="Times New Roman"/>
          <w:sz w:val="22"/>
          <w:szCs w:val="22"/>
        </w:rPr>
        <w:t>o RRT</w:t>
      </w:r>
      <w:r>
        <w:rPr>
          <w:rFonts w:ascii="Times New Roman" w:hAnsi="Times New Roman"/>
          <w:sz w:val="22"/>
          <w:szCs w:val="22"/>
        </w:rPr>
        <w:t xml:space="preserve"> nº 757702, do Arq.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  <w:r>
        <w:rPr>
          <w:rFonts w:ascii="Times New Roman" w:hAnsi="Times New Roman"/>
          <w:sz w:val="22"/>
          <w:szCs w:val="22"/>
        </w:rPr>
        <w:t xml:space="preserve"> Urb. Giovani Piva, CAU nº </w:t>
      </w:r>
      <w:r w:rsidRPr="000E4EEE">
        <w:rPr>
          <w:rFonts w:ascii="Times New Roman" w:hAnsi="Times New Roman"/>
          <w:sz w:val="22"/>
          <w:szCs w:val="22"/>
        </w:rPr>
        <w:t>n° A46834-7</w:t>
      </w:r>
      <w:r>
        <w:rPr>
          <w:rFonts w:ascii="Times New Roman" w:hAnsi="Times New Roman"/>
          <w:sz w:val="22"/>
          <w:szCs w:val="22"/>
        </w:rPr>
        <w:t xml:space="preserve"> </w:t>
      </w:r>
      <w:r w:rsidRPr="00F55B39">
        <w:rPr>
          <w:rFonts w:ascii="Times New Roman" w:hAnsi="Times New Roman"/>
          <w:sz w:val="22"/>
          <w:szCs w:val="22"/>
        </w:rPr>
        <w:t xml:space="preserve">até que seja apresentada a rescisão contratual </w:t>
      </w:r>
      <w:proofErr w:type="gramStart"/>
      <w:r>
        <w:rPr>
          <w:rFonts w:ascii="Times New Roman" w:hAnsi="Times New Roman"/>
          <w:sz w:val="22"/>
          <w:szCs w:val="22"/>
        </w:rPr>
        <w:t>e  posterior</w:t>
      </w:r>
      <w:proofErr w:type="gramEnd"/>
      <w:r>
        <w:rPr>
          <w:rFonts w:ascii="Times New Roman" w:hAnsi="Times New Roman"/>
          <w:sz w:val="22"/>
          <w:szCs w:val="22"/>
        </w:rPr>
        <w:t xml:space="preserve"> prosseguimento da análise</w:t>
      </w:r>
      <w:r>
        <w:rPr>
          <w:rFonts w:ascii="Times New Roman" w:hAnsi="Times New Roman"/>
          <w:sz w:val="22"/>
          <w:szCs w:val="22"/>
        </w:rPr>
        <w:t>;</w:t>
      </w:r>
    </w:p>
    <w:p w:rsidR="003B0B3B" w:rsidRPr="000E4EEE" w:rsidRDefault="003B0B3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E6736" w:rsidRPr="000E4EEE" w:rsidRDefault="003B0B3B" w:rsidP="002E67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E6736" w:rsidRPr="000E4EEE">
        <w:rPr>
          <w:rFonts w:ascii="Times New Roman" w:hAnsi="Times New Roman"/>
          <w:sz w:val="22"/>
          <w:szCs w:val="22"/>
        </w:rPr>
        <w:t xml:space="preserve"> – Por informar o interessado desta decisão.</w:t>
      </w:r>
    </w:p>
    <w:p w:rsidR="005D2B35" w:rsidRPr="000E4EEE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:rsidR="005D2B35" w:rsidRPr="000E4EEE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0E4EEE">
        <w:rPr>
          <w:rFonts w:ascii="Times New Roman" w:hAnsi="Times New Roman"/>
          <w:sz w:val="22"/>
          <w:szCs w:val="22"/>
        </w:rPr>
        <w:t xml:space="preserve">Porto Alegre – RS, </w:t>
      </w:r>
      <w:r w:rsidR="003B0B3B">
        <w:rPr>
          <w:rFonts w:ascii="Times New Roman" w:hAnsi="Times New Roman"/>
          <w:sz w:val="22"/>
          <w:szCs w:val="22"/>
        </w:rPr>
        <w:t>31</w:t>
      </w:r>
      <w:r w:rsidRPr="000E4EEE">
        <w:rPr>
          <w:rFonts w:ascii="Times New Roman" w:hAnsi="Times New Roman"/>
          <w:sz w:val="22"/>
          <w:szCs w:val="22"/>
        </w:rPr>
        <w:t xml:space="preserve"> de </w:t>
      </w:r>
      <w:r w:rsidR="003B0B3B">
        <w:rPr>
          <w:rFonts w:ascii="Times New Roman" w:hAnsi="Times New Roman"/>
          <w:sz w:val="22"/>
          <w:szCs w:val="22"/>
        </w:rPr>
        <w:t>outubro</w:t>
      </w:r>
      <w:r w:rsidRPr="000E4EEE">
        <w:rPr>
          <w:rFonts w:ascii="Times New Roman" w:hAnsi="Times New Roman"/>
          <w:sz w:val="22"/>
          <w:szCs w:val="22"/>
        </w:rPr>
        <w:t xml:space="preserve"> de 2018.</w:t>
      </w:r>
    </w:p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  <w:sectPr w:rsidR="005D2B35" w:rsidRPr="000E4EEE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0E4EEE" w:rsidRDefault="005D2B35" w:rsidP="005D2B35">
      <w:pPr>
        <w:rPr>
          <w:rFonts w:ascii="Times New Roman" w:hAnsi="Times New Roman"/>
          <w:sz w:val="22"/>
          <w:szCs w:val="22"/>
        </w:rPr>
      </w:pPr>
    </w:p>
    <w:p w:rsidR="008A20C2" w:rsidRPr="000E4EEE" w:rsidRDefault="008A20C2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0B42" w:rsidRPr="000E4EEE" w:rsidTr="000D1D5B">
        <w:tc>
          <w:tcPr>
            <w:tcW w:w="4721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0E4EE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E4EE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4EE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0E4EEE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0E4EEE" w:rsidRDefault="005D2B35" w:rsidP="00D72FBB">
      <w:pPr>
        <w:rPr>
          <w:rFonts w:ascii="Times New Roman" w:hAnsi="Times New Roman"/>
          <w:sz w:val="22"/>
          <w:szCs w:val="22"/>
        </w:rPr>
      </w:pPr>
    </w:p>
    <w:sectPr w:rsidR="005D2B35" w:rsidRPr="000E4EE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068224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360" behindDoc="1" locked="0" layoutInCell="1" allowOverlap="1" wp14:anchorId="4D43FBF5" wp14:editId="4425B62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75CAC3D2" wp14:editId="7EC7499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37781BE9" wp14:editId="15D37D6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3120" behindDoc="1" locked="0" layoutInCell="1" allowOverlap="1" wp14:anchorId="6D7DD3DE" wp14:editId="0F35DF7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55E39"/>
    <w:multiLevelType w:val="hybridMultilevel"/>
    <w:tmpl w:val="90BC196A"/>
    <w:lvl w:ilvl="0" w:tplc="BF3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8"/>
  </w:num>
  <w:num w:numId="6">
    <w:abstractNumId w:val="6"/>
  </w:num>
  <w:num w:numId="7">
    <w:abstractNumId w:val="21"/>
  </w:num>
  <w:num w:numId="8">
    <w:abstractNumId w:val="18"/>
  </w:num>
  <w:num w:numId="9">
    <w:abstractNumId w:val="9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736"/>
    <w:rsid w:val="002E6F4D"/>
    <w:rsid w:val="0030082C"/>
    <w:rsid w:val="003008C3"/>
    <w:rsid w:val="00306C71"/>
    <w:rsid w:val="0031709A"/>
    <w:rsid w:val="0031792E"/>
    <w:rsid w:val="00321709"/>
    <w:rsid w:val="0032712D"/>
    <w:rsid w:val="0033208F"/>
    <w:rsid w:val="00336630"/>
    <w:rsid w:val="003461C0"/>
    <w:rsid w:val="003462F1"/>
    <w:rsid w:val="003543BF"/>
    <w:rsid w:val="0035480B"/>
    <w:rsid w:val="00355CCF"/>
    <w:rsid w:val="00356CBC"/>
    <w:rsid w:val="003608DE"/>
    <w:rsid w:val="00366E2D"/>
    <w:rsid w:val="003672E6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803939"/>
    <w:rsid w:val="00807EF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B0705C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1325"/>
    <w:rsid w:val="00B663E4"/>
    <w:rsid w:val="00B76417"/>
    <w:rsid w:val="00B823D7"/>
    <w:rsid w:val="00B85215"/>
    <w:rsid w:val="00B97E08"/>
    <w:rsid w:val="00BB517E"/>
    <w:rsid w:val="00BB757F"/>
    <w:rsid w:val="00BC1387"/>
    <w:rsid w:val="00BC3A3A"/>
    <w:rsid w:val="00BC4E5C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5B21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340"/>
    <w:rsid w:val="00D5382A"/>
    <w:rsid w:val="00D55819"/>
    <w:rsid w:val="00D56D5D"/>
    <w:rsid w:val="00D62F6C"/>
    <w:rsid w:val="00D70233"/>
    <w:rsid w:val="00D729A2"/>
    <w:rsid w:val="00D72FBB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1D3E"/>
    <w:rsid w:val="00EC17C5"/>
    <w:rsid w:val="00EC3D5D"/>
    <w:rsid w:val="00ED43D7"/>
    <w:rsid w:val="00ED5CD3"/>
    <w:rsid w:val="00EE0670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20E9"/>
    <w:rsid w:val="00F534D6"/>
    <w:rsid w:val="00F55239"/>
    <w:rsid w:val="00F55B39"/>
    <w:rsid w:val="00F626B6"/>
    <w:rsid w:val="00F63B50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AB62C5E-E8D8-4A0C-872F-BF92FFFC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E892-3E75-4CCB-8613-227C064F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1293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59</cp:revision>
  <cp:lastPrinted>2018-08-09T14:22:00Z</cp:lastPrinted>
  <dcterms:created xsi:type="dcterms:W3CDTF">2018-01-31T15:02:00Z</dcterms:created>
  <dcterms:modified xsi:type="dcterms:W3CDTF">2019-10-31T14:29:00Z</dcterms:modified>
</cp:coreProperties>
</file>