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D14C6">
            <w:rPr>
              <w:rFonts w:ascii="Calibri" w:hAnsi="Calibri"/>
              <w:sz w:val="22"/>
              <w:szCs w:val="22"/>
            </w:rPr>
            <w:t>0</w:t>
          </w:r>
          <w:r w:rsidR="00AF4B82">
            <w:rPr>
              <w:rFonts w:ascii="Calibri" w:hAnsi="Calibri"/>
              <w:sz w:val="22"/>
              <w:szCs w:val="22"/>
            </w:rPr>
            <w:t>9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6D14C6">
            <w:rPr>
              <w:rFonts w:ascii="Calibri" w:hAnsi="Calibri"/>
              <w:sz w:val="22"/>
              <w:szCs w:val="22"/>
            </w:rPr>
            <w:t>dezembro</w:t>
          </w:r>
          <w:r w:rsidR="00D67E3D">
            <w:rPr>
              <w:rFonts w:ascii="Calibri" w:hAnsi="Calibri"/>
              <w:sz w:val="22"/>
              <w:szCs w:val="22"/>
            </w:rPr>
            <w:t xml:space="preserve">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AA50B0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AF4B82">
            <w:rPr>
              <w:rFonts w:ascii="Calibri" w:hAnsi="Calibri"/>
              <w:sz w:val="22"/>
              <w:szCs w:val="22"/>
            </w:rPr>
            <w:t>1</w:t>
          </w:r>
          <w:r w:rsidR="00CF1C70">
            <w:rPr>
              <w:rFonts w:ascii="Calibri" w:hAnsi="Calibri"/>
              <w:sz w:val="22"/>
              <w:szCs w:val="22"/>
            </w:rPr>
            <w:t>759</w:t>
          </w:r>
          <w:r w:rsidR="00AF4B82">
            <w:rPr>
              <w:rFonts w:ascii="Calibri" w:hAnsi="Calibri"/>
              <w:sz w:val="22"/>
              <w:szCs w:val="22"/>
            </w:rPr>
            <w:t>/2013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14F46">
            <w:rPr>
              <w:rFonts w:ascii="Calibri" w:hAnsi="Calibri"/>
              <w:sz w:val="22"/>
              <w:szCs w:val="22"/>
            </w:rPr>
            <w:t>20</w:t>
          </w:r>
          <w:r w:rsidR="00CF1C70">
            <w:rPr>
              <w:rFonts w:ascii="Calibri" w:hAnsi="Calibri"/>
              <w:sz w:val="22"/>
              <w:szCs w:val="22"/>
            </w:rPr>
            <w:t>9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F4B82">
            <w:rPr>
              <w:rFonts w:ascii="Calibri" w:hAnsi="Calibri"/>
              <w:sz w:val="22"/>
              <w:szCs w:val="22"/>
            </w:rPr>
            <w:t>09 de dezembro de 2014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AA50B0">
        <w:rPr>
          <w:rFonts w:ascii="Calibri" w:hAnsi="Calibri"/>
          <w:sz w:val="22"/>
          <w:szCs w:val="22"/>
        </w:rPr>
        <w:t>pela remessa de ofício aos interessados, orientando-os acerca das atribuições dos arquitetos e urbanistas para projetos de loteamento.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F1C70">
            <w:rPr>
              <w:rFonts w:ascii="Calibri" w:hAnsi="Calibri"/>
              <w:b/>
              <w:sz w:val="22"/>
              <w:szCs w:val="22"/>
            </w:rPr>
            <w:t>209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797EE3" w:rsidRDefault="00797EE3" w:rsidP="00B40F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5C5688" w:rsidRDefault="00B40FD9" w:rsidP="00B40F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 denúncia</w:t>
      </w:r>
      <w:r w:rsidR="005C062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F1C70">
            <w:rPr>
              <w:rFonts w:ascii="Calibri" w:hAnsi="Calibri"/>
              <w:b/>
              <w:sz w:val="22"/>
              <w:szCs w:val="22"/>
            </w:rPr>
            <w:t>1759/2013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>
        <w:rPr>
          <w:rFonts w:ascii="Calibri" w:hAnsi="Calibri"/>
          <w:sz w:val="22"/>
          <w:szCs w:val="22"/>
        </w:rPr>
        <w:t xml:space="preserve"> a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D04E9B">
            <w:rPr>
              <w:rFonts w:ascii="Calibri" w:hAnsi="Calibri"/>
              <w:sz w:val="22"/>
              <w:szCs w:val="22"/>
            </w:rPr>
            <w:t xml:space="preserve">Prefeitura Municipal de </w:t>
          </w:r>
          <w:r w:rsidR="00797EE3">
            <w:rPr>
              <w:rFonts w:ascii="Calibri" w:hAnsi="Calibri"/>
              <w:sz w:val="22"/>
              <w:szCs w:val="22"/>
            </w:rPr>
            <w:t>Vila Maria</w:t>
          </w:r>
        </w:sdtContent>
      </w:sdt>
      <w:r w:rsidR="002F4F63">
        <w:rPr>
          <w:rFonts w:ascii="Calibri" w:hAnsi="Calibri"/>
          <w:sz w:val="22"/>
          <w:szCs w:val="22"/>
        </w:rPr>
        <w:t xml:space="preserve">. </w:t>
      </w:r>
      <w:r w:rsidR="004E7462">
        <w:rPr>
          <w:rFonts w:ascii="Calibri" w:hAnsi="Calibri"/>
          <w:sz w:val="22"/>
          <w:szCs w:val="22"/>
        </w:rPr>
        <w:t xml:space="preserve">Em </w:t>
      </w:r>
      <w:r w:rsidR="00797EE3">
        <w:rPr>
          <w:rFonts w:ascii="Calibri" w:hAnsi="Calibri"/>
          <w:sz w:val="22"/>
          <w:szCs w:val="22"/>
        </w:rPr>
        <w:t>01</w:t>
      </w:r>
      <w:r w:rsidR="004E7462">
        <w:rPr>
          <w:rFonts w:ascii="Calibri" w:hAnsi="Calibri"/>
          <w:sz w:val="22"/>
          <w:szCs w:val="22"/>
        </w:rPr>
        <w:t>/</w:t>
      </w:r>
      <w:r w:rsidR="00797EE3">
        <w:rPr>
          <w:rFonts w:ascii="Calibri" w:hAnsi="Calibri"/>
          <w:sz w:val="22"/>
          <w:szCs w:val="22"/>
        </w:rPr>
        <w:t>10</w:t>
      </w:r>
      <w:r>
        <w:rPr>
          <w:rFonts w:ascii="Calibri" w:hAnsi="Calibri"/>
          <w:sz w:val="22"/>
          <w:szCs w:val="22"/>
        </w:rPr>
        <w:t>/201</w:t>
      </w:r>
      <w:r w:rsidR="00AF4B82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, foi protocolada denúncia</w:t>
      </w:r>
      <w:r w:rsidR="00797EE3">
        <w:rPr>
          <w:rFonts w:ascii="Calibri" w:hAnsi="Calibri"/>
          <w:sz w:val="22"/>
          <w:szCs w:val="22"/>
        </w:rPr>
        <w:t xml:space="preserve"> pelo arquiteto e urbanista Ricardo José </w:t>
      </w:r>
      <w:proofErr w:type="spellStart"/>
      <w:r w:rsidR="00797EE3">
        <w:rPr>
          <w:rFonts w:ascii="Calibri" w:hAnsi="Calibri"/>
          <w:sz w:val="22"/>
          <w:szCs w:val="22"/>
        </w:rPr>
        <w:t>Brocco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797EE3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a qual </w:t>
      </w:r>
      <w:r w:rsidR="00AF4B82">
        <w:rPr>
          <w:rFonts w:ascii="Calibri" w:hAnsi="Calibri"/>
          <w:sz w:val="22"/>
          <w:szCs w:val="22"/>
        </w:rPr>
        <w:t>informa</w:t>
      </w:r>
      <w:r>
        <w:rPr>
          <w:rFonts w:ascii="Calibri" w:hAnsi="Calibri"/>
          <w:sz w:val="22"/>
          <w:szCs w:val="22"/>
        </w:rPr>
        <w:t xml:space="preserve"> que engenheiro</w:t>
      </w:r>
      <w:r w:rsidR="00797EE3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</w:t>
      </w:r>
      <w:r w:rsidR="00797EE3">
        <w:rPr>
          <w:rFonts w:ascii="Calibri" w:hAnsi="Calibri"/>
          <w:sz w:val="22"/>
          <w:szCs w:val="22"/>
        </w:rPr>
        <w:t xml:space="preserve">civis aprovam projetos arquitetônicos e urbanísticos elaborados por engenheiros civis. </w:t>
      </w:r>
    </w:p>
    <w:p w:rsidR="003179FB" w:rsidRDefault="003179FB" w:rsidP="00B40F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Juntados documentos e relatórios técnicos.</w:t>
      </w:r>
    </w:p>
    <w:p w:rsidR="009A5E91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01317B" w:rsidRDefault="00A87F63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797EE3" w:rsidRDefault="00797EE3" w:rsidP="005C568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C5688" w:rsidRDefault="005C5688" w:rsidP="005C568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atividade de loteamento, conforme</w:t>
      </w:r>
      <w:r w:rsidRPr="004A2B8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dispõe a Lei 12.378/2010, no art. 2º, parágrafo único, inciso V, é campo de atuação dos arquitetos e urbanistas dentro do setor de planejamento urbano. A Lei 12.378/2010 também prevê, no art. 3º, § 1º, que o CAU/BR especificará as áreas de atuação privativas dos arquitetos e urbanistas.  A Resolução nº 51 do CAU/BR</w:t>
      </w:r>
      <w:r w:rsidR="00797EE3">
        <w:rPr>
          <w:rFonts w:ascii="Calibri" w:hAnsi="Calibri"/>
          <w:sz w:val="22"/>
          <w:szCs w:val="22"/>
        </w:rPr>
        <w:t>, por sua vez,</w:t>
      </w:r>
      <w:r>
        <w:rPr>
          <w:rFonts w:ascii="Calibri" w:hAnsi="Calibri"/>
          <w:sz w:val="22"/>
          <w:szCs w:val="22"/>
        </w:rPr>
        <w:t xml:space="preserve"> dispõe sobre o tema, referindo </w:t>
      </w:r>
      <w:r w:rsidR="00797EE3">
        <w:rPr>
          <w:rFonts w:ascii="Calibri" w:hAnsi="Calibri"/>
          <w:sz w:val="22"/>
          <w:szCs w:val="22"/>
        </w:rPr>
        <w:t xml:space="preserve">que </w:t>
      </w:r>
      <w:r>
        <w:rPr>
          <w:rFonts w:ascii="Calibri" w:hAnsi="Calibri"/>
          <w:sz w:val="22"/>
          <w:szCs w:val="22"/>
        </w:rPr>
        <w:t xml:space="preserve">o </w:t>
      </w:r>
      <w:r w:rsidRPr="005C5688">
        <w:rPr>
          <w:rFonts w:ascii="Calibri" w:hAnsi="Calibri"/>
          <w:b/>
          <w:sz w:val="22"/>
          <w:szCs w:val="22"/>
        </w:rPr>
        <w:t>projeto de loteamento</w:t>
      </w:r>
      <w:r>
        <w:rPr>
          <w:rFonts w:ascii="Calibri" w:hAnsi="Calibri"/>
          <w:sz w:val="22"/>
          <w:szCs w:val="22"/>
        </w:rPr>
        <w:t xml:space="preserve"> </w:t>
      </w:r>
      <w:r w:rsidR="00797EE3">
        <w:rPr>
          <w:rFonts w:ascii="Calibri" w:hAnsi="Calibri"/>
          <w:sz w:val="22"/>
          <w:szCs w:val="22"/>
        </w:rPr>
        <w:t>é</w:t>
      </w:r>
      <w:r>
        <w:rPr>
          <w:rFonts w:ascii="Calibri" w:hAnsi="Calibri"/>
          <w:sz w:val="22"/>
          <w:szCs w:val="22"/>
        </w:rPr>
        <w:t xml:space="preserve"> uma atividade privativa</w:t>
      </w:r>
      <w:r w:rsidR="00797EE3">
        <w:rPr>
          <w:rFonts w:ascii="Calibri" w:hAnsi="Calibri"/>
          <w:sz w:val="22"/>
          <w:szCs w:val="22"/>
        </w:rPr>
        <w:t xml:space="preserve"> de arquitetos e urbanistas</w:t>
      </w:r>
      <w:r>
        <w:rPr>
          <w:rFonts w:ascii="Calibri" w:hAnsi="Calibri"/>
          <w:sz w:val="22"/>
          <w:szCs w:val="22"/>
        </w:rPr>
        <w:t>.</w:t>
      </w:r>
      <w:r w:rsidR="00797EE3">
        <w:rPr>
          <w:rFonts w:ascii="Calibri" w:hAnsi="Calibri"/>
          <w:sz w:val="22"/>
          <w:szCs w:val="22"/>
        </w:rPr>
        <w:t xml:space="preserve"> </w:t>
      </w:r>
    </w:p>
    <w:p w:rsidR="005C5688" w:rsidRDefault="005C5688" w:rsidP="005C568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C5688" w:rsidRPr="00121A40" w:rsidRDefault="005C5688" w:rsidP="005C5688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 xml:space="preserve">Art. 2° No âmbito dos campos de atuação relacionados nos incisos deste artigo, em conformidade com o que dispõe o art. 3° da Lei n° 12.378, de 2010, ficam especificadas como </w:t>
      </w:r>
      <w:r w:rsidRPr="00121A40">
        <w:rPr>
          <w:rFonts w:ascii="Calibri" w:hAnsi="Calibri"/>
          <w:b/>
          <w:sz w:val="18"/>
          <w:szCs w:val="18"/>
        </w:rPr>
        <w:t>privativas dos arquitetos e urbanistas as seguintes áreas de atuação</w:t>
      </w:r>
      <w:r w:rsidRPr="00121A40">
        <w:rPr>
          <w:rFonts w:ascii="Calibri" w:hAnsi="Calibri"/>
          <w:sz w:val="18"/>
          <w:szCs w:val="18"/>
        </w:rPr>
        <w:t>:</w:t>
      </w:r>
    </w:p>
    <w:p w:rsidR="005C5688" w:rsidRPr="00121A40" w:rsidRDefault="005C5688" w:rsidP="005C5688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I - DA ARQUITETURA E URBANISMO:</w:t>
      </w:r>
    </w:p>
    <w:p w:rsidR="005C5688" w:rsidRPr="00121A40" w:rsidRDefault="005C5688" w:rsidP="005C5688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a) projeto arquitetônico de edificação ou de reforma de edificação;</w:t>
      </w:r>
    </w:p>
    <w:p w:rsidR="005C5688" w:rsidRPr="00121A40" w:rsidRDefault="005C5688" w:rsidP="005C5688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b) projeto arquitetônico de monumento;</w:t>
      </w:r>
    </w:p>
    <w:p w:rsidR="005C5688" w:rsidRPr="00121A40" w:rsidRDefault="005C5688" w:rsidP="005C5688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c) coordenação e compatibilização de projeto arquitetônico com projetos complementares;</w:t>
      </w:r>
    </w:p>
    <w:p w:rsidR="005C5688" w:rsidRPr="00121A40" w:rsidRDefault="005C5688" w:rsidP="005C5688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d) relatório técnico de arquitetura referente a memorial descritivo, caderno de especificações e de encargos e avaliação pós-ocupação;</w:t>
      </w:r>
    </w:p>
    <w:p w:rsidR="005C5688" w:rsidRPr="00121A40" w:rsidRDefault="005C5688" w:rsidP="005C5688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e) desempenho de cargo ou função técnica concernente à elaboração ou análise de projeto arquitetônico;</w:t>
      </w:r>
    </w:p>
    <w:p w:rsidR="005C5688" w:rsidRPr="00121A40" w:rsidRDefault="005C5688" w:rsidP="005C5688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f) ensino de teoria, história e projeto de arquitetura em cursos de graduação;</w:t>
      </w:r>
    </w:p>
    <w:p w:rsidR="005C5688" w:rsidRPr="00121A40" w:rsidRDefault="005C5688" w:rsidP="005C5688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g) coordenação de curso de graduação em Arquitetura e Urbanismo;</w:t>
      </w:r>
    </w:p>
    <w:p w:rsidR="005C5688" w:rsidRPr="00121A40" w:rsidRDefault="005C5688" w:rsidP="005C5688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h) projeto urbanístico;</w:t>
      </w:r>
    </w:p>
    <w:p w:rsidR="005C5688" w:rsidRPr="00121A40" w:rsidRDefault="005C5688" w:rsidP="005C5688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i) projeto urbanístico para fins de regularização fundiária;</w:t>
      </w:r>
    </w:p>
    <w:p w:rsidR="005C5688" w:rsidRPr="00121A40" w:rsidRDefault="005C5688" w:rsidP="005C5688">
      <w:pPr>
        <w:ind w:left="3402"/>
        <w:jc w:val="both"/>
        <w:rPr>
          <w:rFonts w:ascii="Calibri" w:hAnsi="Calibri"/>
          <w:b/>
          <w:sz w:val="18"/>
          <w:szCs w:val="18"/>
        </w:rPr>
      </w:pPr>
      <w:r w:rsidRPr="00121A40">
        <w:rPr>
          <w:rFonts w:ascii="Calibri" w:hAnsi="Calibri"/>
          <w:b/>
          <w:sz w:val="18"/>
          <w:szCs w:val="18"/>
        </w:rPr>
        <w:t>j) projeto de parcelamento do solo mediante loteamento;</w:t>
      </w:r>
    </w:p>
    <w:p w:rsidR="005C5688" w:rsidRPr="00121A40" w:rsidRDefault="005C5688" w:rsidP="005C5688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k) projeto de sistema viário urbano;</w:t>
      </w:r>
    </w:p>
    <w:p w:rsidR="005C5688" w:rsidRDefault="005C5688" w:rsidP="005C5688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l) coordenação e compatibilização de projeto de urbanismo com projetos complementares;</w:t>
      </w:r>
    </w:p>
    <w:p w:rsidR="005C5688" w:rsidRPr="00121A40" w:rsidRDefault="005C5688" w:rsidP="005C5688">
      <w:pPr>
        <w:ind w:left="340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(...)</w:t>
      </w:r>
    </w:p>
    <w:p w:rsidR="005C5688" w:rsidRDefault="005C5688" w:rsidP="005C568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C5688" w:rsidRDefault="005C5688" w:rsidP="005C568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Decisão Normativa 047/1992 do CONFEA trata das atividades de parcelamento do solo urbano. No item </w:t>
      </w:r>
      <w:r w:rsidR="003179FB">
        <w:rPr>
          <w:rFonts w:ascii="Calibri" w:hAnsi="Calibri"/>
          <w:sz w:val="22"/>
          <w:szCs w:val="22"/>
        </w:rPr>
        <w:t>0</w:t>
      </w:r>
      <w:r>
        <w:rPr>
          <w:rFonts w:ascii="Calibri" w:hAnsi="Calibri"/>
          <w:sz w:val="22"/>
          <w:szCs w:val="22"/>
        </w:rPr>
        <w:t>4 do Anexo da Decisão Normativa 047/1992 consta</w:t>
      </w:r>
      <w:r w:rsidR="003179FB">
        <w:rPr>
          <w:rFonts w:ascii="Calibri" w:hAnsi="Calibri"/>
          <w:sz w:val="22"/>
          <w:szCs w:val="22"/>
        </w:rPr>
        <w:t>m</w:t>
      </w:r>
      <w:r>
        <w:rPr>
          <w:rFonts w:ascii="Calibri" w:hAnsi="Calibri"/>
          <w:sz w:val="22"/>
          <w:szCs w:val="22"/>
        </w:rPr>
        <w:t xml:space="preserve"> os profissionais habilitados </w:t>
      </w:r>
      <w:r w:rsidR="003179FB">
        <w:rPr>
          <w:rFonts w:ascii="Calibri" w:hAnsi="Calibri"/>
          <w:sz w:val="22"/>
          <w:szCs w:val="22"/>
        </w:rPr>
        <w:t>a realizar o</w:t>
      </w:r>
      <w:r>
        <w:rPr>
          <w:rFonts w:ascii="Calibri" w:hAnsi="Calibri"/>
          <w:sz w:val="22"/>
          <w:szCs w:val="22"/>
        </w:rPr>
        <w:t xml:space="preserve"> </w:t>
      </w:r>
      <w:r w:rsidRPr="003179FB">
        <w:rPr>
          <w:rFonts w:ascii="Calibri" w:hAnsi="Calibri"/>
          <w:b/>
          <w:sz w:val="22"/>
          <w:szCs w:val="22"/>
        </w:rPr>
        <w:t>planejamento geral básico – projeto de loteamento</w:t>
      </w:r>
      <w:r>
        <w:rPr>
          <w:rFonts w:ascii="Calibri" w:hAnsi="Calibri"/>
          <w:sz w:val="22"/>
          <w:szCs w:val="22"/>
        </w:rPr>
        <w:t>:</w:t>
      </w:r>
    </w:p>
    <w:p w:rsidR="005C5688" w:rsidRDefault="005C5688" w:rsidP="005C568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302"/>
        <w:gridCol w:w="2693"/>
        <w:gridCol w:w="3260"/>
      </w:tblGrid>
      <w:tr w:rsidR="005C5688" w:rsidRPr="005C5688" w:rsidTr="005C5688">
        <w:trPr>
          <w:cantSplit/>
        </w:trPr>
        <w:tc>
          <w:tcPr>
            <w:tcW w:w="3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 xml:space="preserve">Planejamento geral básico - Projeto de loteamento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Arquiteto ou</w:t>
            </w: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Engenheiro Arquiteto</w:t>
            </w: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Engenheiro Agrimensor</w:t>
            </w: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Urbanista</w:t>
            </w: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Engenheiro Civil</w:t>
            </w: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 xml:space="preserve">Engenheiro de Fortifica-ção e Construção 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Decreto nº 23.569/33 - Art. 30</w:t>
            </w: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Resolução nº 218/73 - Art. 2º</w:t>
            </w: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Resolução nº 145/64 -</w:t>
            </w:r>
            <w:r w:rsidR="00763B00">
              <w:rPr>
                <w:rFonts w:ascii="Times New Roman" w:eastAsia="Times New Roman" w:hAnsi="Times New Roman"/>
                <w:lang w:val="pt-PT" w:eastAsia="pt-BR"/>
              </w:rPr>
              <w:t xml:space="preserve"> </w:t>
            </w:r>
            <w:r w:rsidRPr="005C5688">
              <w:rPr>
                <w:rFonts w:ascii="Times New Roman" w:eastAsia="Times New Roman" w:hAnsi="Times New Roman"/>
                <w:lang w:val="pt-PT" w:eastAsia="pt-BR"/>
              </w:rPr>
              <w:t>Art. 2º</w:t>
            </w: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Resolução nº 218/73 - Art. 21</w:t>
            </w: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Decreto nº 23.569/33 - Art. 28</w:t>
            </w: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Decreto nº 23.569/33 - Art. 28</w:t>
            </w:r>
          </w:p>
          <w:p w:rsidR="005C5688" w:rsidRPr="005C5688" w:rsidRDefault="005C5688" w:rsidP="005C5688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</w:tc>
      </w:tr>
    </w:tbl>
    <w:p w:rsidR="005C5688" w:rsidRDefault="005C5688" w:rsidP="005C568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C5688" w:rsidRDefault="005C5688" w:rsidP="005C568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Verifica-se, no quadro acima, que</w:t>
      </w:r>
      <w:r w:rsidR="005A4DD4">
        <w:rPr>
          <w:rFonts w:ascii="Calibri" w:hAnsi="Calibri"/>
          <w:sz w:val="22"/>
          <w:szCs w:val="22"/>
        </w:rPr>
        <w:t xml:space="preserve"> para o </w:t>
      </w:r>
      <w:r w:rsidR="005A4DD4" w:rsidRPr="003179FB">
        <w:rPr>
          <w:rFonts w:ascii="Calibri" w:hAnsi="Calibri"/>
          <w:b/>
          <w:sz w:val="22"/>
          <w:szCs w:val="22"/>
        </w:rPr>
        <w:t>projeto de loteamento</w:t>
      </w:r>
      <w:r w:rsidR="005A4DD4">
        <w:rPr>
          <w:rFonts w:ascii="Calibri" w:hAnsi="Calibri"/>
          <w:sz w:val="22"/>
          <w:szCs w:val="22"/>
        </w:rPr>
        <w:t xml:space="preserve"> estão habilitados</w:t>
      </w:r>
      <w:r w:rsidR="003179FB">
        <w:rPr>
          <w:rFonts w:ascii="Calibri" w:hAnsi="Calibri"/>
          <w:sz w:val="22"/>
          <w:szCs w:val="22"/>
        </w:rPr>
        <w:t xml:space="preserve"> apenas</w:t>
      </w:r>
      <w:r w:rsidR="005A4DD4">
        <w:rPr>
          <w:rFonts w:ascii="Calibri" w:hAnsi="Calibri"/>
          <w:sz w:val="22"/>
          <w:szCs w:val="22"/>
        </w:rPr>
        <w:t xml:space="preserve"> os engenheiros civis formados durante a vigência do Decreto nº 23.569/1933. É sabido que o Decreto nº 23.569/1933 regulou as atribuições dos engenheiros até a expedição da Resolução nº 218/73 do CONFEA. Portanto, engenheiros civis formados sob a vigência da Resolução nº 218/1973 não possuem habilitação profissional para projeto de loteamento. </w:t>
      </w:r>
    </w:p>
    <w:p w:rsidR="00C647FE" w:rsidRDefault="00BD0BFC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 que tange à Prefeitura de </w:t>
      </w:r>
      <w:r w:rsidR="00797EE3">
        <w:rPr>
          <w:rFonts w:ascii="Calibri" w:hAnsi="Calibri"/>
          <w:sz w:val="22"/>
          <w:szCs w:val="22"/>
        </w:rPr>
        <w:t>Vila Maria</w:t>
      </w:r>
      <w:r>
        <w:rPr>
          <w:rFonts w:ascii="Calibri" w:hAnsi="Calibri"/>
          <w:sz w:val="22"/>
          <w:szCs w:val="22"/>
        </w:rPr>
        <w:t>, verifica-se a necessidade d</w:t>
      </w:r>
      <w:r w:rsidR="003179FB">
        <w:rPr>
          <w:rFonts w:ascii="Calibri" w:hAnsi="Calibri"/>
          <w:sz w:val="22"/>
          <w:szCs w:val="22"/>
        </w:rPr>
        <w:t xml:space="preserve">e maior orientação ao </w:t>
      </w:r>
      <w:r w:rsidR="00EA3503">
        <w:rPr>
          <w:rFonts w:ascii="Calibri" w:hAnsi="Calibri"/>
          <w:sz w:val="22"/>
          <w:szCs w:val="22"/>
        </w:rPr>
        <w:t>poder executivo municipal no que tange à</w:t>
      </w:r>
      <w:r w:rsidR="00763B00">
        <w:rPr>
          <w:rFonts w:ascii="Calibri" w:hAnsi="Calibri"/>
          <w:sz w:val="22"/>
          <w:szCs w:val="22"/>
        </w:rPr>
        <w:t xml:space="preserve"> aprovação de projetos de loteamento</w:t>
      </w:r>
      <w:r w:rsidR="00EA3503">
        <w:rPr>
          <w:rFonts w:ascii="Calibri" w:hAnsi="Calibri"/>
          <w:sz w:val="22"/>
          <w:szCs w:val="22"/>
        </w:rPr>
        <w:t xml:space="preserve"> e às atribuições dos arquitetos e urbanistas</w:t>
      </w:r>
      <w:r w:rsidR="00AE2753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5C5688" w:rsidRDefault="00EA3503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Desse modo</w:t>
      </w:r>
      <w:r w:rsidR="00763B00">
        <w:rPr>
          <w:rFonts w:ascii="Calibri" w:hAnsi="Calibri"/>
          <w:sz w:val="22"/>
          <w:szCs w:val="22"/>
        </w:rPr>
        <w:t xml:space="preserve">, deve-se orientar o poder executivo do Município de </w:t>
      </w:r>
      <w:r w:rsidR="00797EE3">
        <w:rPr>
          <w:rFonts w:ascii="Calibri" w:hAnsi="Calibri"/>
          <w:sz w:val="22"/>
          <w:szCs w:val="22"/>
        </w:rPr>
        <w:t xml:space="preserve">Vila Maria </w:t>
      </w:r>
      <w:r w:rsidR="00763B00">
        <w:rPr>
          <w:rFonts w:ascii="Calibri" w:hAnsi="Calibri"/>
          <w:sz w:val="22"/>
          <w:szCs w:val="22"/>
        </w:rPr>
        <w:t xml:space="preserve">acerca das atribuições dos arquitetos e urbanistas para o projeto de loteamento, bem como </w:t>
      </w:r>
      <w:r w:rsidR="00797EE3">
        <w:rPr>
          <w:rFonts w:ascii="Calibri" w:hAnsi="Calibri"/>
          <w:sz w:val="22"/>
          <w:szCs w:val="22"/>
        </w:rPr>
        <w:t>enfatizar que engenheiros civis não possuem habilitação para avaliar e aprovar projetos de desenvolvimento urbano e projetos de loteamento</w:t>
      </w:r>
      <w:r w:rsidR="00763B00">
        <w:rPr>
          <w:rFonts w:ascii="Calibri" w:hAnsi="Calibri"/>
          <w:sz w:val="22"/>
          <w:szCs w:val="22"/>
        </w:rPr>
        <w:t>.</w:t>
      </w:r>
    </w:p>
    <w:p w:rsidR="005C5688" w:rsidRDefault="005C5688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763B00" w:rsidRDefault="002D6AF7" w:rsidP="00763B0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</w:t>
      </w:r>
      <w:r w:rsidR="00F67530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o posto, </w:t>
      </w:r>
      <w:r w:rsidR="008520EF">
        <w:rPr>
          <w:rFonts w:ascii="Calibri" w:hAnsi="Calibri"/>
          <w:sz w:val="22"/>
          <w:szCs w:val="22"/>
        </w:rPr>
        <w:t>a Assessoria Jurídica do CAU/RS opina</w:t>
      </w:r>
      <w:r w:rsidR="00763B00">
        <w:rPr>
          <w:rFonts w:ascii="Calibri" w:hAnsi="Calibri"/>
          <w:sz w:val="22"/>
          <w:szCs w:val="22"/>
        </w:rPr>
        <w:t xml:space="preserve"> pela </w:t>
      </w:r>
      <w:r w:rsidR="00EA3503">
        <w:rPr>
          <w:rFonts w:ascii="Calibri" w:hAnsi="Calibri"/>
          <w:sz w:val="22"/>
          <w:szCs w:val="22"/>
        </w:rPr>
        <w:t xml:space="preserve">remessa de ofício ao prefeito de </w:t>
      </w:r>
      <w:r w:rsidR="00797EE3">
        <w:rPr>
          <w:rFonts w:ascii="Calibri" w:hAnsi="Calibri"/>
          <w:sz w:val="22"/>
          <w:szCs w:val="22"/>
        </w:rPr>
        <w:t>Vila Maria</w:t>
      </w:r>
      <w:r w:rsidR="00EA3503">
        <w:rPr>
          <w:rFonts w:ascii="Calibri" w:hAnsi="Calibri"/>
          <w:sz w:val="22"/>
          <w:szCs w:val="22"/>
        </w:rPr>
        <w:t xml:space="preserve">, </w:t>
      </w:r>
      <w:r w:rsidR="00763B00">
        <w:rPr>
          <w:rFonts w:ascii="Calibri" w:hAnsi="Calibri"/>
          <w:sz w:val="22"/>
          <w:szCs w:val="22"/>
        </w:rPr>
        <w:t>no sentido de orient</w:t>
      </w:r>
      <w:r w:rsidR="00EA3503">
        <w:rPr>
          <w:rFonts w:ascii="Calibri" w:hAnsi="Calibri"/>
          <w:sz w:val="22"/>
          <w:szCs w:val="22"/>
        </w:rPr>
        <w:t>á-lo</w:t>
      </w:r>
      <w:r w:rsidR="00763B00">
        <w:rPr>
          <w:rFonts w:ascii="Calibri" w:hAnsi="Calibri"/>
          <w:sz w:val="22"/>
          <w:szCs w:val="22"/>
        </w:rPr>
        <w:t xml:space="preserve"> acerca das atribuições dos arquitetos e urbanistas para o projeto de loteamento. </w:t>
      </w:r>
    </w:p>
    <w:p w:rsidR="008D5AB8" w:rsidRDefault="008D5AB8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763B00" w:rsidRDefault="00763B00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F4B82">
            <w:rPr>
              <w:rFonts w:ascii="Calibri" w:hAnsi="Calibri"/>
              <w:sz w:val="22"/>
              <w:szCs w:val="22"/>
            </w:rPr>
            <w:t>09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714A9B" w:rsidRDefault="00714A9B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E4CFB" w:rsidRDefault="003E4CFB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2A5161" w:rsidRDefault="002A516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647FE" w:rsidRDefault="00C647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A3503" w:rsidRDefault="00EA350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A3503" w:rsidRDefault="00EA350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647FE" w:rsidRDefault="00C647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647FE" w:rsidRDefault="00C647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647FE" w:rsidRDefault="00C647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647FE" w:rsidRDefault="00C647F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EF5377" w:rsidRDefault="00EF537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F1C70">
            <w:rPr>
              <w:rFonts w:ascii="Calibri" w:hAnsi="Calibri"/>
              <w:sz w:val="22"/>
              <w:szCs w:val="22"/>
            </w:rPr>
            <w:t>209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F4B82">
            <w:rPr>
              <w:rFonts w:ascii="Calibri" w:hAnsi="Calibri"/>
              <w:sz w:val="22"/>
              <w:szCs w:val="22"/>
            </w:rPr>
            <w:t>09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4549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F1C70">
            <w:rPr>
              <w:rFonts w:ascii="Calibri" w:hAnsi="Calibri"/>
              <w:sz w:val="22"/>
              <w:szCs w:val="22"/>
            </w:rPr>
            <w:t>1759/2013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CLARISSA MONTEIRO BERNY.</w:t>
      </w:r>
    </w:p>
    <w:p w:rsidR="00252C31" w:rsidRPr="00B40FD9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B40FD9">
        <w:rPr>
          <w:rFonts w:ascii="Calibri" w:hAnsi="Calibri"/>
          <w:sz w:val="22"/>
          <w:szCs w:val="22"/>
        </w:rPr>
        <w:t>Interessado:</w:t>
      </w:r>
      <w:r w:rsidR="008C7927" w:rsidRPr="00B40FD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97EE3">
            <w:rPr>
              <w:rFonts w:ascii="Calibri" w:hAnsi="Calibri"/>
              <w:sz w:val="22"/>
              <w:szCs w:val="22"/>
            </w:rPr>
            <w:t>Prefeitura Municipal de Vila Maria</w:t>
          </w:r>
        </w:sdtContent>
      </w:sdt>
      <w:r w:rsidR="00865688" w:rsidRPr="00B40FD9">
        <w:rPr>
          <w:rFonts w:ascii="Calibri" w:hAnsi="Calibri"/>
          <w:sz w:val="22"/>
          <w:szCs w:val="22"/>
        </w:rPr>
        <w:t>.</w:t>
      </w:r>
    </w:p>
    <w:p w:rsidR="00252C31" w:rsidRPr="00B40FD9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Pr="00B40FD9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797EE3" w:rsidRDefault="00CF33BA" w:rsidP="00797E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 denúncia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-278881054"/>
          <w:placeholder>
            <w:docPart w:val="8AE58975B7064395922B43E6C4B8BB2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F1C70">
            <w:rPr>
              <w:rFonts w:ascii="Calibri" w:hAnsi="Calibri"/>
              <w:b/>
              <w:sz w:val="22"/>
              <w:szCs w:val="22"/>
            </w:rPr>
            <w:t>1759/2013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a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551003880"/>
          <w:placeholder>
            <w:docPart w:val="AE9723AAEB134F7C9C82ED4A784D0F2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97EE3">
            <w:rPr>
              <w:rFonts w:ascii="Calibri" w:hAnsi="Calibri"/>
              <w:sz w:val="22"/>
              <w:szCs w:val="22"/>
            </w:rPr>
            <w:t>Prefeitura Municipal de Vila Maria</w:t>
          </w:r>
        </w:sdtContent>
      </w:sdt>
      <w:r>
        <w:rPr>
          <w:rFonts w:ascii="Calibri" w:hAnsi="Calibri"/>
          <w:sz w:val="22"/>
          <w:szCs w:val="22"/>
        </w:rPr>
        <w:t xml:space="preserve">. </w:t>
      </w:r>
      <w:r w:rsidR="00797EE3">
        <w:rPr>
          <w:rFonts w:ascii="Calibri" w:hAnsi="Calibri"/>
          <w:sz w:val="22"/>
          <w:szCs w:val="22"/>
        </w:rPr>
        <w:t xml:space="preserve">Em 01/10/2013, foi protocolada denúncia pelo arquiteto e urbanista Ricardo José </w:t>
      </w:r>
      <w:proofErr w:type="spellStart"/>
      <w:r w:rsidR="00797EE3">
        <w:rPr>
          <w:rFonts w:ascii="Calibri" w:hAnsi="Calibri"/>
          <w:sz w:val="22"/>
          <w:szCs w:val="22"/>
        </w:rPr>
        <w:t>Brocco</w:t>
      </w:r>
      <w:proofErr w:type="spellEnd"/>
      <w:r w:rsidR="00797EE3">
        <w:rPr>
          <w:rFonts w:ascii="Calibri" w:hAnsi="Calibri"/>
          <w:sz w:val="22"/>
          <w:szCs w:val="22"/>
        </w:rPr>
        <w:t xml:space="preserve">, na qual informa que engenheiros civis aprovam projetos arquitetônicos e urbanísticos elaborados por engenheiros civis. </w:t>
      </w:r>
    </w:p>
    <w:p w:rsidR="00797EE3" w:rsidRDefault="00797EE3" w:rsidP="00797E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Juntados documentos e relatórios técnicos.</w:t>
      </w:r>
    </w:p>
    <w:p w:rsidR="00EA3503" w:rsidRDefault="00EA3503" w:rsidP="00EA35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4D5648" w:rsidRDefault="004D5648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EA3503" w:rsidRDefault="00EA3503" w:rsidP="00EA35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atividade de loteamento, conforme</w:t>
      </w:r>
      <w:r w:rsidRPr="004A2B8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dispõe a Lei 12.378/2010, no art. 2º, parágrafo único, inciso V, é campo de atuação dos arquitetos e urbanistas dentro do setor de planejamento urbano. A Lei 12.378/2010 também prevê, no art. 3º, § 1º, que o CAU/BR especificará as áreas de atuação privativas dos arquitetos e urbanistas.  A Resolução nº 51 do CAU/BR</w:t>
      </w:r>
      <w:r w:rsidR="00797EE3">
        <w:rPr>
          <w:rFonts w:ascii="Calibri" w:hAnsi="Calibri"/>
          <w:sz w:val="22"/>
          <w:szCs w:val="22"/>
        </w:rPr>
        <w:t>, por sua vez,</w:t>
      </w:r>
      <w:r>
        <w:rPr>
          <w:rFonts w:ascii="Calibri" w:hAnsi="Calibri"/>
          <w:sz w:val="22"/>
          <w:szCs w:val="22"/>
        </w:rPr>
        <w:t xml:space="preserve"> dispõe sobre o tema, referindo </w:t>
      </w:r>
      <w:r w:rsidR="00797EE3">
        <w:rPr>
          <w:rFonts w:ascii="Calibri" w:hAnsi="Calibri"/>
          <w:sz w:val="22"/>
          <w:szCs w:val="22"/>
        </w:rPr>
        <w:t xml:space="preserve">que </w:t>
      </w:r>
      <w:r>
        <w:rPr>
          <w:rFonts w:ascii="Calibri" w:hAnsi="Calibri"/>
          <w:sz w:val="22"/>
          <w:szCs w:val="22"/>
        </w:rPr>
        <w:t xml:space="preserve">o </w:t>
      </w:r>
      <w:r w:rsidRPr="005C5688">
        <w:rPr>
          <w:rFonts w:ascii="Calibri" w:hAnsi="Calibri"/>
          <w:b/>
          <w:sz w:val="22"/>
          <w:szCs w:val="22"/>
        </w:rPr>
        <w:t>projeto de loteamento</w:t>
      </w:r>
      <w:r>
        <w:rPr>
          <w:rFonts w:ascii="Calibri" w:hAnsi="Calibri"/>
          <w:sz w:val="22"/>
          <w:szCs w:val="22"/>
        </w:rPr>
        <w:t xml:space="preserve"> </w:t>
      </w:r>
      <w:r w:rsidR="00797EE3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uma atividade privativa</w:t>
      </w:r>
      <w:r w:rsidR="00797EE3">
        <w:rPr>
          <w:rFonts w:ascii="Calibri" w:hAnsi="Calibri"/>
          <w:sz w:val="22"/>
          <w:szCs w:val="22"/>
        </w:rPr>
        <w:t xml:space="preserve"> de arquitetos e urbanistas</w:t>
      </w:r>
      <w:r>
        <w:rPr>
          <w:rFonts w:ascii="Calibri" w:hAnsi="Calibri"/>
          <w:sz w:val="22"/>
          <w:szCs w:val="22"/>
        </w:rPr>
        <w:t>.</w:t>
      </w:r>
    </w:p>
    <w:p w:rsidR="00EA3503" w:rsidRDefault="00EA3503" w:rsidP="00EA35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 xml:space="preserve">Art. 2° No âmbito dos campos de atuação relacionados nos incisos deste artigo, em conformidade com o que dispõe o art. 3° da Lei n° 12.378, de 2010, ficam especificadas como </w:t>
      </w:r>
      <w:r w:rsidRPr="00121A40">
        <w:rPr>
          <w:rFonts w:ascii="Calibri" w:hAnsi="Calibri"/>
          <w:b/>
          <w:sz w:val="18"/>
          <w:szCs w:val="18"/>
        </w:rPr>
        <w:t>privativas dos arquitetos e urbanistas as seguintes áreas de atuação</w:t>
      </w:r>
      <w:r w:rsidRPr="00121A40">
        <w:rPr>
          <w:rFonts w:ascii="Calibri" w:hAnsi="Calibri"/>
          <w:sz w:val="18"/>
          <w:szCs w:val="18"/>
        </w:rPr>
        <w:t>: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I - DA ARQUITETURA E URBANISMO: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a) projeto arquitetônico de edificação ou de reforma de edificação;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b) projeto arquitetônico de monumento;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c) coordenação e compatibilização de projeto arquitetônico com projetos complementares;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d) relatório técnico de arquitetura referente a memorial descritivo, caderno de especificações e de encargos e avaliação pós-ocupação;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e) desempenho de cargo ou função técnica concernente à elaboração ou análise de projeto arquitetônico;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f) ensino de teoria, história e projeto de arquitetura em cursos de graduação;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g) coordenação de curso de graduação em Arquitetura e Urbanismo;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h) projeto urbanístico;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i) projeto urbanístico para fins de regularização fundiária;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b/>
          <w:sz w:val="18"/>
          <w:szCs w:val="18"/>
        </w:rPr>
      </w:pPr>
      <w:r w:rsidRPr="00121A40">
        <w:rPr>
          <w:rFonts w:ascii="Calibri" w:hAnsi="Calibri"/>
          <w:b/>
          <w:sz w:val="18"/>
          <w:szCs w:val="18"/>
        </w:rPr>
        <w:t>j) projeto de parcelamento do solo mediante loteamento;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k) projeto de sistema viário urbano;</w:t>
      </w:r>
    </w:p>
    <w:p w:rsidR="00EA3503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 w:rsidRPr="00121A40">
        <w:rPr>
          <w:rFonts w:ascii="Calibri" w:hAnsi="Calibri"/>
          <w:sz w:val="18"/>
          <w:szCs w:val="18"/>
        </w:rPr>
        <w:t>l) coordenação e compatibilização de projeto de urbanismo com projetos complementares;</w:t>
      </w:r>
    </w:p>
    <w:p w:rsidR="00EA3503" w:rsidRPr="00121A40" w:rsidRDefault="00EA3503" w:rsidP="00EA3503">
      <w:pPr>
        <w:ind w:left="3402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(...)</w:t>
      </w:r>
    </w:p>
    <w:p w:rsidR="00EA3503" w:rsidRDefault="00EA3503" w:rsidP="00EA35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A3503" w:rsidRDefault="00EA3503" w:rsidP="00EA35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Decisão Normativa 047/1992 do CONFEA trata das atividades de parcelamento do solo urbano. No item 04 do Anexo da Decisão Normativa 047/1992 constam os profissionais habilitados a realizar o </w:t>
      </w:r>
      <w:r w:rsidRPr="003179FB">
        <w:rPr>
          <w:rFonts w:ascii="Calibri" w:hAnsi="Calibri"/>
          <w:b/>
          <w:sz w:val="22"/>
          <w:szCs w:val="22"/>
        </w:rPr>
        <w:t>planejamento geral básico – projeto de loteamento</w:t>
      </w:r>
      <w:r>
        <w:rPr>
          <w:rFonts w:ascii="Calibri" w:hAnsi="Calibri"/>
          <w:sz w:val="22"/>
          <w:szCs w:val="22"/>
        </w:rPr>
        <w:t>:</w:t>
      </w:r>
    </w:p>
    <w:p w:rsidR="00EA3503" w:rsidRDefault="00EA3503" w:rsidP="00EA35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302"/>
        <w:gridCol w:w="2693"/>
        <w:gridCol w:w="3260"/>
      </w:tblGrid>
      <w:tr w:rsidR="00EA3503" w:rsidRPr="005C5688" w:rsidTr="00A70B7E">
        <w:trPr>
          <w:cantSplit/>
        </w:trPr>
        <w:tc>
          <w:tcPr>
            <w:tcW w:w="3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 xml:space="preserve">Planejamento geral básico - Projeto de loteamento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Arquiteto ou</w:t>
            </w: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Engenheiro Arquiteto</w:t>
            </w: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Engenheiro Agrimensor</w:t>
            </w: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Urbanista</w:t>
            </w: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Engenheiro Civil</w:t>
            </w: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 xml:space="preserve">Engenheiro de Fortifica-ção e Construção 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Decreto nº 23.569/33 - Art. 30</w:t>
            </w: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Resolução nº 218/73 - Art. 2º</w:t>
            </w: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Resolução nº 145/64 -</w:t>
            </w:r>
            <w:r>
              <w:rPr>
                <w:rFonts w:ascii="Times New Roman" w:eastAsia="Times New Roman" w:hAnsi="Times New Roman"/>
                <w:lang w:val="pt-PT" w:eastAsia="pt-BR"/>
              </w:rPr>
              <w:t xml:space="preserve"> </w:t>
            </w:r>
            <w:r w:rsidRPr="005C5688">
              <w:rPr>
                <w:rFonts w:ascii="Times New Roman" w:eastAsia="Times New Roman" w:hAnsi="Times New Roman"/>
                <w:lang w:val="pt-PT" w:eastAsia="pt-BR"/>
              </w:rPr>
              <w:t>Art. 2º</w:t>
            </w: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Resolução nº 218/73 - Art. 21</w:t>
            </w: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Decreto nº 23.569/33 - Art. 28</w:t>
            </w: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  <w:r w:rsidRPr="005C5688">
              <w:rPr>
                <w:rFonts w:ascii="Times New Roman" w:eastAsia="Times New Roman" w:hAnsi="Times New Roman"/>
                <w:lang w:val="pt-PT" w:eastAsia="pt-BR"/>
              </w:rPr>
              <w:t>Decreto nº 23.569/33 - Art. 28</w:t>
            </w:r>
          </w:p>
          <w:p w:rsidR="00EA3503" w:rsidRPr="005C5688" w:rsidRDefault="00EA3503" w:rsidP="00A70B7E">
            <w:pPr>
              <w:autoSpaceDE w:val="0"/>
              <w:autoSpaceDN w:val="0"/>
              <w:spacing w:line="204" w:lineRule="exact"/>
              <w:jc w:val="both"/>
              <w:rPr>
                <w:rFonts w:ascii="Times New Roman" w:eastAsia="Times New Roman" w:hAnsi="Times New Roman"/>
                <w:lang w:val="pt-PT" w:eastAsia="pt-BR"/>
              </w:rPr>
            </w:pPr>
          </w:p>
        </w:tc>
      </w:tr>
    </w:tbl>
    <w:p w:rsidR="00EA3503" w:rsidRDefault="00EA3503" w:rsidP="00EA35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A3503" w:rsidRDefault="00EA3503" w:rsidP="00EA35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Verifica-se, no quadro acima, que para o </w:t>
      </w:r>
      <w:r w:rsidRPr="003179FB">
        <w:rPr>
          <w:rFonts w:ascii="Calibri" w:hAnsi="Calibri"/>
          <w:b/>
          <w:sz w:val="22"/>
          <w:szCs w:val="22"/>
        </w:rPr>
        <w:t>projeto de loteamento</w:t>
      </w:r>
      <w:r>
        <w:rPr>
          <w:rFonts w:ascii="Calibri" w:hAnsi="Calibri"/>
          <w:sz w:val="22"/>
          <w:szCs w:val="22"/>
        </w:rPr>
        <w:t xml:space="preserve"> estão habilitados apenas os engenheiros civis formados durante a vigência do Decreto nº 23.569/1933. É sabido que o Decreto nº 23.569/1933 regulou as atribuições dos engenheiros até a expedição da Resolução nº 218/73 do CONFEA. Portanto, engenheiros civis formados sob a vigência da Resolução nº 218/1973 não possuem habilitação profissional para projeto de loteamento. </w:t>
      </w:r>
    </w:p>
    <w:p w:rsidR="000E7B7D" w:rsidRDefault="00EA3503" w:rsidP="000E7B7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 que tange à Prefeitura de </w:t>
      </w:r>
      <w:r w:rsidR="000E7B7D">
        <w:rPr>
          <w:rFonts w:ascii="Calibri" w:hAnsi="Calibri"/>
          <w:sz w:val="22"/>
          <w:szCs w:val="22"/>
        </w:rPr>
        <w:t>Vila Maria</w:t>
      </w:r>
      <w:r>
        <w:rPr>
          <w:rFonts w:ascii="Calibri" w:hAnsi="Calibri"/>
          <w:sz w:val="22"/>
          <w:szCs w:val="22"/>
        </w:rPr>
        <w:t xml:space="preserve">, </w:t>
      </w:r>
      <w:r w:rsidR="000E7B7D">
        <w:rPr>
          <w:rFonts w:ascii="Calibri" w:hAnsi="Calibri"/>
          <w:sz w:val="22"/>
          <w:szCs w:val="22"/>
        </w:rPr>
        <w:t xml:space="preserve">verifica-se a necessidade de maior orientação ao poder executivo municipal no que tange à aprovação de projetos de loteamento e às atribuições dos arquitetos e urbanistas. </w:t>
      </w:r>
    </w:p>
    <w:p w:rsidR="000E7B7D" w:rsidRDefault="000E7B7D" w:rsidP="000E7B7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Desse modo, deve-se orientar o poder executivo do Município de Vila Maria acerca das atribuições dos arquitetos e urbanistas para o projeto de loteamento, bem como enfatizar que engenheiros civis não possuem habilitação para avaliar e aprovar projetos de desenvolvimento urbano e projetos de loteamento.</w:t>
      </w:r>
    </w:p>
    <w:p w:rsidR="00EA3503" w:rsidRDefault="00EA3503" w:rsidP="00EA350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F036D9" w:rsidRDefault="00CF33BA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Pelas razões acima expostas, voto pela expedição de ofício ao prefeito de </w:t>
      </w:r>
      <w:r w:rsidR="000E7B7D">
        <w:rPr>
          <w:rFonts w:ascii="Calibri" w:hAnsi="Calibri"/>
          <w:sz w:val="22"/>
          <w:szCs w:val="22"/>
        </w:rPr>
        <w:t>Vila Maria</w:t>
      </w:r>
      <w:r>
        <w:rPr>
          <w:rFonts w:ascii="Calibri" w:hAnsi="Calibri"/>
          <w:sz w:val="22"/>
          <w:szCs w:val="22"/>
        </w:rPr>
        <w:t xml:space="preserve">, </w:t>
      </w:r>
      <w:r w:rsidR="005750A0">
        <w:rPr>
          <w:rFonts w:ascii="Calibri" w:hAnsi="Calibri"/>
          <w:sz w:val="22"/>
          <w:szCs w:val="22"/>
        </w:rPr>
        <w:t>orientando</w:t>
      </w:r>
      <w:r>
        <w:rPr>
          <w:rFonts w:ascii="Calibri" w:hAnsi="Calibri"/>
          <w:sz w:val="22"/>
          <w:szCs w:val="22"/>
        </w:rPr>
        <w:t>-o</w:t>
      </w:r>
      <w:r w:rsidR="005750A0">
        <w:rPr>
          <w:rFonts w:ascii="Calibri" w:hAnsi="Calibri"/>
          <w:sz w:val="22"/>
          <w:szCs w:val="22"/>
        </w:rPr>
        <w:t xml:space="preserve"> acerca da atribuição dos </w:t>
      </w:r>
      <w:r>
        <w:rPr>
          <w:rFonts w:ascii="Calibri" w:hAnsi="Calibri"/>
          <w:sz w:val="22"/>
          <w:szCs w:val="22"/>
        </w:rPr>
        <w:t>arquitetos e urbanistas</w:t>
      </w:r>
      <w:r w:rsidR="005750A0">
        <w:rPr>
          <w:rFonts w:ascii="Calibri" w:hAnsi="Calibri"/>
          <w:sz w:val="22"/>
          <w:szCs w:val="22"/>
        </w:rPr>
        <w:t xml:space="preserve"> para o projeto de loteamento</w:t>
      </w:r>
      <w:r w:rsidR="000E7B7D">
        <w:rPr>
          <w:rFonts w:ascii="Calibri" w:hAnsi="Calibri"/>
          <w:sz w:val="22"/>
          <w:szCs w:val="22"/>
        </w:rPr>
        <w:t xml:space="preserve"> e</w:t>
      </w:r>
      <w:r w:rsidR="005750A0">
        <w:rPr>
          <w:rFonts w:ascii="Calibri" w:hAnsi="Calibri"/>
          <w:sz w:val="22"/>
          <w:szCs w:val="22"/>
        </w:rPr>
        <w:t xml:space="preserve"> enfatizando que </w:t>
      </w:r>
      <w:r w:rsidR="00EA3503">
        <w:rPr>
          <w:rFonts w:ascii="Calibri" w:hAnsi="Calibri"/>
          <w:sz w:val="22"/>
          <w:szCs w:val="22"/>
        </w:rPr>
        <w:t xml:space="preserve">os </w:t>
      </w:r>
      <w:r>
        <w:rPr>
          <w:rFonts w:ascii="Calibri" w:hAnsi="Calibri"/>
          <w:sz w:val="22"/>
          <w:szCs w:val="22"/>
        </w:rPr>
        <w:t xml:space="preserve">engenheiros civis, formados a partir da Resolução nº 218/ 1973 do CONFEA, não estão profissionalmente habilitados a elaborar, assinar e aprovar projetos </w:t>
      </w:r>
      <w:r w:rsidR="000E7B7D">
        <w:rPr>
          <w:rFonts w:ascii="Calibri" w:hAnsi="Calibri"/>
          <w:sz w:val="22"/>
          <w:szCs w:val="22"/>
        </w:rPr>
        <w:t xml:space="preserve">urbanísticos </w:t>
      </w:r>
      <w:r>
        <w:rPr>
          <w:rFonts w:ascii="Calibri" w:hAnsi="Calibri"/>
          <w:sz w:val="22"/>
          <w:szCs w:val="22"/>
        </w:rPr>
        <w:t xml:space="preserve">de loteamento.  </w:t>
      </w:r>
    </w:p>
    <w:p w:rsidR="00EF5377" w:rsidRDefault="00EF5377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F33BA" w:rsidRDefault="00CF33BA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Clarissa Monteiro </w:t>
      </w:r>
      <w:proofErr w:type="spellStart"/>
      <w:r>
        <w:rPr>
          <w:rFonts w:ascii="Calibri" w:hAnsi="Calibri"/>
          <w:b/>
          <w:sz w:val="22"/>
          <w:szCs w:val="22"/>
        </w:rPr>
        <w:t>Berny</w:t>
      </w:r>
      <w:proofErr w:type="spellEnd"/>
    </w:p>
    <w:p w:rsidR="00252C31" w:rsidRPr="00860496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F1C70">
            <w:rPr>
              <w:rFonts w:ascii="Calibri" w:hAnsi="Calibri"/>
              <w:sz w:val="22"/>
              <w:szCs w:val="22"/>
            </w:rPr>
            <w:t>209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F4B82">
            <w:rPr>
              <w:rFonts w:ascii="Calibri" w:hAnsi="Calibri"/>
              <w:sz w:val="22"/>
              <w:szCs w:val="22"/>
            </w:rPr>
            <w:t>09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4549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F1C70">
            <w:rPr>
              <w:rFonts w:ascii="Calibri" w:hAnsi="Calibri"/>
              <w:sz w:val="22"/>
              <w:szCs w:val="22"/>
            </w:rPr>
            <w:t>1759/2013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Maria Bernadete </w:t>
      </w:r>
      <w:proofErr w:type="spellStart"/>
      <w:r>
        <w:rPr>
          <w:rFonts w:ascii="Calibri" w:hAnsi="Calibri"/>
          <w:sz w:val="22"/>
          <w:szCs w:val="22"/>
        </w:rPr>
        <w:t>Sinhorelli</w:t>
      </w:r>
      <w:proofErr w:type="spellEnd"/>
      <w:r>
        <w:rPr>
          <w:rFonts w:ascii="Calibri" w:hAnsi="Calibri"/>
          <w:sz w:val="22"/>
          <w:szCs w:val="22"/>
        </w:rPr>
        <w:t xml:space="preserve"> de Oliveira.</w:t>
      </w:r>
    </w:p>
    <w:p w:rsidR="008C7927" w:rsidRPr="00B40FD9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B40FD9"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97EE3">
            <w:rPr>
              <w:rFonts w:ascii="Calibri" w:hAnsi="Calibri"/>
              <w:sz w:val="22"/>
              <w:szCs w:val="22"/>
            </w:rPr>
            <w:t>Prefeitura Municipal de Vila Maria</w:t>
          </w:r>
        </w:sdtContent>
      </w:sdt>
      <w:r w:rsidRPr="00B40FD9">
        <w:rPr>
          <w:rFonts w:ascii="Calibri" w:hAnsi="Calibri"/>
          <w:sz w:val="22"/>
          <w:szCs w:val="22"/>
        </w:rPr>
        <w:t>.</w:t>
      </w:r>
    </w:p>
    <w:p w:rsidR="00985FA3" w:rsidRPr="00B40FD9" w:rsidRDefault="00985FA3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F1C70">
            <w:rPr>
              <w:rFonts w:ascii="Calibri" w:hAnsi="Calibri"/>
              <w:sz w:val="22"/>
              <w:szCs w:val="22"/>
            </w:rPr>
            <w:t>209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F4B82">
            <w:rPr>
              <w:rFonts w:ascii="Calibri" w:hAnsi="Calibri"/>
              <w:sz w:val="22"/>
              <w:szCs w:val="22"/>
            </w:rPr>
            <w:t>09 de dezembro de 2014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94549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F1C70">
            <w:rPr>
              <w:rFonts w:ascii="Calibri" w:hAnsi="Calibri"/>
              <w:sz w:val="22"/>
              <w:szCs w:val="22"/>
            </w:rPr>
            <w:t>1759/2013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A831DA">
        <w:rPr>
          <w:rFonts w:ascii="Calibri" w:hAnsi="Calibri"/>
          <w:sz w:val="22"/>
          <w:szCs w:val="22"/>
        </w:rPr>
        <w:t>: José Carlos Freitas Lemos Junior.</w:t>
      </w:r>
    </w:p>
    <w:p w:rsidR="008C7927" w:rsidRPr="00B40FD9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B40FD9"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97EE3">
            <w:rPr>
              <w:rFonts w:ascii="Calibri" w:hAnsi="Calibri"/>
              <w:sz w:val="22"/>
              <w:szCs w:val="22"/>
            </w:rPr>
            <w:t>Prefeitura Municipal de Vila Maria</w:t>
          </w:r>
        </w:sdtContent>
      </w:sdt>
      <w:r w:rsidRPr="00B40FD9">
        <w:rPr>
          <w:rFonts w:ascii="Calibri" w:hAnsi="Calibri"/>
          <w:sz w:val="22"/>
          <w:szCs w:val="22"/>
        </w:rPr>
        <w:t>.</w:t>
      </w:r>
    </w:p>
    <w:p w:rsidR="008C7927" w:rsidRPr="00B40FD9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B40FD9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Voto:</w:t>
      </w:r>
    </w:p>
    <w:p w:rsidR="008C7927" w:rsidRDefault="004C7A3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F1C70">
            <w:rPr>
              <w:rFonts w:ascii="Calibri" w:hAnsi="Calibri"/>
              <w:sz w:val="22"/>
              <w:szCs w:val="22"/>
            </w:rPr>
            <w:t>209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AF4B82">
            <w:rPr>
              <w:rFonts w:ascii="Calibri" w:hAnsi="Calibri"/>
              <w:sz w:val="22"/>
              <w:szCs w:val="22"/>
            </w:rPr>
            <w:t>09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4549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F1C70">
            <w:rPr>
              <w:rFonts w:ascii="Calibri" w:hAnsi="Calibri"/>
              <w:sz w:val="22"/>
              <w:szCs w:val="22"/>
            </w:rPr>
            <w:t>1759/2013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97EE3">
            <w:rPr>
              <w:rFonts w:ascii="Calibri" w:hAnsi="Calibri"/>
              <w:sz w:val="22"/>
              <w:szCs w:val="22"/>
            </w:rPr>
            <w:t>Prefeitura Municipal de Vila Maria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6711D7">
        <w:rPr>
          <w:rFonts w:ascii="Calibri" w:hAnsi="Calibri"/>
          <w:sz w:val="22"/>
          <w:szCs w:val="22"/>
        </w:rPr>
        <w:t xml:space="preserve"> do</w:t>
      </w:r>
      <w:r w:rsidR="00C3184B">
        <w:rPr>
          <w:rFonts w:ascii="Calibri" w:hAnsi="Calibri"/>
          <w:sz w:val="22"/>
          <w:szCs w:val="22"/>
        </w:rPr>
        <w:t>s</w:t>
      </w:r>
      <w:r w:rsidR="006711D7">
        <w:rPr>
          <w:rFonts w:ascii="Calibri" w:hAnsi="Calibri"/>
          <w:sz w:val="22"/>
          <w:szCs w:val="22"/>
        </w:rPr>
        <w:t xml:space="preserve"> </w:t>
      </w:r>
      <w:proofErr w:type="gramStart"/>
      <w:r w:rsidR="006711D7">
        <w:rPr>
          <w:rFonts w:ascii="Calibri" w:hAnsi="Calibri"/>
          <w:sz w:val="22"/>
          <w:szCs w:val="22"/>
        </w:rPr>
        <w:t>conselheiro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Clarissa Monteiro </w:t>
      </w:r>
      <w:proofErr w:type="spellStart"/>
      <w:r w:rsidR="008402EB">
        <w:rPr>
          <w:rFonts w:ascii="Calibri" w:hAnsi="Calibri"/>
          <w:sz w:val="22"/>
          <w:szCs w:val="22"/>
        </w:rPr>
        <w:t>Berny</w:t>
      </w:r>
      <w:proofErr w:type="spellEnd"/>
      <w:r w:rsidR="00F85790">
        <w:rPr>
          <w:rFonts w:ascii="Calibri" w:hAnsi="Calibri"/>
          <w:sz w:val="22"/>
          <w:szCs w:val="22"/>
        </w:rPr>
        <w:t xml:space="preserve"> e</w:t>
      </w:r>
      <w:bookmarkStart w:id="0" w:name="_GoBack"/>
      <w:bookmarkEnd w:id="0"/>
      <w:r w:rsidR="00201D9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Maria Bernadete </w:t>
      </w:r>
      <w:proofErr w:type="spellStart"/>
      <w:r w:rsidR="008402EB">
        <w:rPr>
          <w:rFonts w:ascii="Calibri" w:hAnsi="Calibri"/>
          <w:sz w:val="22"/>
          <w:szCs w:val="22"/>
        </w:rPr>
        <w:t>Sinhorelli</w:t>
      </w:r>
      <w:proofErr w:type="spellEnd"/>
      <w:r w:rsidR="008402EB">
        <w:rPr>
          <w:rFonts w:ascii="Calibri" w:hAnsi="Calibri"/>
          <w:sz w:val="22"/>
          <w:szCs w:val="22"/>
        </w:rPr>
        <w:t xml:space="preserve"> de Oliveira</w:t>
      </w:r>
      <w:proofErr w:type="gramEnd"/>
      <w:r w:rsidR="00201D96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B65C67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9C72CE">
        <w:rPr>
          <w:rFonts w:ascii="Calibri" w:hAnsi="Calibri"/>
          <w:sz w:val="22"/>
          <w:szCs w:val="22"/>
        </w:rPr>
        <w:t>pel</w:t>
      </w:r>
      <w:r w:rsidR="005750A0">
        <w:rPr>
          <w:rFonts w:ascii="Calibri" w:hAnsi="Calibri"/>
          <w:sz w:val="22"/>
          <w:szCs w:val="22"/>
        </w:rPr>
        <w:t xml:space="preserve">a </w:t>
      </w:r>
      <w:r w:rsidR="005750A0" w:rsidRPr="00EA3503">
        <w:rPr>
          <w:rFonts w:ascii="Calibri" w:hAnsi="Calibri"/>
          <w:b/>
          <w:sz w:val="22"/>
          <w:szCs w:val="22"/>
        </w:rPr>
        <w:t>expedição de ofícios</w:t>
      </w:r>
      <w:r w:rsidR="005750A0">
        <w:rPr>
          <w:rFonts w:ascii="Calibri" w:hAnsi="Calibri"/>
          <w:sz w:val="22"/>
          <w:szCs w:val="22"/>
        </w:rPr>
        <w:t xml:space="preserve">, orientando o prefeito de </w:t>
      </w:r>
      <w:r w:rsidR="000E7B7D">
        <w:rPr>
          <w:rFonts w:ascii="Calibri" w:hAnsi="Calibri"/>
          <w:sz w:val="22"/>
          <w:szCs w:val="22"/>
        </w:rPr>
        <w:t>Vila Maria</w:t>
      </w:r>
      <w:r w:rsidR="00EA3503">
        <w:rPr>
          <w:rFonts w:ascii="Calibri" w:hAnsi="Calibri"/>
          <w:sz w:val="22"/>
          <w:szCs w:val="22"/>
        </w:rPr>
        <w:t>/RS</w:t>
      </w:r>
      <w:r w:rsidR="005750A0">
        <w:rPr>
          <w:rFonts w:ascii="Calibri" w:hAnsi="Calibri"/>
          <w:sz w:val="22"/>
          <w:szCs w:val="22"/>
        </w:rPr>
        <w:t xml:space="preserve"> acerca das atribuições privativas dos arquitetos e urbanistas para o projeto de loteamento, bem como enfatizando a falta de habilitação do</w:t>
      </w:r>
      <w:r w:rsidR="00EA3503">
        <w:rPr>
          <w:rFonts w:ascii="Calibri" w:hAnsi="Calibri"/>
          <w:sz w:val="22"/>
          <w:szCs w:val="22"/>
        </w:rPr>
        <w:t>s</w:t>
      </w:r>
      <w:r w:rsidR="005750A0">
        <w:rPr>
          <w:rFonts w:ascii="Calibri" w:hAnsi="Calibri"/>
          <w:sz w:val="22"/>
          <w:szCs w:val="22"/>
        </w:rPr>
        <w:t xml:space="preserve"> engenheiros civis para </w:t>
      </w:r>
      <w:r w:rsidR="000E7B7D">
        <w:rPr>
          <w:rFonts w:ascii="Calibri" w:hAnsi="Calibri"/>
          <w:sz w:val="22"/>
          <w:szCs w:val="22"/>
        </w:rPr>
        <w:t>a aprovação de projetos urbanísticos de loteamento.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 w:rsidR="005750A0">
        <w:rPr>
          <w:rFonts w:ascii="Calibri" w:hAnsi="Calibri"/>
          <w:b/>
          <w:sz w:val="22"/>
          <w:szCs w:val="22"/>
        </w:rPr>
        <w:t>M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5750A0">
        <w:rPr>
          <w:rFonts w:ascii="Calibri" w:hAnsi="Calibri"/>
          <w:sz w:val="22"/>
          <w:szCs w:val="22"/>
        </w:rPr>
        <w:t>s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</w:t>
      </w:r>
      <w:r w:rsidR="005750A0">
        <w:rPr>
          <w:rFonts w:ascii="Calibri" w:hAnsi="Calibri"/>
          <w:sz w:val="22"/>
          <w:szCs w:val="22"/>
        </w:rPr>
        <w:t>s</w:t>
      </w:r>
      <w:r w:rsidR="009C72CE">
        <w:rPr>
          <w:rFonts w:ascii="Calibri" w:hAnsi="Calibri"/>
          <w:sz w:val="22"/>
          <w:szCs w:val="22"/>
        </w:rPr>
        <w:t>, 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76CA1">
            <w:rPr>
              <w:rFonts w:ascii="Calibri" w:hAnsi="Calibri"/>
              <w:sz w:val="22"/>
              <w:szCs w:val="22"/>
            </w:rPr>
            <w:t>18</w:t>
          </w:r>
          <w:r w:rsidR="00C359AF">
            <w:rPr>
              <w:rFonts w:ascii="Calibri" w:hAnsi="Calibri"/>
              <w:sz w:val="22"/>
              <w:szCs w:val="22"/>
            </w:rPr>
            <w:t xml:space="preserve"> de </w:t>
          </w:r>
          <w:r w:rsidR="00E87591">
            <w:rPr>
              <w:rFonts w:ascii="Calibri" w:hAnsi="Calibri"/>
              <w:sz w:val="22"/>
              <w:szCs w:val="22"/>
            </w:rPr>
            <w:t>dezembro</w:t>
          </w:r>
          <w:r w:rsidR="00C359AF">
            <w:rPr>
              <w:rFonts w:ascii="Calibri" w:hAnsi="Calibri"/>
              <w:sz w:val="22"/>
              <w:szCs w:val="22"/>
            </w:rPr>
            <w:t xml:space="preserve"> de 2014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201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ROSANA OPPITZ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201D96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70C" w:rsidRDefault="00E0770C">
      <w:r>
        <w:separator/>
      </w:r>
    </w:p>
  </w:endnote>
  <w:endnote w:type="continuationSeparator" w:id="0">
    <w:p w:rsidR="00E0770C" w:rsidRDefault="00E0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70C" w:rsidRDefault="00E0770C">
      <w:r>
        <w:separator/>
      </w:r>
    </w:p>
  </w:footnote>
  <w:footnote w:type="continuationSeparator" w:id="0">
    <w:p w:rsidR="00E0770C" w:rsidRDefault="00E07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504D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4B8C"/>
    <w:rsid w:val="00076CA1"/>
    <w:rsid w:val="00080D13"/>
    <w:rsid w:val="00086752"/>
    <w:rsid w:val="000A1647"/>
    <w:rsid w:val="000A3C96"/>
    <w:rsid w:val="000A4177"/>
    <w:rsid w:val="000A654B"/>
    <w:rsid w:val="000A6759"/>
    <w:rsid w:val="000A6E0D"/>
    <w:rsid w:val="000B246E"/>
    <w:rsid w:val="000C09F1"/>
    <w:rsid w:val="000C37E7"/>
    <w:rsid w:val="000C3B4F"/>
    <w:rsid w:val="000C4A78"/>
    <w:rsid w:val="000D26D8"/>
    <w:rsid w:val="000D55B7"/>
    <w:rsid w:val="000D652D"/>
    <w:rsid w:val="000E09B2"/>
    <w:rsid w:val="000E7B7D"/>
    <w:rsid w:val="000F0A12"/>
    <w:rsid w:val="000F4B96"/>
    <w:rsid w:val="00102C79"/>
    <w:rsid w:val="00103F35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4383"/>
    <w:rsid w:val="00136B40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7059B"/>
    <w:rsid w:val="00175752"/>
    <w:rsid w:val="00177214"/>
    <w:rsid w:val="00181BBB"/>
    <w:rsid w:val="00191B2C"/>
    <w:rsid w:val="00193D5C"/>
    <w:rsid w:val="00193F47"/>
    <w:rsid w:val="00196A72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18F5"/>
    <w:rsid w:val="001F2A54"/>
    <w:rsid w:val="001F35A0"/>
    <w:rsid w:val="001F3E4B"/>
    <w:rsid w:val="001F57BC"/>
    <w:rsid w:val="001F6FE2"/>
    <w:rsid w:val="00201D96"/>
    <w:rsid w:val="002064B6"/>
    <w:rsid w:val="00207BCF"/>
    <w:rsid w:val="00212859"/>
    <w:rsid w:val="002144AA"/>
    <w:rsid w:val="00224FAF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813B6"/>
    <w:rsid w:val="0028256B"/>
    <w:rsid w:val="002827C6"/>
    <w:rsid w:val="002863A7"/>
    <w:rsid w:val="0028754A"/>
    <w:rsid w:val="0029163E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742"/>
    <w:rsid w:val="002E40A9"/>
    <w:rsid w:val="002E595E"/>
    <w:rsid w:val="002F4F63"/>
    <w:rsid w:val="00302EB3"/>
    <w:rsid w:val="0031103B"/>
    <w:rsid w:val="00317344"/>
    <w:rsid w:val="003179FB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3E4CFB"/>
    <w:rsid w:val="004041B3"/>
    <w:rsid w:val="00404F0A"/>
    <w:rsid w:val="0040532D"/>
    <w:rsid w:val="0041067A"/>
    <w:rsid w:val="00411588"/>
    <w:rsid w:val="0041248D"/>
    <w:rsid w:val="00417459"/>
    <w:rsid w:val="00425FE6"/>
    <w:rsid w:val="00427638"/>
    <w:rsid w:val="00434DC7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7BD3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D4E"/>
    <w:rsid w:val="00536AAF"/>
    <w:rsid w:val="00542FB5"/>
    <w:rsid w:val="00543DDF"/>
    <w:rsid w:val="0055032B"/>
    <w:rsid w:val="00550CA8"/>
    <w:rsid w:val="00554AE8"/>
    <w:rsid w:val="00554DF5"/>
    <w:rsid w:val="00557079"/>
    <w:rsid w:val="005723BB"/>
    <w:rsid w:val="005750A0"/>
    <w:rsid w:val="00580019"/>
    <w:rsid w:val="005810FD"/>
    <w:rsid w:val="005873C5"/>
    <w:rsid w:val="00592151"/>
    <w:rsid w:val="005A4CA9"/>
    <w:rsid w:val="005A4DD4"/>
    <w:rsid w:val="005A6FD7"/>
    <w:rsid w:val="005A70F1"/>
    <w:rsid w:val="005B0379"/>
    <w:rsid w:val="005B15A0"/>
    <w:rsid w:val="005C062D"/>
    <w:rsid w:val="005C116D"/>
    <w:rsid w:val="005C5688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711D7"/>
    <w:rsid w:val="006816E1"/>
    <w:rsid w:val="00682142"/>
    <w:rsid w:val="00686F35"/>
    <w:rsid w:val="00696008"/>
    <w:rsid w:val="00696CCE"/>
    <w:rsid w:val="006A03A5"/>
    <w:rsid w:val="006A2F5A"/>
    <w:rsid w:val="006A336F"/>
    <w:rsid w:val="006A34CE"/>
    <w:rsid w:val="006A7403"/>
    <w:rsid w:val="006A7552"/>
    <w:rsid w:val="006B1282"/>
    <w:rsid w:val="006B20BB"/>
    <w:rsid w:val="006C1011"/>
    <w:rsid w:val="006C1F83"/>
    <w:rsid w:val="006C2414"/>
    <w:rsid w:val="006D0ED6"/>
    <w:rsid w:val="006D14C6"/>
    <w:rsid w:val="006D1965"/>
    <w:rsid w:val="006E2A03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7842"/>
    <w:rsid w:val="0072165E"/>
    <w:rsid w:val="0072205D"/>
    <w:rsid w:val="007238C4"/>
    <w:rsid w:val="007273B4"/>
    <w:rsid w:val="00730F19"/>
    <w:rsid w:val="00731170"/>
    <w:rsid w:val="00736C09"/>
    <w:rsid w:val="0074108F"/>
    <w:rsid w:val="00743643"/>
    <w:rsid w:val="00763B00"/>
    <w:rsid w:val="007718AD"/>
    <w:rsid w:val="00774918"/>
    <w:rsid w:val="00787E82"/>
    <w:rsid w:val="00791D15"/>
    <w:rsid w:val="00793A04"/>
    <w:rsid w:val="00794272"/>
    <w:rsid w:val="00794FEC"/>
    <w:rsid w:val="00795804"/>
    <w:rsid w:val="00797BC4"/>
    <w:rsid w:val="00797EE3"/>
    <w:rsid w:val="007A091E"/>
    <w:rsid w:val="007A22C9"/>
    <w:rsid w:val="007A4320"/>
    <w:rsid w:val="007A58D5"/>
    <w:rsid w:val="007B2164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6669"/>
    <w:rsid w:val="0086214A"/>
    <w:rsid w:val="008627AF"/>
    <w:rsid w:val="00865688"/>
    <w:rsid w:val="00866745"/>
    <w:rsid w:val="0087024E"/>
    <w:rsid w:val="00886016"/>
    <w:rsid w:val="00886932"/>
    <w:rsid w:val="00895A7D"/>
    <w:rsid w:val="00895CDB"/>
    <w:rsid w:val="008A0F0F"/>
    <w:rsid w:val="008A1C11"/>
    <w:rsid w:val="008A464C"/>
    <w:rsid w:val="008A4C6D"/>
    <w:rsid w:val="008B0962"/>
    <w:rsid w:val="008B459D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21701"/>
    <w:rsid w:val="00921A60"/>
    <w:rsid w:val="00923493"/>
    <w:rsid w:val="0092376D"/>
    <w:rsid w:val="00924168"/>
    <w:rsid w:val="00925786"/>
    <w:rsid w:val="00926A62"/>
    <w:rsid w:val="0093311B"/>
    <w:rsid w:val="00944011"/>
    <w:rsid w:val="00945498"/>
    <w:rsid w:val="00947BB9"/>
    <w:rsid w:val="0095040F"/>
    <w:rsid w:val="00952D0E"/>
    <w:rsid w:val="00956A01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40DE"/>
    <w:rsid w:val="00996045"/>
    <w:rsid w:val="009A3366"/>
    <w:rsid w:val="009A47B1"/>
    <w:rsid w:val="009A5E91"/>
    <w:rsid w:val="009B4D89"/>
    <w:rsid w:val="009B7EAE"/>
    <w:rsid w:val="009B7F79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73EE"/>
    <w:rsid w:val="009F76B5"/>
    <w:rsid w:val="00A02E1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35A8C"/>
    <w:rsid w:val="00A363BA"/>
    <w:rsid w:val="00A40BAF"/>
    <w:rsid w:val="00A42639"/>
    <w:rsid w:val="00A434E0"/>
    <w:rsid w:val="00A451FB"/>
    <w:rsid w:val="00A47119"/>
    <w:rsid w:val="00A47842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31DA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A50B0"/>
    <w:rsid w:val="00AB1EC2"/>
    <w:rsid w:val="00AB4FC8"/>
    <w:rsid w:val="00AB6BC1"/>
    <w:rsid w:val="00AB6E47"/>
    <w:rsid w:val="00AC368B"/>
    <w:rsid w:val="00AC607E"/>
    <w:rsid w:val="00AD166B"/>
    <w:rsid w:val="00AD4098"/>
    <w:rsid w:val="00AD47C4"/>
    <w:rsid w:val="00AD61BC"/>
    <w:rsid w:val="00AD6ED3"/>
    <w:rsid w:val="00AE2753"/>
    <w:rsid w:val="00AE5373"/>
    <w:rsid w:val="00AE70DF"/>
    <w:rsid w:val="00AF00D4"/>
    <w:rsid w:val="00AF3867"/>
    <w:rsid w:val="00AF3973"/>
    <w:rsid w:val="00AF4B82"/>
    <w:rsid w:val="00B016B7"/>
    <w:rsid w:val="00B02422"/>
    <w:rsid w:val="00B0264F"/>
    <w:rsid w:val="00B040C4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40FD9"/>
    <w:rsid w:val="00B42BDB"/>
    <w:rsid w:val="00B45AFE"/>
    <w:rsid w:val="00B53358"/>
    <w:rsid w:val="00B57D4B"/>
    <w:rsid w:val="00B65C67"/>
    <w:rsid w:val="00B67431"/>
    <w:rsid w:val="00B76B93"/>
    <w:rsid w:val="00B80249"/>
    <w:rsid w:val="00B818FF"/>
    <w:rsid w:val="00B82ABE"/>
    <w:rsid w:val="00B85DD7"/>
    <w:rsid w:val="00B85F59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0BFC"/>
    <w:rsid w:val="00BD1EFD"/>
    <w:rsid w:val="00BD4262"/>
    <w:rsid w:val="00BD4C3C"/>
    <w:rsid w:val="00BD6DBE"/>
    <w:rsid w:val="00BD731A"/>
    <w:rsid w:val="00BE016E"/>
    <w:rsid w:val="00BE7B87"/>
    <w:rsid w:val="00BF1E08"/>
    <w:rsid w:val="00BF3F8C"/>
    <w:rsid w:val="00BF4F6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4008D"/>
    <w:rsid w:val="00C40706"/>
    <w:rsid w:val="00C4072E"/>
    <w:rsid w:val="00C44359"/>
    <w:rsid w:val="00C462C7"/>
    <w:rsid w:val="00C55B31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A29"/>
    <w:rsid w:val="00CA498F"/>
    <w:rsid w:val="00CA6830"/>
    <w:rsid w:val="00CA6E43"/>
    <w:rsid w:val="00CA7A80"/>
    <w:rsid w:val="00CB0241"/>
    <w:rsid w:val="00CB1616"/>
    <w:rsid w:val="00CB1F6D"/>
    <w:rsid w:val="00CC25D1"/>
    <w:rsid w:val="00CC2C84"/>
    <w:rsid w:val="00CC43AD"/>
    <w:rsid w:val="00CC6846"/>
    <w:rsid w:val="00CD327F"/>
    <w:rsid w:val="00CD465E"/>
    <w:rsid w:val="00CD5C8B"/>
    <w:rsid w:val="00CD5CF7"/>
    <w:rsid w:val="00CE305F"/>
    <w:rsid w:val="00CE3986"/>
    <w:rsid w:val="00CE40BC"/>
    <w:rsid w:val="00CE4BD0"/>
    <w:rsid w:val="00CF0143"/>
    <w:rsid w:val="00CF083D"/>
    <w:rsid w:val="00CF0B4F"/>
    <w:rsid w:val="00CF1583"/>
    <w:rsid w:val="00CF1C70"/>
    <w:rsid w:val="00CF33BA"/>
    <w:rsid w:val="00CF36EF"/>
    <w:rsid w:val="00CF6274"/>
    <w:rsid w:val="00D00215"/>
    <w:rsid w:val="00D01BF0"/>
    <w:rsid w:val="00D04405"/>
    <w:rsid w:val="00D04E9B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6B0B"/>
    <w:rsid w:val="00D4774B"/>
    <w:rsid w:val="00D529EA"/>
    <w:rsid w:val="00D53704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766F"/>
    <w:rsid w:val="00DC4439"/>
    <w:rsid w:val="00DC6D0C"/>
    <w:rsid w:val="00DD0D2E"/>
    <w:rsid w:val="00DD6AB1"/>
    <w:rsid w:val="00DE76C3"/>
    <w:rsid w:val="00DF4248"/>
    <w:rsid w:val="00DF48ED"/>
    <w:rsid w:val="00DF5914"/>
    <w:rsid w:val="00DF5F41"/>
    <w:rsid w:val="00DF68B0"/>
    <w:rsid w:val="00DF7AC7"/>
    <w:rsid w:val="00E0062F"/>
    <w:rsid w:val="00E04322"/>
    <w:rsid w:val="00E0770C"/>
    <w:rsid w:val="00E11F6F"/>
    <w:rsid w:val="00E12C03"/>
    <w:rsid w:val="00E140F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3503"/>
    <w:rsid w:val="00EA467F"/>
    <w:rsid w:val="00EA5699"/>
    <w:rsid w:val="00EB19D1"/>
    <w:rsid w:val="00EB55C2"/>
    <w:rsid w:val="00EB7DF9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EF5377"/>
    <w:rsid w:val="00F013CF"/>
    <w:rsid w:val="00F036D9"/>
    <w:rsid w:val="00F07DD2"/>
    <w:rsid w:val="00F10A37"/>
    <w:rsid w:val="00F13366"/>
    <w:rsid w:val="00F149D5"/>
    <w:rsid w:val="00F15785"/>
    <w:rsid w:val="00F17A37"/>
    <w:rsid w:val="00F258DC"/>
    <w:rsid w:val="00F34C06"/>
    <w:rsid w:val="00F46311"/>
    <w:rsid w:val="00F47C16"/>
    <w:rsid w:val="00F52525"/>
    <w:rsid w:val="00F53529"/>
    <w:rsid w:val="00F54734"/>
    <w:rsid w:val="00F54ED9"/>
    <w:rsid w:val="00F67530"/>
    <w:rsid w:val="00F71C60"/>
    <w:rsid w:val="00F725AC"/>
    <w:rsid w:val="00F804DF"/>
    <w:rsid w:val="00F81D8E"/>
    <w:rsid w:val="00F82BC2"/>
    <w:rsid w:val="00F8335F"/>
    <w:rsid w:val="00F838A8"/>
    <w:rsid w:val="00F85790"/>
    <w:rsid w:val="00F85A8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D161C"/>
    <w:rsid w:val="00FE3BEB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8AE58975B7064395922B43E6C4B8BB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04F581-BDF4-41EA-8EC2-1BF4E7383ABE}"/>
      </w:docPartPr>
      <w:docPartBody>
        <w:p w:rsidR="00531D61" w:rsidRDefault="00326293" w:rsidP="00326293">
          <w:pPr>
            <w:pStyle w:val="8AE58975B7064395922B43E6C4B8BB21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AE9723AAEB134F7C9C82ED4A784D0F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3CB9C3-A79E-4587-BD9F-CCE5991779CC}"/>
      </w:docPartPr>
      <w:docPartBody>
        <w:p w:rsidR="00531D61" w:rsidRDefault="00326293" w:rsidP="00326293">
          <w:pPr>
            <w:pStyle w:val="AE9723AAEB134F7C9C82ED4A784D0F29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D6E03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77682"/>
    <w:rsid w:val="002C5D30"/>
    <w:rsid w:val="00325CF5"/>
    <w:rsid w:val="00326293"/>
    <w:rsid w:val="00346603"/>
    <w:rsid w:val="00455C5C"/>
    <w:rsid w:val="004624A0"/>
    <w:rsid w:val="004776FF"/>
    <w:rsid w:val="00494C10"/>
    <w:rsid w:val="004C5D7A"/>
    <w:rsid w:val="0050277C"/>
    <w:rsid w:val="00531D61"/>
    <w:rsid w:val="00643B1D"/>
    <w:rsid w:val="00667949"/>
    <w:rsid w:val="006B7139"/>
    <w:rsid w:val="006C12B2"/>
    <w:rsid w:val="006F554F"/>
    <w:rsid w:val="007A5B20"/>
    <w:rsid w:val="007B1C5C"/>
    <w:rsid w:val="007B25C4"/>
    <w:rsid w:val="008100F5"/>
    <w:rsid w:val="00851FC7"/>
    <w:rsid w:val="0087035F"/>
    <w:rsid w:val="0091588D"/>
    <w:rsid w:val="009324EF"/>
    <w:rsid w:val="00956012"/>
    <w:rsid w:val="00965CC5"/>
    <w:rsid w:val="009C59E3"/>
    <w:rsid w:val="009D24E0"/>
    <w:rsid w:val="009D3934"/>
    <w:rsid w:val="009F5175"/>
    <w:rsid w:val="00A13C9F"/>
    <w:rsid w:val="00A7324A"/>
    <w:rsid w:val="00B61B51"/>
    <w:rsid w:val="00B73D41"/>
    <w:rsid w:val="00C34834"/>
    <w:rsid w:val="00C40929"/>
    <w:rsid w:val="00C62C2F"/>
    <w:rsid w:val="00CA1B54"/>
    <w:rsid w:val="00CA6683"/>
    <w:rsid w:val="00CE3F95"/>
    <w:rsid w:val="00D20EB5"/>
    <w:rsid w:val="00D829DF"/>
    <w:rsid w:val="00E2511A"/>
    <w:rsid w:val="00ED4328"/>
    <w:rsid w:val="00ED4E37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326293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8AE58975B7064395922B43E6C4B8BB21">
    <w:name w:val="8AE58975B7064395922B43E6C4B8BB21"/>
    <w:rsid w:val="00326293"/>
  </w:style>
  <w:style w:type="paragraph" w:customStyle="1" w:styleId="AE9723AAEB134F7C9C82ED4A784D0F29">
    <w:name w:val="AE9723AAEB134F7C9C82ED4A784D0F29"/>
    <w:rsid w:val="0032629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326293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8AE58975B7064395922B43E6C4B8BB21">
    <w:name w:val="8AE58975B7064395922B43E6C4B8BB21"/>
    <w:rsid w:val="00326293"/>
  </w:style>
  <w:style w:type="paragraph" w:customStyle="1" w:styleId="AE9723AAEB134F7C9C82ED4A784D0F29">
    <w:name w:val="AE9723AAEB134F7C9C82ED4A784D0F29"/>
    <w:rsid w:val="003262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09 de dezembro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143CAD-FEB4-4538-B739-9BA6B7A6A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1535</Words>
  <Characters>8962</Characters>
  <Application>Microsoft Office Word</Application>
  <DocSecurity>0</DocSecurity>
  <Lines>74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209</vt:lpstr>
      <vt:lpstr/>
    </vt:vector>
  </TitlesOfParts>
  <Company>Prefeitura Municipal de Vila Maria</Company>
  <LinksUpToDate>false</LinksUpToDate>
  <CharactersWithSpaces>10477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209</dc:title>
  <dc:subject>1759/2013</dc:subject>
  <dc:creator>Mauro Vieira Maciel</dc:creator>
  <cp:lastModifiedBy>Usuário</cp:lastModifiedBy>
  <cp:revision>8</cp:revision>
  <cp:lastPrinted>2014-12-08T17:56:00Z</cp:lastPrinted>
  <dcterms:created xsi:type="dcterms:W3CDTF">2014-12-09T12:45:00Z</dcterms:created>
  <dcterms:modified xsi:type="dcterms:W3CDTF">2014-12-18T12:19:00Z</dcterms:modified>
</cp:coreProperties>
</file>