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B83E2C" w:rsidRPr="00AC119E" w14:paraId="038FAF2F" w14:textId="77777777" w:rsidTr="00757DD0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625A36" w14:textId="77777777" w:rsidR="00386A39" w:rsidRPr="00AC119E" w:rsidRDefault="00386A39" w:rsidP="0090126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C119E">
              <w:rPr>
                <w:rFonts w:ascii="Times New Roman" w:eastAsia="Cambria" w:hAnsi="Times New Roman" w:cs="Times New Roman"/>
                <w:sz w:val="24"/>
                <w:szCs w:val="24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2B9212" w14:textId="28FDC6C9" w:rsidR="00386A39" w:rsidRPr="00AC119E" w:rsidRDefault="002453F2" w:rsidP="0090126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453F2">
              <w:rPr>
                <w:rFonts w:ascii="Times New Roman" w:eastAsia="Cambria" w:hAnsi="Times New Roman" w:cs="Times New Roman"/>
                <w:sz w:val="24"/>
                <w:szCs w:val="24"/>
              </w:rPr>
              <w:t>1000093109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-2019</w:t>
            </w:r>
          </w:p>
        </w:tc>
      </w:tr>
      <w:tr w:rsidR="00B83E2C" w:rsidRPr="00AC119E" w14:paraId="5715A69C" w14:textId="77777777" w:rsidTr="00757DD0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404E1B" w14:textId="77777777" w:rsidR="00386A39" w:rsidRPr="00AC119E" w:rsidRDefault="00386A39" w:rsidP="0090126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C119E">
              <w:rPr>
                <w:rFonts w:ascii="Times New Roman" w:eastAsia="Cambria" w:hAnsi="Times New Roman" w:cs="Times New Roman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0125D8" w14:textId="04BDD2BB" w:rsidR="00386A39" w:rsidRPr="00AC119E" w:rsidRDefault="002453F2" w:rsidP="0090126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453F2">
              <w:rPr>
                <w:rFonts w:ascii="Times New Roman" w:eastAsia="Cambria" w:hAnsi="Times New Roman" w:cs="Times New Roman"/>
                <w:sz w:val="24"/>
                <w:szCs w:val="24"/>
              </w:rPr>
              <w:t>997342/2019</w:t>
            </w:r>
          </w:p>
        </w:tc>
      </w:tr>
      <w:tr w:rsidR="00B83E2C" w:rsidRPr="00AC119E" w14:paraId="3F40FAEB" w14:textId="77777777" w:rsidTr="00757DD0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A59206" w14:textId="5B60C188" w:rsidR="00386A39" w:rsidRPr="00AC119E" w:rsidRDefault="00AC119E" w:rsidP="0090126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C119E">
              <w:rPr>
                <w:rFonts w:ascii="Times New Roman" w:eastAsia="Cambria" w:hAnsi="Times New Roman" w:cs="Times New Roman"/>
                <w:sz w:val="24"/>
                <w:szCs w:val="24"/>
              </w:rPr>
              <w:t>INICIAIS DO 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EDFEAD7" w14:textId="71C284AA" w:rsidR="00386A39" w:rsidRPr="00AC119E" w:rsidRDefault="00AC119E" w:rsidP="002453F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C119E">
              <w:rPr>
                <w:rFonts w:ascii="Times New Roman" w:eastAsia="Cambria" w:hAnsi="Times New Roman" w:cs="Times New Roman"/>
                <w:sz w:val="24"/>
                <w:szCs w:val="24"/>
              </w:rPr>
              <w:t>S. M. W. C.</w:t>
            </w:r>
            <w:r w:rsidR="002453F2" w:rsidRPr="00AC119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3E2C" w:rsidRPr="00AC119E" w14:paraId="64ED0B9A" w14:textId="77777777" w:rsidTr="00757DD0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E6E7C8" w14:textId="77777777" w:rsidR="00386A39" w:rsidRPr="00AC119E" w:rsidRDefault="00386A39" w:rsidP="0090126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C119E">
              <w:rPr>
                <w:rFonts w:ascii="Times New Roman" w:eastAsia="Cambria" w:hAnsi="Times New Roman" w:cs="Times New Roman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56B866" w14:textId="77777777" w:rsidR="00386A39" w:rsidRPr="00AC119E" w:rsidRDefault="00386A39" w:rsidP="0090126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C119E">
              <w:rPr>
                <w:rFonts w:ascii="Times New Roman" w:eastAsia="Cambria" w:hAnsi="Times New Roman" w:cs="Times New Roman"/>
                <w:sz w:val="24"/>
                <w:szCs w:val="24"/>
              </w:rPr>
              <w:t>AUSÊNCIA DE REGISTRO DE RESPONSABILIDADE TÉCNICA (RRT)</w:t>
            </w:r>
          </w:p>
        </w:tc>
      </w:tr>
      <w:tr w:rsidR="00B83E2C" w:rsidRPr="00AC119E" w14:paraId="5909E74A" w14:textId="77777777" w:rsidTr="00757DD0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2F805" w14:textId="77777777" w:rsidR="00386A39" w:rsidRPr="00AC119E" w:rsidRDefault="00386A39" w:rsidP="0090126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C119E">
              <w:rPr>
                <w:rFonts w:ascii="Times New Roman" w:eastAsia="Cambria" w:hAnsi="Times New Roman" w:cs="Times New Roman"/>
                <w:sz w:val="24"/>
                <w:szCs w:val="24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51D94B" w14:textId="69E6EAAE" w:rsidR="00386A39" w:rsidRPr="00AC119E" w:rsidRDefault="00386A39" w:rsidP="0090126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C119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CONS. </w:t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Relator do processo"/>
                <w:tag w:val="Relator do processo"/>
                <w:id w:val="2108615315"/>
                <w:placeholder>
                  <w:docPart w:val="975FB5C0DE6D4AE5B7A32D77DE52C06B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Z DECÓ" w:value="ROBERTO LU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97106A" w:rsidRPr="00AC119E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ROBERTO LUZ DECÓ</w:t>
                </w:r>
              </w:sdtContent>
            </w:sdt>
          </w:p>
        </w:tc>
      </w:tr>
    </w:tbl>
    <w:p w14:paraId="6BFAE1F0" w14:textId="777777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B83E2C" w:rsidRPr="00AC119E" w14:paraId="1EDDFB21" w14:textId="77777777" w:rsidTr="00757DD0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12BAAF26" w14:textId="77777777" w:rsidR="00386A39" w:rsidRPr="00AC119E" w:rsidRDefault="00386A39" w:rsidP="00F30374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AC119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RELATÓRIO</w:t>
            </w:r>
          </w:p>
        </w:tc>
      </w:tr>
    </w:tbl>
    <w:p w14:paraId="44F7EEEA" w14:textId="77777777" w:rsidR="00386A39" w:rsidRPr="00AC119E" w:rsidRDefault="00386A39" w:rsidP="00901268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6955D3F" w14:textId="4DEA44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Trata-se de processo de fiscalização, originado por meio de rotina fiscalizatória, em que se averiguou que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-1444610671"/>
          <w:placeholder>
            <w:docPart w:val="BEDE02E2935C414CBA0ED3C0FAA61F57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AC119E">
            <w:rPr>
              <w:rFonts w:ascii="Times New Roman" w:eastAsia="Cambria" w:hAnsi="Times New Roman" w:cs="Times New Roman"/>
              <w:sz w:val="24"/>
              <w:szCs w:val="24"/>
            </w:rPr>
            <w:t>a</w:t>
          </w:r>
        </w:sdtContent>
      </w:sdt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 profissional, Arq. e Urb.</w:t>
      </w:r>
      <w:r w:rsidR="00AC119E" w:rsidRPr="00AC119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AC119E" w:rsidRPr="00AC119E">
        <w:rPr>
          <w:rFonts w:ascii="Times New Roman" w:eastAsia="Cambria" w:hAnsi="Times New Roman" w:cs="Times New Roman"/>
          <w:sz w:val="24"/>
          <w:szCs w:val="24"/>
        </w:rPr>
        <w:t>S. M. W. C.</w:t>
      </w:r>
      <w:r w:rsidRPr="00AC119E">
        <w:rPr>
          <w:rFonts w:ascii="Times New Roman" w:eastAsia="Cambria" w:hAnsi="Times New Roman" w:cs="Times New Roman"/>
          <w:sz w:val="24"/>
          <w:szCs w:val="24"/>
        </w:rPr>
        <w:t>, inscrit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33472974"/>
          <w:placeholder>
            <w:docPart w:val="478D9014EF5540DE860567212976FD72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AC119E">
            <w:rPr>
              <w:rFonts w:ascii="Times New Roman" w:eastAsia="Cambria" w:hAnsi="Times New Roman" w:cs="Times New Roman"/>
              <w:sz w:val="24"/>
              <w:szCs w:val="24"/>
            </w:rPr>
            <w:t>a</w:t>
          </w:r>
        </w:sdtContent>
      </w:sdt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 no CAU sob o nº </w:t>
      </w:r>
      <w:r w:rsidR="00AC119E" w:rsidRPr="00AC119E">
        <w:rPr>
          <w:rFonts w:ascii="Times New Roman" w:eastAsia="Cambria" w:hAnsi="Times New Roman" w:cs="Times New Roman"/>
          <w:sz w:val="24"/>
          <w:szCs w:val="24"/>
        </w:rPr>
        <w:t>A12357-9</w:t>
      </w: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 e no CPF sob o nº </w:t>
      </w:r>
      <w:r w:rsidR="00AC119E" w:rsidRPr="00AC119E">
        <w:rPr>
          <w:rFonts w:ascii="Times New Roman" w:eastAsia="Cambria" w:hAnsi="Times New Roman" w:cs="Times New Roman"/>
          <w:sz w:val="24"/>
          <w:szCs w:val="24"/>
        </w:rPr>
        <w:t>317.219.900-20</w:t>
      </w: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, não efetuou o Registro de Responsabilidade Técnica – RRT, pertinente </w:t>
      </w:r>
      <w:r w:rsidR="0097106A" w:rsidRPr="00AC119E">
        <w:rPr>
          <w:rFonts w:ascii="Times New Roman" w:eastAsia="Cambria" w:hAnsi="Times New Roman" w:cs="Times New Roman"/>
          <w:sz w:val="24"/>
          <w:szCs w:val="24"/>
        </w:rPr>
        <w:t xml:space="preserve">às atividades de projeto e execução de obra fiscalizada na cidade de Cachoeirinha-RS em 24/10/2019. </w:t>
      </w:r>
    </w:p>
    <w:p w14:paraId="3B535DD9" w14:textId="777777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84420EE" w14:textId="7524722A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>Nos termos do art. 13, da Resolução CAU/BR nº 022/2012, o Agente de Fiscalização do CAU/RS efetuou, em</w:t>
      </w:r>
      <w:r w:rsidR="00901268" w:rsidRPr="00AC119E">
        <w:rPr>
          <w:rFonts w:ascii="Times New Roman" w:eastAsia="Cambria" w:hAnsi="Times New Roman" w:cs="Times New Roman"/>
          <w:sz w:val="24"/>
          <w:szCs w:val="24"/>
        </w:rPr>
        <w:t xml:space="preserve"> 24/10/2019</w:t>
      </w:r>
      <w:r w:rsidRPr="00AC119E">
        <w:rPr>
          <w:rFonts w:ascii="Times New Roman" w:eastAsia="Cambria" w:hAnsi="Times New Roman" w:cs="Times New Roman"/>
          <w:sz w:val="24"/>
          <w:szCs w:val="24"/>
        </w:rPr>
        <w:t>, a Notificação Preventiva</w:t>
      </w:r>
      <w:r w:rsidR="00901268" w:rsidRPr="00AC119E">
        <w:rPr>
          <w:rFonts w:ascii="Times New Roman" w:eastAsia="Cambria" w:hAnsi="Times New Roman" w:cs="Times New Roman"/>
          <w:sz w:val="24"/>
          <w:szCs w:val="24"/>
        </w:rPr>
        <w:t xml:space="preserve"> 1000093109</w:t>
      </w:r>
      <w:r w:rsidRPr="00AC119E">
        <w:rPr>
          <w:rFonts w:ascii="Times New Roman" w:eastAsia="Cambria" w:hAnsi="Times New Roman" w:cs="Times New Roman"/>
          <w:sz w:val="24"/>
          <w:szCs w:val="24"/>
        </w:rPr>
        <w:t>, intimando a parte interessada a adotar, no prazo de 10 (dez) dias, as providências necessárias para regularizar a situação ou apresentar contestação escrita.</w:t>
      </w:r>
    </w:p>
    <w:p w14:paraId="38B00ECC" w14:textId="777777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53474C3" w14:textId="29FDF553" w:rsidR="00386A39" w:rsidRPr="00AC119E" w:rsidRDefault="0090126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A Notificação Preventiva foi recebida no mesmo dia através do WhatsApp e </w:t>
      </w:r>
      <w:r w:rsidR="00386A39" w:rsidRPr="00AC119E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AC119E">
        <w:rPr>
          <w:rFonts w:ascii="Times New Roman" w:eastAsia="Cambria" w:hAnsi="Times New Roman" w:cs="Times New Roman"/>
          <w:sz w:val="24"/>
          <w:szCs w:val="24"/>
        </w:rPr>
        <w:t>profissional elaborou o RRT 8932861 para atividades de projeto e do RRT Extemporâneo 8933026 para atividades de execução no referido endereço</w:t>
      </w:r>
      <w:r w:rsidR="007E6974" w:rsidRPr="00AC119E">
        <w:rPr>
          <w:rFonts w:ascii="Times New Roman" w:eastAsia="Cambria" w:hAnsi="Times New Roman" w:cs="Times New Roman"/>
          <w:sz w:val="24"/>
          <w:szCs w:val="24"/>
        </w:rPr>
        <w:t>.</w:t>
      </w:r>
      <w:r w:rsidR="001A2AE2" w:rsidRPr="00AC119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7E6974" w:rsidRPr="00AC119E">
        <w:rPr>
          <w:rFonts w:ascii="Times New Roman" w:eastAsia="Cambria" w:hAnsi="Times New Roman" w:cs="Times New Roman"/>
          <w:sz w:val="24"/>
          <w:szCs w:val="24"/>
        </w:rPr>
        <w:t>E</w:t>
      </w:r>
      <w:r w:rsidRPr="00AC119E">
        <w:rPr>
          <w:rFonts w:ascii="Times New Roman" w:eastAsia="Cambria" w:hAnsi="Times New Roman" w:cs="Times New Roman"/>
          <w:sz w:val="24"/>
          <w:szCs w:val="24"/>
        </w:rPr>
        <w:t>ste último aprovado pelo setor</w:t>
      </w:r>
      <w:r w:rsidR="007E6974" w:rsidRPr="00AC119E">
        <w:rPr>
          <w:rFonts w:ascii="Times New Roman" w:eastAsia="Cambria" w:hAnsi="Times New Roman" w:cs="Times New Roman"/>
          <w:sz w:val="24"/>
          <w:szCs w:val="24"/>
        </w:rPr>
        <w:t xml:space="preserve"> responsável</w:t>
      </w: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 em 08/11/2019, com multa emitida pela profissional, porém sem pagamento.</w:t>
      </w:r>
    </w:p>
    <w:p w14:paraId="58702FB6" w14:textId="777777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62E32EE9" w14:textId="292F8A19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>Em razão da ausência de regularização</w:t>
      </w:r>
      <w:r w:rsidR="00901268" w:rsidRPr="00AC119E">
        <w:rPr>
          <w:rFonts w:ascii="Times New Roman" w:eastAsia="Cambria" w:hAnsi="Times New Roman" w:cs="Times New Roman"/>
          <w:sz w:val="24"/>
          <w:szCs w:val="24"/>
        </w:rPr>
        <w:t xml:space="preserve"> total</w:t>
      </w: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 da situação averiguada, nos termos do art. 15, da Resolução CAU/BR nº 022/2012, o Agente de Fiscalização do CAU/RS lavrou, em</w:t>
      </w:r>
      <w:r w:rsidR="00901268" w:rsidRPr="00AC119E">
        <w:rPr>
          <w:rFonts w:ascii="Times New Roman" w:eastAsia="Cambria" w:hAnsi="Times New Roman" w:cs="Times New Roman"/>
          <w:sz w:val="24"/>
          <w:szCs w:val="24"/>
        </w:rPr>
        <w:t xml:space="preserve"> 16/12/2019</w:t>
      </w: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, o Auto de Infração </w:t>
      </w:r>
      <w:r w:rsidR="00901268" w:rsidRPr="00AC119E">
        <w:rPr>
          <w:rFonts w:ascii="Times New Roman" w:eastAsia="Cambria" w:hAnsi="Times New Roman" w:cs="Times New Roman"/>
          <w:sz w:val="24"/>
          <w:szCs w:val="24"/>
        </w:rPr>
        <w:t>1000093109</w:t>
      </w:r>
      <w:r w:rsidRPr="00AC119E">
        <w:rPr>
          <w:rFonts w:ascii="Times New Roman" w:eastAsia="Cambria" w:hAnsi="Times New Roman" w:cs="Times New Roman"/>
          <w:sz w:val="24"/>
          <w:szCs w:val="24"/>
        </w:rPr>
        <w:t>, fixando a multa no valor de R$</w:t>
      </w:r>
      <w:r w:rsidR="002453F2" w:rsidRPr="002453F2">
        <w:t xml:space="preserve"> </w:t>
      </w:r>
      <w:r w:rsidR="002453F2" w:rsidRPr="002453F2">
        <w:rPr>
          <w:rFonts w:ascii="Times New Roman" w:eastAsia="Cambria" w:hAnsi="Times New Roman" w:cs="Times New Roman"/>
          <w:sz w:val="24"/>
          <w:szCs w:val="24"/>
        </w:rPr>
        <w:t>284,28 (duzentos e oitenta e quatro reais e vinte e oito centavos)</w:t>
      </w:r>
      <w:r w:rsidRPr="00AC119E">
        <w:rPr>
          <w:rFonts w:ascii="Times New Roman" w:eastAsia="Cambria" w:hAnsi="Times New Roman" w:cs="Times New Roman"/>
          <w:sz w:val="24"/>
          <w:szCs w:val="24"/>
        </w:rPr>
        <w:t>, e intimou a parte interessada a, no prazo de 10 (dez) dias, efetuar o pagamento da multa aplicada e regularizar a situação averiguada ou apresentar defesa à Comissão de Exercício Profissional – CEP-CAU/RS.</w:t>
      </w:r>
    </w:p>
    <w:p w14:paraId="408B79A9" w14:textId="777777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1C71A24" w14:textId="113F7BDD" w:rsidR="00386A39" w:rsidRPr="00AC119E" w:rsidRDefault="0090126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Intimada, </w:t>
      </w:r>
      <w:r w:rsidR="00386A39" w:rsidRPr="00AC119E">
        <w:rPr>
          <w:rFonts w:ascii="Times New Roman" w:eastAsia="Cambria" w:hAnsi="Times New Roman" w:cs="Times New Roman"/>
          <w:sz w:val="24"/>
          <w:szCs w:val="24"/>
        </w:rPr>
        <w:t xml:space="preserve">a parte interessada </w:t>
      </w:r>
      <w:r w:rsidRPr="00AC119E">
        <w:rPr>
          <w:rFonts w:ascii="Times New Roman" w:eastAsia="Cambria" w:hAnsi="Times New Roman" w:cs="Times New Roman"/>
          <w:sz w:val="24"/>
          <w:szCs w:val="24"/>
        </w:rPr>
        <w:t>permaneceu silente.</w:t>
      </w:r>
    </w:p>
    <w:p w14:paraId="0E42B770" w14:textId="777777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0840DCB" w14:textId="3FBE77DD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>O processo, então, foi submetido à CEP-CAU/RS para julgamento</w:t>
      </w:r>
      <w:r w:rsidR="00901268" w:rsidRPr="00AC119E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AC119E">
        <w:rPr>
          <w:rFonts w:ascii="Times New Roman" w:eastAsia="Cambria" w:hAnsi="Times New Roman" w:cs="Times New Roman"/>
          <w:sz w:val="24"/>
          <w:szCs w:val="24"/>
        </w:rPr>
        <w:t>com base no art. 21, da Resolução CAU/BR nº 022/2012, que diz que compete a essa Comissão julgar à revelia a pessoa física ou jurídica autuada que não apresentar defesa</w:t>
      </w:r>
      <w:r w:rsidR="00990942" w:rsidRPr="00AC119E">
        <w:rPr>
          <w:rFonts w:ascii="Times New Roman" w:eastAsia="Cambria" w:hAnsi="Times New Roman" w:cs="Times New Roman"/>
          <w:sz w:val="24"/>
          <w:szCs w:val="24"/>
        </w:rPr>
        <w:t xml:space="preserve"> tempestiva ao auto de infração.</w:t>
      </w:r>
    </w:p>
    <w:p w14:paraId="5511F0DF" w14:textId="777777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C5289D5" w14:textId="77777777" w:rsidR="00386A3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>É o relatório.</w:t>
      </w:r>
    </w:p>
    <w:p w14:paraId="3F9D7859" w14:textId="77777777" w:rsidR="00AC119E" w:rsidRPr="00AC119E" w:rsidRDefault="00AC119E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57E7CA7" w14:textId="777777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B83E2C" w:rsidRPr="00AC119E" w14:paraId="42398CB5" w14:textId="77777777" w:rsidTr="00AC119E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10810F6D" w14:textId="77777777" w:rsidR="00386A39" w:rsidRPr="00AC119E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C119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lastRenderedPageBreak/>
              <w:t>VOTO FUNDAMENTADO</w:t>
            </w:r>
          </w:p>
        </w:tc>
      </w:tr>
    </w:tbl>
    <w:p w14:paraId="34D7D9DD" w14:textId="77777777" w:rsidR="00386A39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5F35ED5" w14:textId="77777777" w:rsidR="00AC119E" w:rsidRPr="00AC119E" w:rsidRDefault="00AC119E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7CDD285" w14:textId="09092232" w:rsidR="00386A39" w:rsidRPr="00AC119E" w:rsidRDefault="00386A39" w:rsidP="00AC119E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Da análise do conjunto probatório existente nos autos, depreende-se que </w:t>
      </w:r>
      <w:r w:rsidR="00F30374" w:rsidRPr="00AC119E">
        <w:rPr>
          <w:rFonts w:ascii="Times New Roman" w:eastAsia="Cambria" w:hAnsi="Times New Roman" w:cs="Times New Roman"/>
          <w:sz w:val="24"/>
          <w:szCs w:val="24"/>
        </w:rPr>
        <w:t>as atividades técnicas de execução de obra</w:t>
      </w:r>
      <w:r w:rsidRPr="00AC119E">
        <w:rPr>
          <w:rFonts w:ascii="Times New Roman" w:eastAsia="Cambria" w:hAnsi="Times New Roman" w:cs="Times New Roman"/>
          <w:sz w:val="24"/>
          <w:szCs w:val="24"/>
        </w:rPr>
        <w:t>, a</w:t>
      </w:r>
      <w:r w:rsidR="00F30374" w:rsidRPr="00AC119E">
        <w:rPr>
          <w:rFonts w:ascii="Times New Roman" w:eastAsia="Cambria" w:hAnsi="Times New Roman" w:cs="Times New Roman"/>
          <w:sz w:val="24"/>
          <w:szCs w:val="24"/>
        </w:rPr>
        <w:t>s quais estão</w:t>
      </w: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 sujeita</w:t>
      </w:r>
      <w:r w:rsidR="00F30374" w:rsidRPr="00AC119E">
        <w:rPr>
          <w:rFonts w:ascii="Times New Roman" w:eastAsia="Cambria" w:hAnsi="Times New Roman" w:cs="Times New Roman"/>
          <w:sz w:val="24"/>
          <w:szCs w:val="24"/>
        </w:rPr>
        <w:t>s</w:t>
      </w: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 à emissão do respectivo Registro de Responsabilidade Técnica – RRT, conforme o disposto no art. 45, da Lei nº 12.378/2010, que segue:</w:t>
      </w:r>
    </w:p>
    <w:p w14:paraId="0E120CFD" w14:textId="77777777" w:rsidR="00386A39" w:rsidRPr="00AC119E" w:rsidRDefault="00386A39" w:rsidP="00AC119E">
      <w:pPr>
        <w:tabs>
          <w:tab w:val="left" w:pos="851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AC119E">
        <w:rPr>
          <w:rFonts w:ascii="Times New Roman" w:eastAsia="Cambria" w:hAnsi="Times New Roman" w:cs="Times New Roman"/>
          <w:i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AC119E">
        <w:rPr>
          <w:rFonts w:ascii="Times New Roman" w:eastAsia="Cambria" w:hAnsi="Times New Roman" w:cs="Times New Roman"/>
          <w:i/>
        </w:rPr>
        <w:softHyphen/>
        <w:t xml:space="preserve"> RRT.</w:t>
      </w:r>
    </w:p>
    <w:p w14:paraId="32092CE5" w14:textId="777777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>Verifica-se, ainda, que o Auto de Infração foi constituído de forma regular, pois observou os requisitos previstos no art. 16, da Resolução CAU/BR nº 022/2012, e foi lavrado após o transcurso do prazo da notificação preventiva, sem que a parte interessada tenha efetivado a regularização da situação averiguada.</w:t>
      </w:r>
    </w:p>
    <w:p w14:paraId="250C1B7E" w14:textId="777777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C87837E" w14:textId="1FD1B7B4" w:rsidR="00386A39" w:rsidRPr="00AC119E" w:rsidRDefault="00386A39" w:rsidP="00AC119E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Por sua vez, observa-se que a multa, imposta por meio do Auto de Infração no valor de R$ </w:t>
      </w:r>
      <w:r w:rsidR="00AC119E" w:rsidRPr="00AC119E">
        <w:rPr>
          <w:rFonts w:ascii="Times New Roman" w:eastAsia="Cambria" w:hAnsi="Times New Roman" w:cs="Times New Roman"/>
          <w:sz w:val="24"/>
          <w:szCs w:val="24"/>
        </w:rPr>
        <w:t>284,28 (duzentos e oitenta e quatro reais e vinte e oito centavos)</w:t>
      </w:r>
      <w:r w:rsidRPr="00AC119E">
        <w:rPr>
          <w:rFonts w:ascii="Times New Roman" w:eastAsia="Cambria" w:hAnsi="Times New Roman" w:cs="Times New Roman"/>
          <w:sz w:val="24"/>
          <w:szCs w:val="24"/>
        </w:rPr>
        <w:t>, foi aplicada de forma correta, tendo em vista que, verificada a situação de irregularidade, foram respeitados os limites fixados no art. 35, da Resolução CAU/BR nº 022/2012, conforme segue:</w:t>
      </w:r>
    </w:p>
    <w:p w14:paraId="55CC66FE" w14:textId="77777777" w:rsidR="00386A39" w:rsidRPr="00AC119E" w:rsidRDefault="00386A39" w:rsidP="00AC119E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AC119E">
        <w:rPr>
          <w:rFonts w:ascii="Times New Roman" w:eastAsia="Cambria" w:hAnsi="Times New Roman" w:cs="Times New Roman"/>
          <w:i/>
        </w:rPr>
        <w:t>Art. 35. As infrações ao exercício da profissão de Arquitetura e Urbanismo nos termos definidos nesta Resolução serão punidas com multas, respeitados os seguintes limites:</w:t>
      </w:r>
    </w:p>
    <w:p w14:paraId="1D97FF88" w14:textId="77777777" w:rsidR="00386A39" w:rsidRPr="00AC119E" w:rsidRDefault="00386A39" w:rsidP="00AC119E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AC119E">
        <w:rPr>
          <w:rFonts w:ascii="Times New Roman" w:eastAsia="Cambria" w:hAnsi="Times New Roman" w:cs="Times New Roman"/>
          <w:i/>
        </w:rPr>
        <w:t>(...)</w:t>
      </w:r>
    </w:p>
    <w:p w14:paraId="6B32D567" w14:textId="77777777" w:rsidR="00386A39" w:rsidRPr="00AC119E" w:rsidRDefault="00386A39" w:rsidP="00AC119E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AC119E">
        <w:rPr>
          <w:rFonts w:ascii="Times New Roman" w:eastAsia="Cambria" w:hAnsi="Times New Roman" w:cs="Times New Roman"/>
          <w:i/>
        </w:rPr>
        <w:t>IV - Arquiteto e urbanista com registro no CAU regular exercendo atividade fiscalizada sem ter feito o devido RRT;</w:t>
      </w:r>
    </w:p>
    <w:p w14:paraId="1831B7D2" w14:textId="77777777" w:rsidR="00386A39" w:rsidRPr="00AC119E" w:rsidRDefault="00386A39" w:rsidP="00AC119E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AC119E">
        <w:rPr>
          <w:rFonts w:ascii="Times New Roman" w:eastAsia="Cambria" w:hAnsi="Times New Roman" w:cs="Times New Roman"/>
          <w:i/>
        </w:rPr>
        <w:t>Infrator: pessoa física;</w:t>
      </w:r>
    </w:p>
    <w:p w14:paraId="4665C03E" w14:textId="77777777" w:rsidR="00386A39" w:rsidRPr="00AC119E" w:rsidRDefault="00386A39" w:rsidP="00AC119E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</w:rPr>
      </w:pPr>
      <w:r w:rsidRPr="00AC119E">
        <w:rPr>
          <w:rFonts w:ascii="Times New Roman" w:eastAsia="Cambria" w:hAnsi="Times New Roman" w:cs="Times New Roman"/>
          <w:i/>
        </w:rPr>
        <w:t>Valor da Multa: 300% (trezentos por cento) do valor vigente da taxa do RRT;</w:t>
      </w:r>
    </w:p>
    <w:p w14:paraId="488CD2E7" w14:textId="77777777" w:rsidR="00386A39" w:rsidRPr="00851789" w:rsidRDefault="00386A39" w:rsidP="00AC119E">
      <w:pPr>
        <w:tabs>
          <w:tab w:val="left" w:pos="851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  <w:sz w:val="20"/>
        </w:rPr>
      </w:pPr>
      <w:r w:rsidRPr="00AC119E">
        <w:rPr>
          <w:rFonts w:ascii="Times New Roman" w:eastAsia="Cambria" w:hAnsi="Times New Roman" w:cs="Times New Roman"/>
          <w:i/>
        </w:rPr>
        <w:t>(...)”</w:t>
      </w:r>
    </w:p>
    <w:p w14:paraId="2D5FFD17" w14:textId="19D5AC8A" w:rsidR="00F30374" w:rsidRPr="00AC119E" w:rsidRDefault="00F30374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>Cabe salientar que em 24/11/2019 realizou-se nova pesquisa no SICCAU, que comprovou que o RRT de execução permanece inválido e que a multa do Auto de Infração não foi paga.</w:t>
      </w:r>
    </w:p>
    <w:p w14:paraId="4F471788" w14:textId="77777777" w:rsidR="00386A3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655E0B6" w14:textId="77777777" w:rsidR="00AC119E" w:rsidRPr="00AC119E" w:rsidRDefault="00AC119E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1789" w:rsidRPr="00AC119E" w14:paraId="4B62E1C7" w14:textId="77777777" w:rsidTr="00AC119E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755EA813" w14:textId="77777777" w:rsidR="00386A39" w:rsidRPr="00AC119E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C119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CONCLUSÃO</w:t>
            </w:r>
          </w:p>
        </w:tc>
      </w:tr>
    </w:tbl>
    <w:p w14:paraId="2B7C7951" w14:textId="77777777" w:rsidR="00386A39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279A4FC7" w14:textId="77777777" w:rsidR="00AC119E" w:rsidRPr="00AC119E" w:rsidRDefault="00AC119E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146F316" w14:textId="7DBB61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Deste modo, considerando que até a presente data, não houve a regularização da situação averiguada, bem como não se efetuou o pagamento da multa, opino pela manutenção do Auto de Infração nº </w:t>
      </w:r>
      <w:r w:rsidR="002453F2" w:rsidRPr="002453F2">
        <w:rPr>
          <w:rFonts w:ascii="Times New Roman" w:eastAsia="Cambria" w:hAnsi="Times New Roman" w:cs="Times New Roman"/>
          <w:sz w:val="24"/>
          <w:szCs w:val="24"/>
        </w:rPr>
        <w:t>1000093109</w:t>
      </w:r>
      <w:r w:rsidR="002453F2">
        <w:rPr>
          <w:rFonts w:ascii="Times New Roman" w:eastAsia="Cambria" w:hAnsi="Times New Roman" w:cs="Times New Roman"/>
          <w:sz w:val="24"/>
          <w:szCs w:val="24"/>
        </w:rPr>
        <w:t>-2019</w:t>
      </w:r>
      <w:r w:rsidR="002453F2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e, consequentemente, da multa imposta por meio deste, em razão de que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-1702245658"/>
          <w:placeholder>
            <w:docPart w:val="896D5F6A65604D88BD5F7FF1AB59B58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B83E2C" w:rsidRPr="00AC119E">
            <w:rPr>
              <w:rFonts w:ascii="Times New Roman" w:eastAsia="Cambria" w:hAnsi="Times New Roman" w:cs="Times New Roman"/>
              <w:sz w:val="24"/>
              <w:szCs w:val="24"/>
            </w:rPr>
            <w:t>a</w:t>
          </w:r>
        </w:sdtContent>
      </w:sdt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 profissional, Arq. e Urb. </w:t>
      </w:r>
      <w:r w:rsidR="00AC119E" w:rsidRPr="00AC119E">
        <w:rPr>
          <w:rFonts w:ascii="Times New Roman" w:eastAsia="Cambria" w:hAnsi="Times New Roman" w:cs="Times New Roman"/>
          <w:sz w:val="24"/>
          <w:szCs w:val="24"/>
        </w:rPr>
        <w:t>S. M. W. C., inscrit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172615058"/>
          <w:placeholder>
            <w:docPart w:val="5C9B292DFC9F4D4DB06E924C5FDF7EDB"/>
          </w:placeholder>
          <w:comboBox>
            <w:listItem w:value="Escolher um item."/>
            <w:listItem w:displayText="o" w:value="o"/>
            <w:listItem w:displayText="a" w:value="a"/>
          </w:comboBox>
        </w:sdtPr>
        <w:sdtContent>
          <w:r w:rsidR="00AC119E" w:rsidRPr="00AC119E">
            <w:rPr>
              <w:rFonts w:ascii="Times New Roman" w:eastAsia="Cambria" w:hAnsi="Times New Roman" w:cs="Times New Roman"/>
              <w:sz w:val="24"/>
              <w:szCs w:val="24"/>
            </w:rPr>
            <w:t>a</w:t>
          </w:r>
        </w:sdtContent>
      </w:sdt>
      <w:r w:rsidR="00AC119E" w:rsidRPr="00AC119E">
        <w:rPr>
          <w:rFonts w:ascii="Times New Roman" w:eastAsia="Cambria" w:hAnsi="Times New Roman" w:cs="Times New Roman"/>
          <w:sz w:val="24"/>
          <w:szCs w:val="24"/>
        </w:rPr>
        <w:t xml:space="preserve"> no CAU sob o nº A12357-9 e no CPF sob o nº 317.219.900-20</w:t>
      </w:r>
      <w:r w:rsidRPr="00AC119E">
        <w:rPr>
          <w:rFonts w:ascii="Times New Roman" w:eastAsia="Cambria" w:hAnsi="Times New Roman" w:cs="Times New Roman"/>
          <w:sz w:val="24"/>
          <w:szCs w:val="24"/>
        </w:rPr>
        <w:t>, incorreu em infração ao art. 35, inciso IV, da Resolução CAU/BR nº 022/2012, por ter exercido atividade sujeita à fiscalização, sem ter emitido o respectivo RRT.</w:t>
      </w:r>
    </w:p>
    <w:p w14:paraId="79E88AF3" w14:textId="777777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A4048FA" w14:textId="1C204E9F" w:rsidR="00386A3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B83E2C" w:rsidRPr="00AC119E">
        <w:rPr>
          <w:rFonts w:ascii="Times New Roman" w:eastAsia="Cambria" w:hAnsi="Times New Roman" w:cs="Times New Roman"/>
          <w:sz w:val="24"/>
          <w:szCs w:val="24"/>
        </w:rPr>
        <w:t xml:space="preserve"> Infração do presente processo.</w:t>
      </w:r>
    </w:p>
    <w:p w14:paraId="33FCD2F2" w14:textId="77777777" w:rsidR="008C757C" w:rsidRDefault="008C757C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5355506" w14:textId="77777777" w:rsidR="008C757C" w:rsidRDefault="008C757C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6A0B891D" w14:textId="77777777" w:rsidR="008C757C" w:rsidRPr="00AC119E" w:rsidRDefault="008C757C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0" w:name="_GoBack"/>
      <w:bookmarkEnd w:id="0"/>
    </w:p>
    <w:p w14:paraId="7F3C5EA8" w14:textId="77777777" w:rsidR="00386A39" w:rsidRPr="00AC119E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B098695" w14:textId="592EB56A" w:rsidR="00386A39" w:rsidRPr="00AC119E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AC119E">
        <w:rPr>
          <w:rFonts w:ascii="Times New Roman" w:eastAsia="Cambria" w:hAnsi="Times New Roman" w:cs="Times New Roman"/>
          <w:sz w:val="24"/>
          <w:szCs w:val="24"/>
        </w:rPr>
        <w:t xml:space="preserve">Porto Alegre – RS,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Data"/>
          <w:tag w:val=""/>
          <w:id w:val="648558886"/>
          <w:placeholder>
            <w:docPart w:val="D8EB2D4A87D74342B2D54511B874F87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83E2C" w:rsidRPr="00AC119E">
            <w:rPr>
              <w:rFonts w:ascii="Times New Roman" w:eastAsia="Cambria" w:hAnsi="Times New Roman" w:cs="Times New Roman"/>
              <w:sz w:val="24"/>
              <w:szCs w:val="24"/>
            </w:rPr>
            <w:t>3 de dezembro de 2020</w:t>
          </w:r>
          <w:r w:rsidR="00AC119E">
            <w:rPr>
              <w:rFonts w:ascii="Times New Roman" w:eastAsia="Cambria" w:hAnsi="Times New Roman" w:cs="Times New Roman"/>
              <w:sz w:val="24"/>
              <w:szCs w:val="24"/>
            </w:rPr>
            <w:t>.</w:t>
          </w:r>
        </w:sdtContent>
      </w:sdt>
    </w:p>
    <w:p w14:paraId="777CC869" w14:textId="77777777" w:rsidR="00386A39" w:rsidRPr="00AC119E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09214C86" w14:textId="77777777" w:rsidR="00386A39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4489ED8A" w14:textId="77777777" w:rsidR="00AC119E" w:rsidRDefault="00AC119E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7A6AB101" w14:textId="77777777" w:rsidR="00AC119E" w:rsidRDefault="00AC119E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6A156673" w14:textId="77777777" w:rsidR="00AC119E" w:rsidRPr="00AC119E" w:rsidRDefault="00AC119E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5D816534" w14:textId="2AB1F85A" w:rsidR="00386A39" w:rsidRPr="00AC119E" w:rsidRDefault="002453F2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2453F2">
        <w:rPr>
          <w:rFonts w:ascii="Times New Roman" w:eastAsia="Cambria" w:hAnsi="Times New Roman" w:cs="Times New Roman"/>
          <w:sz w:val="24"/>
          <w:szCs w:val="24"/>
        </w:rPr>
        <w:t>ROBERTO LUÍS DECÓ</w:t>
      </w:r>
    </w:p>
    <w:p w14:paraId="6A583EBA" w14:textId="5B570237" w:rsidR="00480366" w:rsidRDefault="00AC119E" w:rsidP="008C757C">
      <w:pPr>
        <w:tabs>
          <w:tab w:val="left" w:pos="1418"/>
        </w:tabs>
        <w:spacing w:after="0" w:line="240" w:lineRule="auto"/>
        <w:jc w:val="center"/>
      </w:pPr>
      <w:r>
        <w:rPr>
          <w:rFonts w:ascii="Times New Roman" w:eastAsia="Cambria" w:hAnsi="Times New Roman" w:cs="Times New Roman"/>
          <w:sz w:val="24"/>
          <w:szCs w:val="24"/>
        </w:rPr>
        <w:t>Conselheiro Relator</w:t>
      </w:r>
    </w:p>
    <w:sectPr w:rsidR="00480366" w:rsidSect="00AA27C6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414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1A2041"/>
    <w:rsid w:val="001A2AE2"/>
    <w:rsid w:val="002453F2"/>
    <w:rsid w:val="00386A39"/>
    <w:rsid w:val="00402470"/>
    <w:rsid w:val="0041232B"/>
    <w:rsid w:val="006D144E"/>
    <w:rsid w:val="007140DC"/>
    <w:rsid w:val="00744FBB"/>
    <w:rsid w:val="00757DD0"/>
    <w:rsid w:val="007652C1"/>
    <w:rsid w:val="007E6974"/>
    <w:rsid w:val="00831876"/>
    <w:rsid w:val="00851789"/>
    <w:rsid w:val="008C17AB"/>
    <w:rsid w:val="008C757C"/>
    <w:rsid w:val="00901268"/>
    <w:rsid w:val="0097106A"/>
    <w:rsid w:val="00990942"/>
    <w:rsid w:val="00A255EC"/>
    <w:rsid w:val="00AA27C6"/>
    <w:rsid w:val="00AA6215"/>
    <w:rsid w:val="00AC119E"/>
    <w:rsid w:val="00B140C7"/>
    <w:rsid w:val="00B83E2C"/>
    <w:rsid w:val="00BA54FC"/>
    <w:rsid w:val="00F3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docId w15:val="{FCB53518-3032-4767-829C-B0A69E5D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5FB5C0DE6D4AE5B7A32D77DE52C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52DB0-062C-41E3-AF2A-964EE1379DE2}"/>
      </w:docPartPr>
      <w:docPartBody>
        <w:p w:rsidR="00BE661C" w:rsidRDefault="00C0162F" w:rsidP="00C0162F">
          <w:pPr>
            <w:pStyle w:val="975FB5C0DE6D4AE5B7A32D77DE52C06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EDE02E2935C414CBA0ED3C0FAA61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D183E-188F-486F-9DB4-B6DE0D91E39A}"/>
      </w:docPartPr>
      <w:docPartBody>
        <w:p w:rsidR="00BE661C" w:rsidRDefault="00C0162F" w:rsidP="00C0162F">
          <w:pPr>
            <w:pStyle w:val="BEDE02E2935C414CBA0ED3C0FAA61F5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78D9014EF5540DE860567212976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53F54-8635-47A1-8D4F-06AED3A89B92}"/>
      </w:docPartPr>
      <w:docPartBody>
        <w:p w:rsidR="00BE661C" w:rsidRDefault="00C0162F" w:rsidP="00C0162F">
          <w:pPr>
            <w:pStyle w:val="478D9014EF5540DE860567212976FD7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96D5F6A65604D88BD5F7FF1AB59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FEEA1-6C11-4E52-9308-A35892F93564}"/>
      </w:docPartPr>
      <w:docPartBody>
        <w:p w:rsidR="00BE661C" w:rsidRDefault="00C0162F" w:rsidP="00C0162F">
          <w:pPr>
            <w:pStyle w:val="896D5F6A65604D88BD5F7FF1AB59B58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8EB2D4A87D74342B2D54511B874F8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E97F3-8F75-4763-9D53-A6923B508099}"/>
      </w:docPartPr>
      <w:docPartBody>
        <w:p w:rsidR="00BE661C" w:rsidRDefault="00C0162F" w:rsidP="00C0162F">
          <w:pPr>
            <w:pStyle w:val="D8EB2D4A87D74342B2D54511B874F874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5C9B292DFC9F4D4DB06E924C5FDF7E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F02B3-9190-4176-A825-48835008FDB0}"/>
      </w:docPartPr>
      <w:docPartBody>
        <w:p w:rsidR="00000000" w:rsidRDefault="000D5486" w:rsidP="000D5486">
          <w:pPr>
            <w:pStyle w:val="5C9B292DFC9F4D4DB06E924C5FDF7EDB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2F"/>
    <w:rsid w:val="000D5486"/>
    <w:rsid w:val="006F5C58"/>
    <w:rsid w:val="00BE661C"/>
    <w:rsid w:val="00BF7DDF"/>
    <w:rsid w:val="00C0162F"/>
    <w:rsid w:val="00C23E56"/>
    <w:rsid w:val="00E02DF2"/>
    <w:rsid w:val="00E41ABD"/>
    <w:rsid w:val="00E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D5486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45644E2AEC9945209B3D5983B7E67BB7">
    <w:name w:val="45644E2AEC9945209B3D5983B7E67BB7"/>
    <w:rsid w:val="00BF7DDF"/>
    <w:pPr>
      <w:spacing w:after="200" w:line="276" w:lineRule="auto"/>
    </w:pPr>
  </w:style>
  <w:style w:type="paragraph" w:customStyle="1" w:styleId="A3AE7CD438D74211950ACB1588D99CB1">
    <w:name w:val="A3AE7CD438D74211950ACB1588D99CB1"/>
    <w:rsid w:val="00BF7DDF"/>
    <w:pPr>
      <w:spacing w:after="200" w:line="276" w:lineRule="auto"/>
    </w:pPr>
  </w:style>
  <w:style w:type="paragraph" w:customStyle="1" w:styleId="B039192299C5496F9FA565C45CBDE0D8">
    <w:name w:val="B039192299C5496F9FA565C45CBDE0D8"/>
    <w:rsid w:val="00BF7DDF"/>
    <w:pPr>
      <w:spacing w:after="200" w:line="276" w:lineRule="auto"/>
    </w:pPr>
  </w:style>
  <w:style w:type="paragraph" w:customStyle="1" w:styleId="45497D26A51A48368A4A9564517FB34F">
    <w:name w:val="45497D26A51A48368A4A9564517FB34F"/>
    <w:rsid w:val="00BF7DDF"/>
    <w:pPr>
      <w:spacing w:after="200" w:line="276" w:lineRule="auto"/>
    </w:pPr>
  </w:style>
  <w:style w:type="paragraph" w:customStyle="1" w:styleId="AD2660DD2B7444EEB30E58D3DAB1F08D">
    <w:name w:val="AD2660DD2B7444EEB30E58D3DAB1F08D"/>
    <w:rsid w:val="00BF7DDF"/>
    <w:pPr>
      <w:spacing w:after="200" w:line="276" w:lineRule="auto"/>
    </w:pPr>
  </w:style>
  <w:style w:type="paragraph" w:customStyle="1" w:styleId="C6585BF020864E5DB2B7ED31B032A6AA">
    <w:name w:val="C6585BF020864E5DB2B7ED31B032A6AA"/>
    <w:rsid w:val="00BF7DDF"/>
    <w:pPr>
      <w:spacing w:after="200" w:line="276" w:lineRule="auto"/>
    </w:pPr>
  </w:style>
  <w:style w:type="paragraph" w:customStyle="1" w:styleId="D5B9E828617947D0991F5E31DA64B164">
    <w:name w:val="D5B9E828617947D0991F5E31DA64B164"/>
    <w:rsid w:val="00BF7DDF"/>
    <w:pPr>
      <w:spacing w:after="200" w:line="276" w:lineRule="auto"/>
    </w:pPr>
  </w:style>
  <w:style w:type="paragraph" w:customStyle="1" w:styleId="66DDE8F20FF54D9CADD82A779F8F77DA">
    <w:name w:val="66DDE8F20FF54D9CADD82A779F8F77DA"/>
    <w:rsid w:val="00BF7DDF"/>
    <w:pPr>
      <w:spacing w:after="200" w:line="276" w:lineRule="auto"/>
    </w:pPr>
  </w:style>
  <w:style w:type="paragraph" w:customStyle="1" w:styleId="0C1C9440FE2B4D958F53EA52ECDBBF80">
    <w:name w:val="0C1C9440FE2B4D958F53EA52ECDBBF80"/>
    <w:rsid w:val="00BF7DDF"/>
    <w:pPr>
      <w:spacing w:after="200" w:line="276" w:lineRule="auto"/>
    </w:pPr>
  </w:style>
  <w:style w:type="paragraph" w:customStyle="1" w:styleId="20C3D99A32E6473D9EC644CDB282F6C3">
    <w:name w:val="20C3D99A32E6473D9EC644CDB282F6C3"/>
    <w:rsid w:val="00BF7DDF"/>
    <w:pPr>
      <w:spacing w:after="200" w:line="276" w:lineRule="auto"/>
    </w:pPr>
  </w:style>
  <w:style w:type="paragraph" w:customStyle="1" w:styleId="9FEEDC864FC44ABA910AA49D04B49CC4">
    <w:name w:val="9FEEDC864FC44ABA910AA49D04B49CC4"/>
    <w:rsid w:val="00BF7DDF"/>
    <w:pPr>
      <w:spacing w:after="200" w:line="276" w:lineRule="auto"/>
    </w:pPr>
  </w:style>
  <w:style w:type="paragraph" w:customStyle="1" w:styleId="2BE28E507AFD4F52ABED000F7072AC5F">
    <w:name w:val="2BE28E507AFD4F52ABED000F7072AC5F"/>
    <w:rsid w:val="00BF7DDF"/>
    <w:pPr>
      <w:spacing w:after="200" w:line="276" w:lineRule="auto"/>
    </w:pPr>
  </w:style>
  <w:style w:type="paragraph" w:customStyle="1" w:styleId="AE40BD42313D42F782937E2729F083C3">
    <w:name w:val="AE40BD42313D42F782937E2729F083C3"/>
    <w:rsid w:val="00BF7DDF"/>
    <w:pPr>
      <w:spacing w:after="200" w:line="276" w:lineRule="auto"/>
    </w:pPr>
  </w:style>
  <w:style w:type="paragraph" w:customStyle="1" w:styleId="DFA61920D7F24CBEA7DC3542A6D1C154">
    <w:name w:val="DFA61920D7F24CBEA7DC3542A6D1C154"/>
    <w:rsid w:val="00BF7DDF"/>
    <w:pPr>
      <w:spacing w:after="200" w:line="276" w:lineRule="auto"/>
    </w:pPr>
  </w:style>
  <w:style w:type="paragraph" w:customStyle="1" w:styleId="7AD1983E053C48408FB9BC02031660F8">
    <w:name w:val="7AD1983E053C48408FB9BC02031660F8"/>
    <w:rsid w:val="00BF7DDF"/>
    <w:pPr>
      <w:spacing w:after="200" w:line="276" w:lineRule="auto"/>
    </w:pPr>
  </w:style>
  <w:style w:type="paragraph" w:customStyle="1" w:styleId="65F563E34C5D4724897C20D3969E3CF9">
    <w:name w:val="65F563E34C5D4724897C20D3969E3CF9"/>
    <w:rsid w:val="00BF7DDF"/>
    <w:pPr>
      <w:spacing w:after="200" w:line="276" w:lineRule="auto"/>
    </w:pPr>
  </w:style>
  <w:style w:type="paragraph" w:customStyle="1" w:styleId="41B654F6D41F43938799A9E3066213EF">
    <w:name w:val="41B654F6D41F43938799A9E3066213EF"/>
    <w:rsid w:val="00BF7DDF"/>
    <w:pPr>
      <w:spacing w:after="200" w:line="276" w:lineRule="auto"/>
    </w:pPr>
  </w:style>
  <w:style w:type="paragraph" w:customStyle="1" w:styleId="675AB992FDC34DE7A813BBB3BE75A23A">
    <w:name w:val="675AB992FDC34DE7A813BBB3BE75A23A"/>
    <w:rsid w:val="00BF7DDF"/>
    <w:pPr>
      <w:spacing w:after="200" w:line="276" w:lineRule="auto"/>
    </w:pPr>
  </w:style>
  <w:style w:type="paragraph" w:customStyle="1" w:styleId="A33A1EF7A6844EBDB84124A0D5ADAFD6">
    <w:name w:val="A33A1EF7A6844EBDB84124A0D5ADAFD6"/>
    <w:rsid w:val="00BF7DDF"/>
    <w:pPr>
      <w:spacing w:after="200" w:line="276" w:lineRule="auto"/>
    </w:pPr>
  </w:style>
  <w:style w:type="paragraph" w:customStyle="1" w:styleId="147713B4CAC74E0BA5533F2C7568C6C0">
    <w:name w:val="147713B4CAC74E0BA5533F2C7568C6C0"/>
    <w:rsid w:val="00BF7DDF"/>
    <w:pPr>
      <w:spacing w:after="200" w:line="276" w:lineRule="auto"/>
    </w:pPr>
  </w:style>
  <w:style w:type="paragraph" w:customStyle="1" w:styleId="C9C59BD99847408F8B0C905CC99F3DEC">
    <w:name w:val="C9C59BD99847408F8B0C905CC99F3DEC"/>
    <w:rsid w:val="00BF7DDF"/>
    <w:pPr>
      <w:spacing w:after="200" w:line="276" w:lineRule="auto"/>
    </w:pPr>
  </w:style>
  <w:style w:type="paragraph" w:customStyle="1" w:styleId="1FA4245F1A6C4EBE8350F41E277FA503">
    <w:name w:val="1FA4245F1A6C4EBE8350F41E277FA503"/>
    <w:rsid w:val="00BF7DDF"/>
    <w:pPr>
      <w:spacing w:after="200" w:line="276" w:lineRule="auto"/>
    </w:pPr>
  </w:style>
  <w:style w:type="paragraph" w:customStyle="1" w:styleId="919EDEEDA2124BB6840D1A4FADEEBBC5">
    <w:name w:val="919EDEEDA2124BB6840D1A4FADEEBBC5"/>
    <w:rsid w:val="00BF7DDF"/>
    <w:pPr>
      <w:spacing w:after="200" w:line="276" w:lineRule="auto"/>
    </w:pPr>
  </w:style>
  <w:style w:type="paragraph" w:customStyle="1" w:styleId="D81DEDC000FF4D0F9CBB69591F619D81">
    <w:name w:val="D81DEDC000FF4D0F9CBB69591F619D81"/>
    <w:rsid w:val="00BF7DDF"/>
    <w:pPr>
      <w:spacing w:after="200" w:line="276" w:lineRule="auto"/>
    </w:pPr>
  </w:style>
  <w:style w:type="paragraph" w:customStyle="1" w:styleId="5C9B292DFC9F4D4DB06E924C5FDF7EDB">
    <w:name w:val="5C9B292DFC9F4D4DB06E924C5FDF7EDB"/>
    <w:rsid w:val="000D5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3 de dezembro de 2020.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4</cp:revision>
  <dcterms:created xsi:type="dcterms:W3CDTF">2020-12-04T18:10:00Z</dcterms:created>
  <dcterms:modified xsi:type="dcterms:W3CDTF">2020-12-04T18:13:00Z</dcterms:modified>
</cp:coreProperties>
</file>