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71" w:rsidRPr="00C14371" w:rsidRDefault="00C14371" w:rsidP="00C14371">
      <w:pPr>
        <w:jc w:val="center"/>
        <w:rPr>
          <w:rFonts w:asciiTheme="majorHAnsi" w:eastAsia="Cambria" w:hAnsiTheme="majorHAnsi"/>
          <w:b/>
          <w:sz w:val="24"/>
          <w:szCs w:val="24"/>
          <w:u w:val="single"/>
          <w:lang w:eastAsia="en-US"/>
        </w:rPr>
      </w:pPr>
      <w:r w:rsidRPr="00C14371">
        <w:rPr>
          <w:rFonts w:asciiTheme="majorHAnsi" w:eastAsia="Cambria" w:hAnsiTheme="majorHAnsi"/>
          <w:b/>
          <w:sz w:val="24"/>
          <w:szCs w:val="24"/>
          <w:u w:val="single"/>
          <w:lang w:eastAsia="en-US"/>
        </w:rPr>
        <w:t xml:space="preserve">DELIBERAÇÃO Nº </w:t>
      </w:r>
      <w:r w:rsidR="00A51874">
        <w:rPr>
          <w:rFonts w:asciiTheme="majorHAnsi" w:eastAsia="Cambria" w:hAnsiTheme="majorHAnsi"/>
          <w:b/>
          <w:sz w:val="24"/>
          <w:szCs w:val="24"/>
          <w:u w:val="single"/>
          <w:lang w:eastAsia="en-US"/>
        </w:rPr>
        <w:t>132</w:t>
      </w:r>
      <w:r w:rsidRPr="00C14371">
        <w:rPr>
          <w:rFonts w:asciiTheme="majorHAnsi" w:eastAsia="Cambria" w:hAnsiTheme="majorHAnsi"/>
          <w:b/>
          <w:sz w:val="24"/>
          <w:szCs w:val="24"/>
          <w:u w:val="single"/>
          <w:lang w:eastAsia="en-US"/>
        </w:rPr>
        <w:t>/2015 – CEP-CAU/RS</w:t>
      </w:r>
    </w:p>
    <w:p w:rsidR="00C14371" w:rsidRPr="00C14371" w:rsidRDefault="00C14371" w:rsidP="00C14371">
      <w:pPr>
        <w:jc w:val="center"/>
        <w:rPr>
          <w:rFonts w:asciiTheme="majorHAnsi" w:eastAsia="Cambria" w:hAnsiTheme="majorHAnsi"/>
          <w:b/>
          <w:sz w:val="24"/>
          <w:szCs w:val="24"/>
          <w:u w:val="single"/>
          <w:lang w:eastAsia="en-US"/>
        </w:rPr>
      </w:pPr>
    </w:p>
    <w:tbl>
      <w:tblPr>
        <w:tblW w:w="0" w:type="auto"/>
        <w:jc w:val="center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071"/>
        <w:gridCol w:w="246"/>
        <w:gridCol w:w="6160"/>
      </w:tblGrid>
      <w:tr w:rsidR="00C14371" w:rsidRPr="00C14371" w:rsidTr="00A377D1">
        <w:trPr>
          <w:cantSplit/>
          <w:trHeight w:val="668"/>
          <w:jc w:val="center"/>
        </w:trPr>
        <w:tc>
          <w:tcPr>
            <w:tcW w:w="2071" w:type="dxa"/>
            <w:hideMark/>
          </w:tcPr>
          <w:p w:rsidR="00C14371" w:rsidRPr="00C14371" w:rsidRDefault="00C14371" w:rsidP="00C14371">
            <w:pPr>
              <w:spacing w:after="200" w:line="276" w:lineRule="auto"/>
              <w:rPr>
                <w:rFonts w:asciiTheme="majorHAnsi" w:eastAsia="Cambria" w:hAnsiTheme="majorHAnsi" w:cs="Arial"/>
                <w:b/>
                <w:sz w:val="24"/>
                <w:szCs w:val="24"/>
                <w:lang w:eastAsia="en-US"/>
              </w:rPr>
            </w:pPr>
          </w:p>
          <w:p w:rsidR="00C14371" w:rsidRPr="00C14371" w:rsidRDefault="00C14371" w:rsidP="00C14371">
            <w:pPr>
              <w:spacing w:after="200" w:line="276" w:lineRule="auto"/>
              <w:rPr>
                <w:rFonts w:asciiTheme="majorHAnsi" w:eastAsia="Cambria" w:hAnsiTheme="majorHAnsi" w:cs="Arial"/>
                <w:b/>
                <w:sz w:val="24"/>
                <w:szCs w:val="24"/>
                <w:lang w:eastAsia="en-US"/>
              </w:rPr>
            </w:pPr>
          </w:p>
          <w:p w:rsidR="00C14371" w:rsidRPr="00C14371" w:rsidRDefault="00C14371" w:rsidP="00C14371">
            <w:pPr>
              <w:spacing w:after="200" w:line="276" w:lineRule="auto"/>
              <w:rPr>
                <w:rFonts w:asciiTheme="majorHAnsi" w:eastAsia="Cambria" w:hAnsiTheme="majorHAnsi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6" w:type="dxa"/>
          </w:tcPr>
          <w:p w:rsidR="00C14371" w:rsidRPr="00C14371" w:rsidRDefault="00C14371" w:rsidP="00C14371">
            <w:pPr>
              <w:ind w:firstLine="1276"/>
              <w:jc w:val="both"/>
              <w:rPr>
                <w:rFonts w:asciiTheme="majorHAnsi" w:eastAsia="Cambria" w:hAnsiTheme="majorHAnsi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60" w:type="dxa"/>
            <w:hideMark/>
          </w:tcPr>
          <w:p w:rsidR="008405E0" w:rsidRDefault="008405E0" w:rsidP="00792013">
            <w:pPr>
              <w:widowControl w:val="0"/>
              <w:ind w:left="746"/>
              <w:jc w:val="both"/>
              <w:rPr>
                <w:rFonts w:asciiTheme="majorHAnsi" w:eastAsia="Cambria" w:hAnsiTheme="majorHAnsi" w:cs="Arial"/>
                <w:color w:val="000000"/>
                <w:sz w:val="24"/>
                <w:szCs w:val="24"/>
                <w:lang w:eastAsia="en-US"/>
              </w:rPr>
            </w:pPr>
          </w:p>
          <w:p w:rsidR="00C14371" w:rsidRPr="00C14371" w:rsidRDefault="00C14371" w:rsidP="00792013">
            <w:pPr>
              <w:widowControl w:val="0"/>
              <w:ind w:left="746"/>
              <w:jc w:val="both"/>
              <w:rPr>
                <w:rFonts w:asciiTheme="majorHAnsi" w:eastAsia="Cambria" w:hAnsiTheme="majorHAnsi" w:cs="Arial"/>
                <w:bCs/>
                <w:sz w:val="24"/>
                <w:szCs w:val="24"/>
                <w:highlight w:val="yellow"/>
                <w:lang w:eastAsia="en-US"/>
              </w:rPr>
            </w:pPr>
            <w:r w:rsidRPr="00C14371">
              <w:rPr>
                <w:rFonts w:asciiTheme="majorHAnsi" w:eastAsia="Cambria" w:hAnsiTheme="majorHAnsi" w:cs="Arial"/>
                <w:color w:val="000000"/>
                <w:sz w:val="24"/>
                <w:szCs w:val="24"/>
                <w:lang w:eastAsia="en-US"/>
              </w:rPr>
              <w:t xml:space="preserve">Dispõe sobre </w:t>
            </w:r>
            <w:r w:rsidR="00792013">
              <w:rPr>
                <w:rFonts w:asciiTheme="majorHAnsi" w:eastAsia="Cambria" w:hAnsiTheme="majorHAnsi" w:cs="Arial"/>
                <w:color w:val="000000"/>
                <w:sz w:val="24"/>
                <w:szCs w:val="24"/>
                <w:lang w:eastAsia="en-US"/>
              </w:rPr>
              <w:t>os requisitos mínimos para admissão de denúncias de Fiscalização, bem como o prazo para resposta às diligências remetidas pela Unidade de Fiscalização.</w:t>
            </w:r>
            <w:r w:rsidR="00792013" w:rsidRPr="00C14371">
              <w:rPr>
                <w:rFonts w:asciiTheme="majorHAnsi" w:eastAsia="Cambria" w:hAnsiTheme="majorHAnsi" w:cs="Arial"/>
                <w:bCs/>
                <w:sz w:val="24"/>
                <w:szCs w:val="24"/>
                <w:highlight w:val="yellow"/>
                <w:lang w:eastAsia="en-US"/>
              </w:rPr>
              <w:t xml:space="preserve"> </w:t>
            </w:r>
          </w:p>
        </w:tc>
      </w:tr>
    </w:tbl>
    <w:p w:rsidR="00C14371" w:rsidRPr="00C14371" w:rsidRDefault="00C14371" w:rsidP="00C14371">
      <w:pPr>
        <w:ind w:firstLine="1276"/>
        <w:jc w:val="both"/>
        <w:rPr>
          <w:rFonts w:asciiTheme="majorHAnsi" w:eastAsia="Cambria" w:hAnsiTheme="majorHAnsi" w:cs="Arial"/>
          <w:sz w:val="24"/>
          <w:szCs w:val="24"/>
          <w:lang w:eastAsia="en-US"/>
        </w:rPr>
      </w:pPr>
    </w:p>
    <w:p w:rsidR="00AA2904" w:rsidRDefault="00AA2904" w:rsidP="00AA2904">
      <w:pPr>
        <w:pStyle w:val="Default"/>
      </w:pPr>
    </w:p>
    <w:p w:rsidR="008405E0" w:rsidRDefault="008405E0" w:rsidP="00AA2904">
      <w:pPr>
        <w:pStyle w:val="Default"/>
      </w:pPr>
    </w:p>
    <w:p w:rsidR="00791268" w:rsidRDefault="00820C5C" w:rsidP="008405E0">
      <w:pPr>
        <w:pStyle w:val="Default"/>
        <w:spacing w:line="360" w:lineRule="auto"/>
        <w:ind w:firstLine="1418"/>
        <w:jc w:val="both"/>
        <w:rPr>
          <w:rFonts w:asciiTheme="majorHAnsi" w:eastAsia="Cambria" w:hAnsiTheme="majorHAnsi"/>
          <w:sz w:val="22"/>
          <w:szCs w:val="22"/>
          <w:lang w:eastAsia="en-US"/>
        </w:rPr>
      </w:pPr>
      <w:r>
        <w:rPr>
          <w:rFonts w:asciiTheme="majorHAnsi" w:eastAsia="Cambria" w:hAnsiTheme="majorHAnsi"/>
          <w:sz w:val="22"/>
          <w:szCs w:val="22"/>
          <w:lang w:eastAsia="en-US"/>
        </w:rPr>
        <w:t>A</w:t>
      </w:r>
      <w:r w:rsidR="00C14371" w:rsidRPr="00C14371">
        <w:rPr>
          <w:rFonts w:asciiTheme="majorHAnsi" w:eastAsia="Cambria" w:hAnsiTheme="majorHAnsi"/>
          <w:sz w:val="22"/>
          <w:szCs w:val="22"/>
          <w:lang w:eastAsia="en-US"/>
        </w:rPr>
        <w:t xml:space="preserve"> COM</w:t>
      </w:r>
      <w:r w:rsidR="00AA2904">
        <w:rPr>
          <w:rFonts w:asciiTheme="majorHAnsi" w:eastAsia="Cambria" w:hAnsiTheme="majorHAnsi"/>
          <w:sz w:val="22"/>
          <w:szCs w:val="22"/>
          <w:lang w:eastAsia="en-US"/>
        </w:rPr>
        <w:t>ISSÃO DE EXERCÍCIO PROFISSIONAL</w:t>
      </w:r>
      <w:r>
        <w:rPr>
          <w:rFonts w:asciiTheme="majorHAnsi" w:eastAsia="Cambria" w:hAnsiTheme="majorHAnsi"/>
          <w:sz w:val="22"/>
          <w:szCs w:val="22"/>
          <w:lang w:eastAsia="en-US"/>
        </w:rPr>
        <w:t xml:space="preserve"> DO CAU/RS</w:t>
      </w:r>
      <w:r w:rsidR="00AA2904">
        <w:rPr>
          <w:rFonts w:asciiTheme="majorHAnsi" w:eastAsia="Cambria" w:hAnsiTheme="majorHAnsi"/>
          <w:sz w:val="22"/>
          <w:szCs w:val="22"/>
          <w:lang w:eastAsia="en-US"/>
        </w:rPr>
        <w:t xml:space="preserve">, </w:t>
      </w:r>
      <w:r w:rsidR="00C14371" w:rsidRPr="00C14371">
        <w:rPr>
          <w:rFonts w:asciiTheme="majorHAnsi" w:eastAsia="Cambria" w:hAnsiTheme="majorHAnsi"/>
          <w:sz w:val="22"/>
          <w:szCs w:val="22"/>
          <w:lang w:eastAsia="en-US"/>
        </w:rPr>
        <w:t>no uso de suas atribuições</w:t>
      </w:r>
      <w:r w:rsidR="00AA2904">
        <w:rPr>
          <w:rFonts w:asciiTheme="majorHAnsi" w:eastAsia="Cambria" w:hAnsiTheme="majorHAnsi"/>
          <w:sz w:val="22"/>
          <w:szCs w:val="22"/>
          <w:lang w:eastAsia="en-US"/>
        </w:rPr>
        <w:t xml:space="preserve"> </w:t>
      </w:r>
      <w:r w:rsidR="00FD200B">
        <w:rPr>
          <w:rFonts w:asciiTheme="majorHAnsi" w:eastAsia="Cambria" w:hAnsiTheme="majorHAnsi"/>
          <w:sz w:val="22"/>
          <w:szCs w:val="22"/>
          <w:lang w:eastAsia="en-US"/>
        </w:rPr>
        <w:t>conferidas pelo art. 52, incisos III e X, do Regimento Interno</w:t>
      </w:r>
      <w:r w:rsidR="004060B9">
        <w:rPr>
          <w:rFonts w:asciiTheme="majorHAnsi" w:eastAsia="Cambria" w:hAnsiTheme="majorHAnsi"/>
          <w:sz w:val="22"/>
          <w:szCs w:val="22"/>
          <w:lang w:eastAsia="en-US"/>
        </w:rPr>
        <w:t xml:space="preserve"> do CAU/RS</w:t>
      </w:r>
      <w:r w:rsidR="00FD200B">
        <w:rPr>
          <w:rFonts w:asciiTheme="majorHAnsi" w:eastAsia="Cambria" w:hAnsiTheme="majorHAnsi"/>
          <w:sz w:val="22"/>
          <w:szCs w:val="22"/>
          <w:lang w:eastAsia="en-US"/>
        </w:rPr>
        <w:t xml:space="preserve">, e pelo </w:t>
      </w:r>
      <w:r w:rsidR="00C14371" w:rsidRPr="00C14371">
        <w:rPr>
          <w:rFonts w:asciiTheme="majorHAnsi" w:eastAsia="Cambria" w:hAnsiTheme="majorHAnsi"/>
          <w:sz w:val="22"/>
          <w:szCs w:val="22"/>
          <w:lang w:eastAsia="en-US"/>
        </w:rPr>
        <w:t>artigo 2º, inciso III, alínea ‘b’, da Resolução CAU/BR</w:t>
      </w:r>
      <w:r w:rsidR="00792013">
        <w:rPr>
          <w:rFonts w:asciiTheme="majorHAnsi" w:eastAsia="Cambria" w:hAnsiTheme="majorHAnsi"/>
          <w:sz w:val="22"/>
          <w:szCs w:val="22"/>
          <w:lang w:eastAsia="en-US"/>
        </w:rPr>
        <w:t xml:space="preserve"> nº 30</w:t>
      </w:r>
      <w:r w:rsidR="00C14371" w:rsidRPr="00C14371">
        <w:rPr>
          <w:rFonts w:asciiTheme="majorHAnsi" w:eastAsia="Cambria" w:hAnsiTheme="majorHAnsi"/>
          <w:sz w:val="22"/>
          <w:szCs w:val="22"/>
          <w:lang w:eastAsia="en-US"/>
        </w:rPr>
        <w:t>,</w:t>
      </w:r>
      <w:r>
        <w:rPr>
          <w:rFonts w:asciiTheme="majorHAnsi" w:eastAsia="Cambria" w:hAnsiTheme="majorHAnsi"/>
          <w:sz w:val="22"/>
          <w:szCs w:val="22"/>
          <w:lang w:eastAsia="en-US"/>
        </w:rPr>
        <w:t xml:space="preserve"> </w:t>
      </w:r>
      <w:r w:rsidR="004060B9">
        <w:rPr>
          <w:rFonts w:asciiTheme="majorHAnsi" w:eastAsia="Cambria" w:hAnsiTheme="majorHAnsi"/>
          <w:sz w:val="22"/>
          <w:szCs w:val="22"/>
          <w:lang w:eastAsia="en-US"/>
        </w:rPr>
        <w:t>e considerando as disposições contidas no art. 7º</w:t>
      </w:r>
      <w:r w:rsidR="004060B9" w:rsidRPr="00E6513F">
        <w:rPr>
          <w:rFonts w:asciiTheme="majorHAnsi" w:eastAsia="Cambria" w:hAnsiTheme="majorHAnsi"/>
          <w:sz w:val="22"/>
          <w:szCs w:val="22"/>
          <w:lang w:eastAsia="en-US"/>
        </w:rPr>
        <w:t xml:space="preserve">, </w:t>
      </w:r>
      <w:r w:rsidR="004060B9" w:rsidRPr="00E6513F">
        <w:rPr>
          <w:rFonts w:asciiTheme="majorHAnsi" w:eastAsia="Cambria" w:hAnsiTheme="majorHAnsi"/>
          <w:i/>
          <w:sz w:val="22"/>
          <w:szCs w:val="22"/>
          <w:lang w:eastAsia="en-US"/>
        </w:rPr>
        <w:t>caput</w:t>
      </w:r>
      <w:r w:rsidR="004060B9">
        <w:rPr>
          <w:rFonts w:asciiTheme="majorHAnsi" w:eastAsia="Cambria" w:hAnsiTheme="majorHAnsi"/>
          <w:sz w:val="22"/>
          <w:szCs w:val="22"/>
          <w:lang w:eastAsia="en-US"/>
        </w:rPr>
        <w:t xml:space="preserve"> e §1º, e no art. 8º, § 2º, da Resolução nº 22 do CAU/BR, </w:t>
      </w:r>
      <w:r w:rsidR="004060B9" w:rsidRPr="008405E0">
        <w:rPr>
          <w:rFonts w:asciiTheme="majorHAnsi" w:eastAsia="Cambria" w:hAnsiTheme="majorHAnsi"/>
          <w:b/>
          <w:sz w:val="22"/>
          <w:szCs w:val="22"/>
          <w:lang w:eastAsia="en-US"/>
        </w:rPr>
        <w:t>DELIBERA</w:t>
      </w:r>
      <w:r w:rsidR="004060B9">
        <w:rPr>
          <w:rFonts w:asciiTheme="majorHAnsi" w:eastAsia="Cambria" w:hAnsiTheme="majorHAnsi"/>
          <w:sz w:val="22"/>
          <w:szCs w:val="22"/>
          <w:lang w:eastAsia="en-US"/>
        </w:rPr>
        <w:t xml:space="preserve"> por estabelecer os requisitos mínimos necessários para admissão de denúncias pela Unidade de Fiscalização</w:t>
      </w:r>
      <w:r w:rsidR="00791268">
        <w:rPr>
          <w:rFonts w:asciiTheme="majorHAnsi" w:eastAsia="Cambria" w:hAnsiTheme="majorHAnsi"/>
          <w:sz w:val="22"/>
          <w:szCs w:val="22"/>
          <w:lang w:eastAsia="en-US"/>
        </w:rPr>
        <w:t>, bem como por estabelecer o prazo para resposta</w:t>
      </w:r>
      <w:r w:rsidR="00E6513F">
        <w:rPr>
          <w:rFonts w:asciiTheme="majorHAnsi" w:eastAsia="Cambria" w:hAnsiTheme="majorHAnsi"/>
          <w:sz w:val="22"/>
          <w:szCs w:val="22"/>
          <w:lang w:eastAsia="en-US"/>
        </w:rPr>
        <w:t xml:space="preserve"> às diligências solicitadas pela Fiscalização do</w:t>
      </w:r>
      <w:r w:rsidR="00791268">
        <w:rPr>
          <w:rFonts w:asciiTheme="majorHAnsi" w:eastAsia="Cambria" w:hAnsiTheme="majorHAnsi"/>
          <w:sz w:val="22"/>
          <w:szCs w:val="22"/>
          <w:lang w:eastAsia="en-US"/>
        </w:rPr>
        <w:t xml:space="preserve"> CAU/RS para o esclarecimento d</w:t>
      </w:r>
      <w:r w:rsidR="00E6513F">
        <w:rPr>
          <w:rFonts w:asciiTheme="majorHAnsi" w:eastAsia="Cambria" w:hAnsiTheme="majorHAnsi"/>
          <w:sz w:val="22"/>
          <w:szCs w:val="22"/>
          <w:lang w:eastAsia="en-US"/>
        </w:rPr>
        <w:t>e</w:t>
      </w:r>
      <w:r w:rsidR="00791268">
        <w:rPr>
          <w:rFonts w:asciiTheme="majorHAnsi" w:eastAsia="Cambria" w:hAnsiTheme="majorHAnsi"/>
          <w:sz w:val="22"/>
          <w:szCs w:val="22"/>
          <w:lang w:eastAsia="en-US"/>
        </w:rPr>
        <w:t xml:space="preserve"> fatos, nos seguintes termos:</w:t>
      </w:r>
    </w:p>
    <w:p w:rsidR="008405E0" w:rsidRDefault="008405E0" w:rsidP="008405E0">
      <w:pPr>
        <w:pStyle w:val="Default"/>
        <w:spacing w:line="360" w:lineRule="auto"/>
        <w:ind w:firstLine="1418"/>
        <w:jc w:val="both"/>
        <w:rPr>
          <w:rFonts w:asciiTheme="majorHAnsi" w:eastAsia="Cambria" w:hAnsiTheme="majorHAnsi"/>
          <w:sz w:val="22"/>
          <w:szCs w:val="22"/>
          <w:lang w:eastAsia="en-US"/>
        </w:rPr>
      </w:pPr>
    </w:p>
    <w:p w:rsidR="00AA2904" w:rsidRPr="00AA2904" w:rsidRDefault="00A51874" w:rsidP="008405E0">
      <w:pPr>
        <w:pStyle w:val="Default"/>
        <w:numPr>
          <w:ilvl w:val="0"/>
          <w:numId w:val="43"/>
        </w:numPr>
        <w:tabs>
          <w:tab w:val="left" w:pos="284"/>
          <w:tab w:val="left" w:pos="1701"/>
        </w:tabs>
        <w:spacing w:line="360" w:lineRule="auto"/>
        <w:ind w:left="0" w:firstLine="1418"/>
        <w:jc w:val="both"/>
        <w:rPr>
          <w:rFonts w:asciiTheme="majorHAnsi" w:eastAsia="Cambria" w:hAnsiTheme="majorHAnsi"/>
          <w:sz w:val="22"/>
          <w:szCs w:val="22"/>
          <w:lang w:eastAsia="en-US"/>
        </w:rPr>
      </w:pPr>
      <w:r>
        <w:rPr>
          <w:rFonts w:asciiTheme="majorHAnsi" w:hAnsiTheme="majorHAnsi"/>
          <w:b/>
          <w:sz w:val="22"/>
          <w:szCs w:val="22"/>
        </w:rPr>
        <w:t xml:space="preserve">Requisitos mínimos para </w:t>
      </w:r>
      <w:r>
        <w:rPr>
          <w:rFonts w:asciiTheme="majorHAnsi" w:hAnsiTheme="majorHAnsi"/>
          <w:b/>
          <w:sz w:val="22"/>
          <w:szCs w:val="22"/>
        </w:rPr>
        <w:t>d</w:t>
      </w:r>
      <w:r w:rsidR="00AA2904" w:rsidRPr="00AA2904">
        <w:rPr>
          <w:rFonts w:asciiTheme="majorHAnsi" w:hAnsiTheme="majorHAnsi"/>
          <w:b/>
          <w:bCs/>
          <w:sz w:val="22"/>
          <w:szCs w:val="22"/>
        </w:rPr>
        <w:t>enúncias com o contato do denunciante:</w:t>
      </w:r>
    </w:p>
    <w:p w:rsidR="00AA2904" w:rsidRPr="00042B18" w:rsidRDefault="00AA2904" w:rsidP="008405E0">
      <w:pPr>
        <w:pStyle w:val="Default"/>
        <w:numPr>
          <w:ilvl w:val="0"/>
          <w:numId w:val="44"/>
        </w:numPr>
        <w:tabs>
          <w:tab w:val="left" w:pos="284"/>
          <w:tab w:val="left" w:pos="1701"/>
        </w:tabs>
        <w:spacing w:line="360" w:lineRule="auto"/>
        <w:ind w:left="0" w:firstLine="1418"/>
        <w:rPr>
          <w:rFonts w:asciiTheme="majorHAnsi" w:hAnsiTheme="majorHAnsi"/>
          <w:sz w:val="22"/>
          <w:szCs w:val="22"/>
        </w:rPr>
      </w:pPr>
      <w:r w:rsidRPr="00042B18">
        <w:rPr>
          <w:rFonts w:asciiTheme="majorHAnsi" w:hAnsiTheme="majorHAnsi"/>
          <w:bCs/>
          <w:sz w:val="22"/>
          <w:szCs w:val="22"/>
        </w:rPr>
        <w:t xml:space="preserve">Do denunciado: </w:t>
      </w:r>
    </w:p>
    <w:p w:rsidR="00AA2904" w:rsidRDefault="00AA2904" w:rsidP="008405E0">
      <w:pPr>
        <w:pStyle w:val="Default"/>
        <w:tabs>
          <w:tab w:val="left" w:pos="284"/>
          <w:tab w:val="left" w:pos="1701"/>
        </w:tabs>
        <w:spacing w:line="360" w:lineRule="auto"/>
        <w:ind w:firstLine="141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- </w:t>
      </w:r>
      <w:r w:rsidRPr="00AA2904">
        <w:rPr>
          <w:rFonts w:asciiTheme="majorHAnsi" w:hAnsiTheme="majorHAnsi"/>
          <w:sz w:val="22"/>
          <w:szCs w:val="22"/>
        </w:rPr>
        <w:t>Primeiro nome</w:t>
      </w:r>
      <w:r>
        <w:rPr>
          <w:rFonts w:asciiTheme="majorHAnsi" w:hAnsiTheme="majorHAnsi"/>
          <w:sz w:val="22"/>
          <w:szCs w:val="22"/>
        </w:rPr>
        <w:t xml:space="preserve">, se </w:t>
      </w:r>
      <w:r w:rsidRPr="00AA2904">
        <w:rPr>
          <w:rFonts w:asciiTheme="majorHAnsi" w:hAnsiTheme="majorHAnsi"/>
          <w:sz w:val="22"/>
          <w:szCs w:val="22"/>
        </w:rPr>
        <w:t>pessoa física</w:t>
      </w:r>
      <w:r>
        <w:rPr>
          <w:rFonts w:asciiTheme="majorHAnsi" w:hAnsiTheme="majorHAnsi"/>
          <w:sz w:val="22"/>
          <w:szCs w:val="22"/>
        </w:rPr>
        <w:t>;</w:t>
      </w:r>
    </w:p>
    <w:p w:rsidR="00AA2904" w:rsidRDefault="00AA2904" w:rsidP="008405E0">
      <w:pPr>
        <w:pStyle w:val="Default"/>
        <w:tabs>
          <w:tab w:val="left" w:pos="284"/>
          <w:tab w:val="left" w:pos="1701"/>
        </w:tabs>
        <w:spacing w:line="360" w:lineRule="auto"/>
        <w:ind w:firstLine="141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-</w:t>
      </w:r>
      <w:r>
        <w:rPr>
          <w:rFonts w:asciiTheme="majorHAnsi" w:hAnsiTheme="majorHAnsi"/>
          <w:sz w:val="22"/>
          <w:szCs w:val="22"/>
        </w:rPr>
        <w:t xml:space="preserve"> </w:t>
      </w:r>
      <w:r w:rsidRPr="00AA2904">
        <w:rPr>
          <w:rFonts w:asciiTheme="majorHAnsi" w:hAnsiTheme="majorHAnsi"/>
          <w:sz w:val="22"/>
          <w:szCs w:val="22"/>
        </w:rPr>
        <w:t>Nome fan</w:t>
      </w:r>
      <w:r w:rsidR="00042B18">
        <w:rPr>
          <w:rFonts w:asciiTheme="majorHAnsi" w:hAnsiTheme="majorHAnsi"/>
          <w:sz w:val="22"/>
          <w:szCs w:val="22"/>
        </w:rPr>
        <w:t>tasia e/ou razão social completa</w:t>
      </w:r>
      <w:r>
        <w:rPr>
          <w:rFonts w:asciiTheme="majorHAnsi" w:hAnsiTheme="majorHAnsi"/>
          <w:sz w:val="22"/>
          <w:szCs w:val="22"/>
        </w:rPr>
        <w:t>, se</w:t>
      </w:r>
      <w:r w:rsidR="00042B18">
        <w:rPr>
          <w:rFonts w:asciiTheme="majorHAnsi" w:hAnsiTheme="majorHAnsi"/>
          <w:sz w:val="22"/>
          <w:szCs w:val="22"/>
        </w:rPr>
        <w:t xml:space="preserve"> pessoa jurídica.</w:t>
      </w:r>
    </w:p>
    <w:p w:rsidR="00AA2904" w:rsidRPr="00042B18" w:rsidRDefault="00AA2904" w:rsidP="008405E0">
      <w:pPr>
        <w:pStyle w:val="Default"/>
        <w:numPr>
          <w:ilvl w:val="0"/>
          <w:numId w:val="44"/>
        </w:numPr>
        <w:tabs>
          <w:tab w:val="left" w:pos="284"/>
          <w:tab w:val="left" w:pos="1701"/>
        </w:tabs>
        <w:spacing w:line="360" w:lineRule="auto"/>
        <w:ind w:left="0" w:firstLine="1418"/>
        <w:rPr>
          <w:rFonts w:asciiTheme="majorHAnsi" w:hAnsiTheme="majorHAnsi"/>
          <w:bCs/>
          <w:sz w:val="22"/>
          <w:szCs w:val="22"/>
        </w:rPr>
      </w:pPr>
      <w:r w:rsidRPr="00042B18">
        <w:rPr>
          <w:rFonts w:asciiTheme="majorHAnsi" w:hAnsiTheme="majorHAnsi"/>
          <w:bCs/>
          <w:sz w:val="22"/>
          <w:szCs w:val="22"/>
        </w:rPr>
        <w:t xml:space="preserve">Do endereço da infração: </w:t>
      </w:r>
    </w:p>
    <w:p w:rsidR="008405E0" w:rsidRDefault="00AA2904" w:rsidP="0059457D">
      <w:pPr>
        <w:pStyle w:val="Default"/>
        <w:tabs>
          <w:tab w:val="left" w:pos="284"/>
          <w:tab w:val="left" w:pos="1701"/>
        </w:tabs>
        <w:spacing w:line="360" w:lineRule="auto"/>
        <w:ind w:firstLine="1418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- </w:t>
      </w:r>
      <w:r w:rsidRPr="00AA2904">
        <w:rPr>
          <w:rFonts w:asciiTheme="majorHAnsi" w:hAnsiTheme="majorHAnsi"/>
          <w:sz w:val="22"/>
          <w:szCs w:val="22"/>
        </w:rPr>
        <w:t>Segundo o padrão brasileiro de endereçamento</w:t>
      </w:r>
      <w:r w:rsidR="00042B18">
        <w:rPr>
          <w:rFonts w:asciiTheme="majorHAnsi" w:hAnsiTheme="majorHAnsi"/>
          <w:sz w:val="22"/>
          <w:szCs w:val="22"/>
        </w:rPr>
        <w:t xml:space="preserve">: </w:t>
      </w:r>
      <w:r w:rsidRPr="00AA2904">
        <w:rPr>
          <w:rFonts w:asciiTheme="majorHAnsi" w:hAnsiTheme="majorHAnsi"/>
          <w:i/>
          <w:iCs/>
          <w:sz w:val="22"/>
          <w:szCs w:val="22"/>
        </w:rPr>
        <w:t xml:space="preserve">tipo de logradouro, nome do logradouro </w:t>
      </w:r>
      <w:r w:rsidR="00042B18">
        <w:rPr>
          <w:rFonts w:asciiTheme="majorHAnsi" w:hAnsiTheme="majorHAnsi"/>
          <w:i/>
          <w:iCs/>
          <w:sz w:val="22"/>
          <w:szCs w:val="22"/>
        </w:rPr>
        <w:t xml:space="preserve">e </w:t>
      </w:r>
      <w:r w:rsidRPr="00AA2904">
        <w:rPr>
          <w:rFonts w:asciiTheme="majorHAnsi" w:hAnsiTheme="majorHAnsi"/>
          <w:i/>
          <w:iCs/>
          <w:sz w:val="22"/>
          <w:szCs w:val="22"/>
        </w:rPr>
        <w:t>número</w:t>
      </w:r>
      <w:r w:rsidR="00042B18">
        <w:rPr>
          <w:rFonts w:asciiTheme="majorHAnsi" w:hAnsiTheme="majorHAnsi"/>
          <w:sz w:val="22"/>
          <w:szCs w:val="22"/>
        </w:rPr>
        <w:t xml:space="preserve">, </w:t>
      </w:r>
      <w:r w:rsidR="00DA2532">
        <w:rPr>
          <w:rFonts w:asciiTheme="majorHAnsi" w:hAnsiTheme="majorHAnsi"/>
          <w:i/>
          <w:sz w:val="22"/>
          <w:szCs w:val="22"/>
        </w:rPr>
        <w:t>nome da</w:t>
      </w:r>
      <w:r w:rsidR="00042B18">
        <w:rPr>
          <w:rFonts w:asciiTheme="majorHAnsi" w:hAnsiTheme="majorHAnsi"/>
          <w:i/>
          <w:sz w:val="22"/>
          <w:szCs w:val="22"/>
        </w:rPr>
        <w:t xml:space="preserve"> </w:t>
      </w:r>
      <w:r w:rsidR="00042B18" w:rsidRPr="00042B18">
        <w:rPr>
          <w:rFonts w:asciiTheme="majorHAnsi" w:hAnsiTheme="majorHAnsi"/>
          <w:i/>
          <w:sz w:val="22"/>
          <w:szCs w:val="22"/>
        </w:rPr>
        <w:t>cidade</w:t>
      </w:r>
      <w:r w:rsidR="00DA2532">
        <w:rPr>
          <w:rFonts w:asciiTheme="majorHAnsi" w:hAnsiTheme="majorHAnsi"/>
          <w:i/>
          <w:sz w:val="22"/>
          <w:szCs w:val="22"/>
        </w:rPr>
        <w:t xml:space="preserve"> e UF;</w:t>
      </w:r>
    </w:p>
    <w:p w:rsidR="0059457D" w:rsidRDefault="00AA2904" w:rsidP="0059457D">
      <w:pPr>
        <w:pStyle w:val="Default"/>
        <w:tabs>
          <w:tab w:val="left" w:pos="284"/>
          <w:tab w:val="left" w:pos="1701"/>
        </w:tabs>
        <w:spacing w:line="360" w:lineRule="auto"/>
        <w:ind w:firstLine="141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-</w:t>
      </w:r>
      <w:r>
        <w:rPr>
          <w:rFonts w:asciiTheme="majorHAnsi" w:hAnsiTheme="majorHAnsi"/>
          <w:sz w:val="22"/>
          <w:szCs w:val="22"/>
        </w:rPr>
        <w:t xml:space="preserve"> </w:t>
      </w:r>
      <w:proofErr w:type="gramStart"/>
      <w:r>
        <w:rPr>
          <w:rFonts w:asciiTheme="majorHAnsi" w:hAnsiTheme="majorHAnsi"/>
          <w:sz w:val="22"/>
          <w:szCs w:val="22"/>
        </w:rPr>
        <w:t>I</w:t>
      </w:r>
      <w:r w:rsidRPr="00AA2904">
        <w:rPr>
          <w:rFonts w:asciiTheme="majorHAnsi" w:hAnsiTheme="majorHAnsi"/>
          <w:sz w:val="22"/>
          <w:szCs w:val="22"/>
        </w:rPr>
        <w:t>nformação da unidade condominial</w:t>
      </w:r>
      <w:r w:rsidR="00042B18">
        <w:rPr>
          <w:rFonts w:asciiTheme="majorHAnsi" w:hAnsiTheme="majorHAnsi"/>
          <w:sz w:val="22"/>
          <w:szCs w:val="22"/>
        </w:rPr>
        <w:t xml:space="preserve"> nos </w:t>
      </w:r>
      <w:r w:rsidRPr="00AA2904">
        <w:rPr>
          <w:rFonts w:asciiTheme="majorHAnsi" w:hAnsiTheme="majorHAnsi"/>
          <w:sz w:val="22"/>
          <w:szCs w:val="22"/>
        </w:rPr>
        <w:t>casos de edifícios multifamiliares ou comerciais</w:t>
      </w:r>
      <w:proofErr w:type="gramEnd"/>
      <w:r w:rsidRPr="00AA2904">
        <w:rPr>
          <w:rFonts w:asciiTheme="majorHAnsi" w:hAnsiTheme="majorHAnsi"/>
          <w:sz w:val="22"/>
          <w:szCs w:val="22"/>
        </w:rPr>
        <w:t xml:space="preserve">. </w:t>
      </w:r>
    </w:p>
    <w:p w:rsidR="0059457D" w:rsidRDefault="0059457D" w:rsidP="0059457D">
      <w:pPr>
        <w:pStyle w:val="Default"/>
        <w:tabs>
          <w:tab w:val="left" w:pos="284"/>
          <w:tab w:val="left" w:pos="1701"/>
        </w:tabs>
        <w:spacing w:line="360" w:lineRule="auto"/>
        <w:ind w:left="1418"/>
        <w:rPr>
          <w:rFonts w:asciiTheme="majorHAnsi" w:hAnsiTheme="majorHAnsi"/>
          <w:sz w:val="22"/>
          <w:szCs w:val="22"/>
        </w:rPr>
      </w:pPr>
    </w:p>
    <w:p w:rsidR="0059457D" w:rsidRPr="0059457D" w:rsidRDefault="00A51874" w:rsidP="0059457D">
      <w:pPr>
        <w:pStyle w:val="Default"/>
        <w:numPr>
          <w:ilvl w:val="0"/>
          <w:numId w:val="43"/>
        </w:numPr>
        <w:tabs>
          <w:tab w:val="left" w:pos="284"/>
          <w:tab w:val="left" w:pos="1701"/>
        </w:tabs>
        <w:spacing w:line="360" w:lineRule="auto"/>
        <w:ind w:left="1418" w:firstLine="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Requisitos mínimos para a descrição e comprovação dos fatos:</w:t>
      </w:r>
    </w:p>
    <w:p w:rsidR="00AA2904" w:rsidRPr="00042B18" w:rsidRDefault="00AA2904" w:rsidP="008405E0">
      <w:pPr>
        <w:pStyle w:val="Default"/>
        <w:numPr>
          <w:ilvl w:val="0"/>
          <w:numId w:val="45"/>
        </w:numPr>
        <w:tabs>
          <w:tab w:val="left" w:pos="0"/>
          <w:tab w:val="left" w:pos="284"/>
          <w:tab w:val="left" w:pos="1701"/>
        </w:tabs>
        <w:spacing w:line="360" w:lineRule="auto"/>
        <w:ind w:left="0" w:firstLine="1418"/>
        <w:jc w:val="both"/>
        <w:rPr>
          <w:rFonts w:asciiTheme="majorHAnsi" w:hAnsiTheme="majorHAnsi"/>
          <w:sz w:val="22"/>
          <w:szCs w:val="22"/>
        </w:rPr>
      </w:pPr>
      <w:r w:rsidRPr="00042B18">
        <w:rPr>
          <w:rFonts w:asciiTheme="majorHAnsi" w:hAnsiTheme="majorHAnsi"/>
          <w:bCs/>
          <w:sz w:val="22"/>
          <w:szCs w:val="22"/>
        </w:rPr>
        <w:t>Da descrição do fato</w:t>
      </w:r>
      <w:r w:rsidRPr="00042B18">
        <w:rPr>
          <w:rFonts w:asciiTheme="majorHAnsi" w:hAnsiTheme="majorHAnsi"/>
          <w:sz w:val="22"/>
          <w:szCs w:val="22"/>
        </w:rPr>
        <w:t xml:space="preserve">: </w:t>
      </w:r>
    </w:p>
    <w:p w:rsidR="00AA2904" w:rsidRDefault="00AA2904" w:rsidP="0059457D">
      <w:pPr>
        <w:pStyle w:val="Default"/>
        <w:tabs>
          <w:tab w:val="left" w:pos="0"/>
          <w:tab w:val="left" w:pos="284"/>
          <w:tab w:val="left" w:pos="1701"/>
        </w:tabs>
        <w:spacing w:line="360" w:lineRule="auto"/>
        <w:ind w:firstLine="1418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- </w:t>
      </w:r>
      <w:r w:rsidRPr="00AA2904">
        <w:rPr>
          <w:rFonts w:asciiTheme="majorHAnsi" w:hAnsiTheme="majorHAnsi"/>
          <w:sz w:val="22"/>
          <w:szCs w:val="22"/>
        </w:rPr>
        <w:t>Clareza na descrição da infração constatada</w:t>
      </w:r>
      <w:r w:rsidR="00711D2B">
        <w:rPr>
          <w:rFonts w:asciiTheme="majorHAnsi" w:hAnsiTheme="majorHAnsi"/>
          <w:sz w:val="22"/>
          <w:szCs w:val="22"/>
        </w:rPr>
        <w:t>,</w:t>
      </w:r>
      <w:r w:rsidRPr="00AA2904">
        <w:rPr>
          <w:rFonts w:asciiTheme="majorHAnsi" w:hAnsiTheme="majorHAnsi"/>
          <w:sz w:val="22"/>
          <w:szCs w:val="22"/>
        </w:rPr>
        <w:t xml:space="preserve"> no caso de obras a</w:t>
      </w:r>
      <w:r w:rsidR="00DA2532">
        <w:rPr>
          <w:rFonts w:asciiTheme="majorHAnsi" w:hAnsiTheme="majorHAnsi"/>
          <w:sz w:val="22"/>
          <w:szCs w:val="22"/>
        </w:rPr>
        <w:t>cessíveis pelo passeio público;</w:t>
      </w:r>
    </w:p>
    <w:p w:rsidR="00AA2904" w:rsidRDefault="00AA2904" w:rsidP="0059457D">
      <w:pPr>
        <w:pStyle w:val="Default"/>
        <w:tabs>
          <w:tab w:val="left" w:pos="284"/>
          <w:tab w:val="left" w:pos="1701"/>
        </w:tabs>
        <w:spacing w:line="360" w:lineRule="auto"/>
        <w:ind w:firstLine="1418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- </w:t>
      </w:r>
      <w:r w:rsidRPr="00AA2904">
        <w:rPr>
          <w:rFonts w:asciiTheme="majorHAnsi" w:hAnsiTheme="majorHAnsi"/>
          <w:sz w:val="22"/>
          <w:szCs w:val="22"/>
        </w:rPr>
        <w:t xml:space="preserve">No caso de reformas condominiais, é </w:t>
      </w:r>
      <w:r w:rsidRPr="00AA2904">
        <w:rPr>
          <w:rFonts w:asciiTheme="majorHAnsi" w:hAnsiTheme="majorHAnsi"/>
          <w:b/>
          <w:bCs/>
          <w:sz w:val="22"/>
          <w:szCs w:val="22"/>
        </w:rPr>
        <w:t>i</w:t>
      </w:r>
      <w:r w:rsidR="00711D2B">
        <w:rPr>
          <w:rFonts w:asciiTheme="majorHAnsi" w:hAnsiTheme="majorHAnsi"/>
          <w:b/>
          <w:bCs/>
          <w:sz w:val="22"/>
          <w:szCs w:val="22"/>
        </w:rPr>
        <w:t>mprescindível</w:t>
      </w:r>
      <w:r w:rsidRPr="00AA2904">
        <w:rPr>
          <w:rFonts w:asciiTheme="majorHAnsi" w:hAnsiTheme="majorHAnsi"/>
          <w:sz w:val="22"/>
          <w:szCs w:val="22"/>
        </w:rPr>
        <w:t xml:space="preserve">, ainda, a informação do nome e telefone e/ou e-mail para contato </w:t>
      </w:r>
      <w:r w:rsidR="00791268">
        <w:rPr>
          <w:rFonts w:asciiTheme="majorHAnsi" w:hAnsiTheme="majorHAnsi"/>
          <w:sz w:val="22"/>
          <w:szCs w:val="22"/>
        </w:rPr>
        <w:t xml:space="preserve">com </w:t>
      </w:r>
      <w:r w:rsidRPr="00AA2904">
        <w:rPr>
          <w:rFonts w:asciiTheme="majorHAnsi" w:hAnsiTheme="majorHAnsi"/>
          <w:sz w:val="22"/>
          <w:szCs w:val="22"/>
        </w:rPr>
        <w:t xml:space="preserve">o síndico. </w:t>
      </w:r>
    </w:p>
    <w:p w:rsidR="00A51874" w:rsidRDefault="00A51874" w:rsidP="0059457D">
      <w:pPr>
        <w:pStyle w:val="Default"/>
        <w:tabs>
          <w:tab w:val="left" w:pos="284"/>
          <w:tab w:val="left" w:pos="1701"/>
        </w:tabs>
        <w:spacing w:line="360" w:lineRule="auto"/>
        <w:ind w:firstLine="1418"/>
        <w:jc w:val="both"/>
        <w:rPr>
          <w:rFonts w:asciiTheme="majorHAnsi" w:hAnsiTheme="majorHAnsi"/>
          <w:sz w:val="22"/>
          <w:szCs w:val="22"/>
        </w:rPr>
      </w:pPr>
    </w:p>
    <w:p w:rsidR="00A51874" w:rsidRPr="00AA2904" w:rsidRDefault="00A51874" w:rsidP="0059457D">
      <w:pPr>
        <w:pStyle w:val="Default"/>
        <w:tabs>
          <w:tab w:val="left" w:pos="284"/>
          <w:tab w:val="left" w:pos="1701"/>
        </w:tabs>
        <w:spacing w:line="360" w:lineRule="auto"/>
        <w:ind w:firstLine="1418"/>
        <w:jc w:val="both"/>
        <w:rPr>
          <w:rFonts w:asciiTheme="majorHAnsi" w:hAnsiTheme="majorHAnsi"/>
          <w:sz w:val="22"/>
          <w:szCs w:val="22"/>
        </w:rPr>
      </w:pPr>
    </w:p>
    <w:p w:rsidR="00AA2904" w:rsidRPr="0059457D" w:rsidRDefault="0059457D" w:rsidP="0059457D">
      <w:pPr>
        <w:pStyle w:val="Default"/>
        <w:tabs>
          <w:tab w:val="left" w:pos="0"/>
          <w:tab w:val="left" w:pos="284"/>
          <w:tab w:val="left" w:pos="1701"/>
        </w:tabs>
        <w:spacing w:line="360" w:lineRule="auto"/>
        <w:ind w:firstLine="1418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 xml:space="preserve">b) </w:t>
      </w:r>
      <w:r w:rsidR="00AA2904" w:rsidRPr="0059457D">
        <w:rPr>
          <w:rFonts w:asciiTheme="majorHAnsi" w:hAnsiTheme="majorHAnsi"/>
          <w:bCs/>
          <w:sz w:val="22"/>
          <w:szCs w:val="22"/>
        </w:rPr>
        <w:t>Da comprovação do fato</w:t>
      </w:r>
      <w:r w:rsidR="00AA2904" w:rsidRPr="0059457D">
        <w:rPr>
          <w:rFonts w:asciiTheme="majorHAnsi" w:hAnsiTheme="majorHAnsi"/>
          <w:sz w:val="22"/>
          <w:szCs w:val="22"/>
        </w:rPr>
        <w:t xml:space="preserve">: </w:t>
      </w:r>
    </w:p>
    <w:p w:rsidR="00AA2904" w:rsidRDefault="00AA2904" w:rsidP="0059457D">
      <w:pPr>
        <w:pStyle w:val="Default"/>
        <w:tabs>
          <w:tab w:val="left" w:pos="0"/>
          <w:tab w:val="left" w:pos="284"/>
          <w:tab w:val="left" w:pos="1701"/>
        </w:tabs>
        <w:spacing w:line="360" w:lineRule="auto"/>
        <w:ind w:firstLine="1418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- Envio de</w:t>
      </w:r>
      <w:r w:rsidRPr="00AA2904">
        <w:rPr>
          <w:rFonts w:asciiTheme="majorHAnsi" w:hAnsiTheme="majorHAnsi"/>
          <w:sz w:val="22"/>
          <w:szCs w:val="22"/>
        </w:rPr>
        <w:t xml:space="preserve"> fotografia</w:t>
      </w:r>
      <w:r w:rsidR="003A04D4">
        <w:rPr>
          <w:rFonts w:asciiTheme="majorHAnsi" w:hAnsiTheme="majorHAnsi"/>
          <w:sz w:val="22"/>
          <w:szCs w:val="22"/>
        </w:rPr>
        <w:t>s</w:t>
      </w:r>
      <w:r w:rsidR="00711D2B">
        <w:rPr>
          <w:rFonts w:asciiTheme="majorHAnsi" w:hAnsiTheme="majorHAnsi"/>
          <w:sz w:val="22"/>
          <w:szCs w:val="22"/>
        </w:rPr>
        <w:t>,</w:t>
      </w:r>
      <w:r w:rsidRPr="00AA2904">
        <w:rPr>
          <w:rFonts w:asciiTheme="majorHAnsi" w:hAnsiTheme="majorHAnsi"/>
          <w:sz w:val="22"/>
          <w:szCs w:val="22"/>
        </w:rPr>
        <w:t xml:space="preserve"> </w:t>
      </w:r>
      <w:r w:rsidR="003A04D4">
        <w:rPr>
          <w:rFonts w:asciiTheme="majorHAnsi" w:hAnsiTheme="majorHAnsi"/>
          <w:sz w:val="22"/>
          <w:szCs w:val="22"/>
        </w:rPr>
        <w:t>contratos, recibos e outros elementos comprobatórios da infração ou indícios de negligência, imprudência e/ou imperícia.</w:t>
      </w:r>
    </w:p>
    <w:p w:rsidR="00791268" w:rsidRDefault="00791268" w:rsidP="008405E0">
      <w:pPr>
        <w:pStyle w:val="Default"/>
        <w:tabs>
          <w:tab w:val="left" w:pos="1701"/>
        </w:tabs>
        <w:spacing w:line="360" w:lineRule="auto"/>
        <w:ind w:firstLine="1418"/>
        <w:jc w:val="both"/>
        <w:rPr>
          <w:rFonts w:asciiTheme="majorHAnsi" w:hAnsiTheme="majorHAnsi"/>
          <w:sz w:val="22"/>
          <w:szCs w:val="22"/>
        </w:rPr>
      </w:pPr>
    </w:p>
    <w:p w:rsidR="00A51874" w:rsidRPr="00A51874" w:rsidRDefault="00A51874" w:rsidP="00F40439">
      <w:pPr>
        <w:pStyle w:val="Default"/>
        <w:numPr>
          <w:ilvl w:val="0"/>
          <w:numId w:val="43"/>
        </w:numPr>
        <w:tabs>
          <w:tab w:val="left" w:pos="284"/>
          <w:tab w:val="left" w:pos="1701"/>
        </w:tabs>
        <w:spacing w:line="360" w:lineRule="auto"/>
        <w:ind w:left="0" w:firstLine="1418"/>
        <w:jc w:val="both"/>
        <w:rPr>
          <w:rFonts w:asciiTheme="majorHAnsi" w:hAnsiTheme="majorHAnsi"/>
          <w:b/>
          <w:sz w:val="22"/>
          <w:szCs w:val="22"/>
        </w:rPr>
      </w:pPr>
      <w:r w:rsidRPr="00A51874">
        <w:rPr>
          <w:rFonts w:asciiTheme="majorHAnsi" w:hAnsiTheme="majorHAnsi"/>
          <w:b/>
          <w:sz w:val="22"/>
          <w:szCs w:val="22"/>
        </w:rPr>
        <w:t>Do prazo para entrega de diligências requeridas pela Unidade de Fiscalização:</w:t>
      </w:r>
    </w:p>
    <w:p w:rsidR="00A51874" w:rsidRDefault="00074441" w:rsidP="008405E0">
      <w:pPr>
        <w:pStyle w:val="Default"/>
        <w:tabs>
          <w:tab w:val="left" w:pos="1701"/>
        </w:tabs>
        <w:spacing w:line="360" w:lineRule="auto"/>
        <w:ind w:firstLine="1418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Ainda, em cumprimento ao art. 4</w:t>
      </w:r>
      <w:r w:rsidR="00791268">
        <w:rPr>
          <w:rFonts w:asciiTheme="majorHAnsi" w:hAnsiTheme="majorHAnsi"/>
          <w:sz w:val="22"/>
          <w:szCs w:val="22"/>
        </w:rPr>
        <w:t>º, inciso IV, da Lei nº 9.784/1999 (Lei do Processo Administrativo)</w:t>
      </w:r>
      <w:r w:rsidR="00042B18">
        <w:rPr>
          <w:rFonts w:asciiTheme="majorHAnsi" w:hAnsiTheme="majorHAnsi"/>
          <w:sz w:val="22"/>
          <w:szCs w:val="22"/>
        </w:rPr>
        <w:t xml:space="preserve">, a Comissão de Exercício Profissional institui o </w:t>
      </w:r>
      <w:r w:rsidR="00042B18" w:rsidRPr="00042B18">
        <w:rPr>
          <w:rFonts w:asciiTheme="majorHAnsi" w:hAnsiTheme="majorHAnsi"/>
          <w:sz w:val="22"/>
          <w:szCs w:val="22"/>
          <w:u w:val="single"/>
        </w:rPr>
        <w:t>prazo de 30 dias corridos</w:t>
      </w:r>
      <w:r w:rsidR="00042B18">
        <w:rPr>
          <w:rFonts w:asciiTheme="majorHAnsi" w:hAnsiTheme="majorHAnsi"/>
          <w:sz w:val="22"/>
          <w:szCs w:val="22"/>
        </w:rPr>
        <w:t xml:space="preserve"> para</w:t>
      </w:r>
      <w:r w:rsidR="00E6513F">
        <w:rPr>
          <w:rFonts w:asciiTheme="majorHAnsi" w:hAnsiTheme="majorHAnsi"/>
          <w:sz w:val="22"/>
          <w:szCs w:val="22"/>
        </w:rPr>
        <w:t xml:space="preserve"> a entrega </w:t>
      </w:r>
      <w:r w:rsidR="00F40439">
        <w:rPr>
          <w:rFonts w:asciiTheme="majorHAnsi" w:hAnsiTheme="majorHAnsi"/>
          <w:sz w:val="22"/>
          <w:szCs w:val="22"/>
        </w:rPr>
        <w:t xml:space="preserve">e/ou envio </w:t>
      </w:r>
      <w:r w:rsidR="00E6513F">
        <w:rPr>
          <w:rFonts w:asciiTheme="majorHAnsi" w:hAnsiTheme="majorHAnsi"/>
          <w:sz w:val="22"/>
          <w:szCs w:val="22"/>
        </w:rPr>
        <w:t>de</w:t>
      </w:r>
      <w:r w:rsidR="00042B18">
        <w:rPr>
          <w:rFonts w:asciiTheme="majorHAnsi" w:hAnsiTheme="majorHAnsi"/>
          <w:sz w:val="22"/>
          <w:szCs w:val="22"/>
        </w:rPr>
        <w:t xml:space="preserve"> resposta à diligência </w:t>
      </w:r>
      <w:r w:rsidR="00E6513F">
        <w:rPr>
          <w:rFonts w:asciiTheme="majorHAnsi" w:hAnsiTheme="majorHAnsi"/>
          <w:sz w:val="22"/>
          <w:szCs w:val="22"/>
        </w:rPr>
        <w:t>requerida</w:t>
      </w:r>
      <w:r w:rsidR="00042B18">
        <w:rPr>
          <w:rFonts w:asciiTheme="majorHAnsi" w:hAnsiTheme="majorHAnsi"/>
          <w:sz w:val="22"/>
          <w:szCs w:val="22"/>
        </w:rPr>
        <w:t xml:space="preserve"> pela Unidade de Fiscalização</w:t>
      </w:r>
      <w:r w:rsidR="00791268">
        <w:rPr>
          <w:rFonts w:asciiTheme="majorHAnsi" w:hAnsiTheme="majorHAnsi"/>
          <w:sz w:val="22"/>
          <w:szCs w:val="22"/>
        </w:rPr>
        <w:t xml:space="preserve">. </w:t>
      </w:r>
    </w:p>
    <w:p w:rsidR="00A51874" w:rsidRDefault="00A51874" w:rsidP="008405E0">
      <w:pPr>
        <w:pStyle w:val="Default"/>
        <w:tabs>
          <w:tab w:val="left" w:pos="1701"/>
        </w:tabs>
        <w:spacing w:line="360" w:lineRule="auto"/>
        <w:ind w:firstLine="1418"/>
        <w:jc w:val="both"/>
        <w:rPr>
          <w:rFonts w:asciiTheme="majorHAnsi" w:hAnsiTheme="majorHAnsi"/>
          <w:sz w:val="22"/>
          <w:szCs w:val="22"/>
        </w:rPr>
      </w:pPr>
    </w:p>
    <w:p w:rsidR="00A51874" w:rsidRPr="00A51874" w:rsidRDefault="00A51874" w:rsidP="00A51874">
      <w:pPr>
        <w:pStyle w:val="Default"/>
        <w:numPr>
          <w:ilvl w:val="0"/>
          <w:numId w:val="43"/>
        </w:numPr>
        <w:tabs>
          <w:tab w:val="left" w:pos="284"/>
          <w:tab w:val="left" w:pos="1701"/>
        </w:tabs>
        <w:spacing w:line="360" w:lineRule="auto"/>
        <w:ind w:left="1418" w:firstLine="0"/>
        <w:jc w:val="both"/>
        <w:rPr>
          <w:rFonts w:asciiTheme="majorHAnsi" w:hAnsiTheme="majorHAnsi"/>
          <w:b/>
          <w:sz w:val="22"/>
          <w:szCs w:val="22"/>
        </w:rPr>
      </w:pPr>
      <w:r w:rsidRPr="00A51874">
        <w:rPr>
          <w:rFonts w:asciiTheme="majorHAnsi" w:hAnsiTheme="majorHAnsi"/>
          <w:b/>
          <w:sz w:val="22"/>
          <w:szCs w:val="22"/>
        </w:rPr>
        <w:t>Do arquivamento da den</w:t>
      </w:r>
      <w:r w:rsidR="00F40439">
        <w:rPr>
          <w:rFonts w:asciiTheme="majorHAnsi" w:hAnsiTheme="majorHAnsi"/>
          <w:b/>
          <w:sz w:val="22"/>
          <w:szCs w:val="22"/>
        </w:rPr>
        <w:t>ú</w:t>
      </w:r>
      <w:r w:rsidRPr="00A51874">
        <w:rPr>
          <w:rFonts w:asciiTheme="majorHAnsi" w:hAnsiTheme="majorHAnsi"/>
          <w:b/>
          <w:sz w:val="22"/>
          <w:szCs w:val="22"/>
        </w:rPr>
        <w:t>ncia por ausência de resposta do denunciante:</w:t>
      </w:r>
    </w:p>
    <w:p w:rsidR="00042B18" w:rsidRDefault="00791268" w:rsidP="008405E0">
      <w:pPr>
        <w:pStyle w:val="Default"/>
        <w:tabs>
          <w:tab w:val="left" w:pos="1701"/>
        </w:tabs>
        <w:spacing w:line="360" w:lineRule="auto"/>
        <w:ind w:firstLine="1418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Não</w:t>
      </w:r>
      <w:r w:rsidR="00042B18">
        <w:rPr>
          <w:rFonts w:asciiTheme="majorHAnsi" w:hAnsiTheme="majorHAnsi"/>
          <w:sz w:val="22"/>
          <w:szCs w:val="22"/>
        </w:rPr>
        <w:t xml:space="preserve"> havendo re</w:t>
      </w:r>
      <w:r w:rsidR="00E6513F">
        <w:rPr>
          <w:rFonts w:asciiTheme="majorHAnsi" w:hAnsiTheme="majorHAnsi"/>
          <w:sz w:val="22"/>
          <w:szCs w:val="22"/>
        </w:rPr>
        <w:t>sposta</w:t>
      </w:r>
      <w:r w:rsidR="00042B18">
        <w:rPr>
          <w:rFonts w:asciiTheme="majorHAnsi" w:hAnsiTheme="majorHAnsi"/>
          <w:sz w:val="22"/>
          <w:szCs w:val="22"/>
        </w:rPr>
        <w:t xml:space="preserve"> no prazo estabelecido</w:t>
      </w:r>
      <w:r>
        <w:rPr>
          <w:rFonts w:asciiTheme="majorHAnsi" w:hAnsiTheme="majorHAnsi"/>
          <w:sz w:val="22"/>
          <w:szCs w:val="22"/>
        </w:rPr>
        <w:t>,</w:t>
      </w:r>
      <w:r w:rsidR="00042B18">
        <w:rPr>
          <w:rFonts w:asciiTheme="majorHAnsi" w:hAnsiTheme="majorHAnsi"/>
          <w:sz w:val="22"/>
          <w:szCs w:val="22"/>
        </w:rPr>
        <w:t xml:space="preserve"> a denúncia será arquivad</w:t>
      </w:r>
      <w:r w:rsidR="00A51874">
        <w:rPr>
          <w:rFonts w:asciiTheme="majorHAnsi" w:hAnsiTheme="majorHAnsi"/>
          <w:sz w:val="22"/>
          <w:szCs w:val="22"/>
        </w:rPr>
        <w:t>a</w:t>
      </w:r>
      <w:r w:rsidR="00E6513F">
        <w:rPr>
          <w:rFonts w:asciiTheme="majorHAnsi" w:hAnsiTheme="majorHAnsi"/>
          <w:sz w:val="22"/>
          <w:szCs w:val="22"/>
        </w:rPr>
        <w:t xml:space="preserve"> </w:t>
      </w:r>
      <w:r w:rsidR="009A3975">
        <w:rPr>
          <w:rFonts w:asciiTheme="majorHAnsi" w:hAnsiTheme="majorHAnsi"/>
          <w:sz w:val="22"/>
          <w:szCs w:val="22"/>
        </w:rPr>
        <w:t xml:space="preserve">pelo agente de fiscalização, tendo em vista a </w:t>
      </w:r>
      <w:r w:rsidR="00E6513F">
        <w:rPr>
          <w:rFonts w:asciiTheme="majorHAnsi" w:hAnsiTheme="majorHAnsi"/>
          <w:sz w:val="22"/>
          <w:szCs w:val="22"/>
        </w:rPr>
        <w:t>inércia do interessado</w:t>
      </w:r>
      <w:r w:rsidR="00042B18">
        <w:rPr>
          <w:rFonts w:asciiTheme="majorHAnsi" w:hAnsiTheme="majorHAnsi"/>
          <w:sz w:val="22"/>
          <w:szCs w:val="22"/>
        </w:rPr>
        <w:t>.</w:t>
      </w:r>
      <w:r w:rsidR="00A51874">
        <w:rPr>
          <w:rFonts w:asciiTheme="majorHAnsi" w:hAnsiTheme="majorHAnsi"/>
          <w:sz w:val="22"/>
          <w:szCs w:val="22"/>
        </w:rPr>
        <w:t xml:space="preserve"> A Unidade de Fiscalização elaborará relatório mensal das denúncias arquivadas por ausência de resposta à</w:t>
      </w:r>
      <w:r w:rsidR="00F40439">
        <w:rPr>
          <w:rFonts w:asciiTheme="majorHAnsi" w:hAnsiTheme="majorHAnsi"/>
          <w:sz w:val="22"/>
          <w:szCs w:val="22"/>
        </w:rPr>
        <w:t xml:space="preserve">s diligências </w:t>
      </w:r>
      <w:r w:rsidR="00A51874">
        <w:rPr>
          <w:rFonts w:asciiTheme="majorHAnsi" w:hAnsiTheme="majorHAnsi"/>
          <w:sz w:val="22"/>
          <w:szCs w:val="22"/>
        </w:rPr>
        <w:t>e o remeterá à Comissão de Exercício Profissional para apreciação e homologação.</w:t>
      </w:r>
    </w:p>
    <w:p w:rsidR="00042B18" w:rsidRDefault="00042B18" w:rsidP="008405E0">
      <w:pPr>
        <w:pStyle w:val="Default"/>
        <w:spacing w:line="360" w:lineRule="auto"/>
        <w:jc w:val="both"/>
        <w:rPr>
          <w:rFonts w:asciiTheme="majorHAnsi" w:eastAsia="Cambria" w:hAnsiTheme="majorHAnsi"/>
          <w:lang w:eastAsia="en-US"/>
        </w:rPr>
      </w:pPr>
    </w:p>
    <w:p w:rsidR="00C21116" w:rsidRPr="00092D98" w:rsidRDefault="00FE5A95" w:rsidP="008405E0">
      <w:pPr>
        <w:pStyle w:val="PargrafodaLista"/>
        <w:numPr>
          <w:ilvl w:val="0"/>
          <w:numId w:val="40"/>
        </w:numPr>
        <w:spacing w:line="360" w:lineRule="auto"/>
        <w:jc w:val="both"/>
        <w:rPr>
          <w:rFonts w:asciiTheme="majorHAnsi" w:eastAsia="Cambria" w:hAnsiTheme="majorHAnsi" w:cs="Arial"/>
          <w:sz w:val="22"/>
          <w:szCs w:val="22"/>
          <w:lang w:eastAsia="en-US"/>
        </w:rPr>
      </w:pPr>
      <w:r>
        <w:rPr>
          <w:rFonts w:asciiTheme="majorHAnsi" w:eastAsia="Cambria" w:hAnsiTheme="majorHAnsi" w:cs="Arial"/>
          <w:sz w:val="22"/>
          <w:szCs w:val="22"/>
          <w:lang w:eastAsia="en-US"/>
        </w:rPr>
        <w:t>ENCAMINHE-SE</w:t>
      </w:r>
      <w:r w:rsidR="00C21116" w:rsidRPr="00092D98">
        <w:rPr>
          <w:rFonts w:asciiTheme="majorHAnsi" w:eastAsia="Cambria" w:hAnsiTheme="majorHAnsi" w:cs="Arial"/>
          <w:sz w:val="22"/>
          <w:szCs w:val="22"/>
          <w:lang w:eastAsia="en-US"/>
        </w:rPr>
        <w:t xml:space="preserve"> esta deliberação </w:t>
      </w:r>
      <w:r>
        <w:rPr>
          <w:rFonts w:asciiTheme="majorHAnsi" w:eastAsia="Cambria" w:hAnsiTheme="majorHAnsi" w:cs="Arial"/>
          <w:sz w:val="22"/>
          <w:szCs w:val="22"/>
          <w:lang w:eastAsia="en-US"/>
        </w:rPr>
        <w:t>ao Plenário do CAU/RS para homologação, nos termos do art. 10, LI, do Regimento Interno do CAU/RS.</w:t>
      </w:r>
    </w:p>
    <w:p w:rsidR="00A51874" w:rsidRDefault="00F40439" w:rsidP="008405E0">
      <w:pPr>
        <w:pStyle w:val="PargrafodaLista"/>
        <w:numPr>
          <w:ilvl w:val="0"/>
          <w:numId w:val="40"/>
        </w:numPr>
        <w:spacing w:line="360" w:lineRule="auto"/>
        <w:jc w:val="both"/>
        <w:rPr>
          <w:rFonts w:asciiTheme="majorHAnsi" w:eastAsia="Cambria" w:hAnsiTheme="majorHAnsi" w:cs="Arial"/>
          <w:sz w:val="22"/>
          <w:szCs w:val="22"/>
          <w:lang w:eastAsia="en-US"/>
        </w:rPr>
      </w:pPr>
      <w:r>
        <w:rPr>
          <w:rFonts w:asciiTheme="majorHAnsi" w:eastAsia="Cambria" w:hAnsiTheme="majorHAnsi" w:cs="Arial"/>
          <w:sz w:val="22"/>
          <w:szCs w:val="22"/>
          <w:lang w:eastAsia="en-US"/>
        </w:rPr>
        <w:t>REVOGA</w:t>
      </w:r>
      <w:r w:rsidR="00A51874">
        <w:rPr>
          <w:rFonts w:asciiTheme="majorHAnsi" w:eastAsia="Cambria" w:hAnsiTheme="majorHAnsi" w:cs="Arial"/>
          <w:sz w:val="22"/>
          <w:szCs w:val="22"/>
          <w:lang w:eastAsia="en-US"/>
        </w:rPr>
        <w:t>-SE a Deliberação CEP-CAU/RS nº 111/2015.</w:t>
      </w:r>
    </w:p>
    <w:p w:rsidR="008405E0" w:rsidRPr="00092D98" w:rsidRDefault="008405E0" w:rsidP="008405E0">
      <w:pPr>
        <w:pStyle w:val="PargrafodaLista"/>
        <w:spacing w:line="360" w:lineRule="auto"/>
        <w:ind w:left="1636"/>
        <w:jc w:val="both"/>
        <w:rPr>
          <w:rFonts w:asciiTheme="majorHAnsi" w:eastAsia="Cambria" w:hAnsiTheme="majorHAnsi" w:cs="Arial"/>
          <w:sz w:val="22"/>
          <w:szCs w:val="22"/>
          <w:lang w:eastAsia="en-US"/>
        </w:rPr>
      </w:pPr>
    </w:p>
    <w:p w:rsidR="00C14371" w:rsidRDefault="00C14371" w:rsidP="008405E0">
      <w:pPr>
        <w:spacing w:line="360" w:lineRule="auto"/>
        <w:jc w:val="center"/>
        <w:rPr>
          <w:rFonts w:asciiTheme="majorHAnsi" w:eastAsia="Cambria" w:hAnsiTheme="majorHAnsi" w:cs="Arial"/>
          <w:sz w:val="22"/>
          <w:szCs w:val="22"/>
          <w:lang w:eastAsia="en-US"/>
        </w:rPr>
      </w:pPr>
      <w:r w:rsidRPr="00C14371">
        <w:rPr>
          <w:rFonts w:asciiTheme="majorHAnsi" w:eastAsia="Cambria" w:hAnsiTheme="majorHAnsi" w:cs="Arial"/>
          <w:sz w:val="22"/>
          <w:szCs w:val="22"/>
          <w:lang w:eastAsia="en-US"/>
        </w:rPr>
        <w:t xml:space="preserve">Porto Alegre, </w:t>
      </w:r>
      <w:sdt>
        <w:sdtPr>
          <w:rPr>
            <w:rFonts w:asciiTheme="majorHAnsi" w:eastAsia="Cambria" w:hAnsiTheme="majorHAnsi" w:cs="Arial"/>
            <w:sz w:val="22"/>
            <w:szCs w:val="22"/>
            <w:lang w:eastAsia="en-US"/>
          </w:rPr>
          <w:id w:val="1689249349"/>
          <w:placeholder>
            <w:docPart w:val="00B441A9074041D5B6C7261463C27055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A51874">
            <w:rPr>
              <w:rFonts w:asciiTheme="majorHAnsi" w:eastAsia="Cambria" w:hAnsiTheme="majorHAnsi" w:cs="Arial"/>
              <w:sz w:val="22"/>
              <w:szCs w:val="22"/>
              <w:lang w:eastAsia="en-US"/>
            </w:rPr>
            <w:t>30 de julho de 2015</w:t>
          </w:r>
        </w:sdtContent>
      </w:sdt>
      <w:r w:rsidR="00C21116" w:rsidRPr="00092D98">
        <w:rPr>
          <w:rFonts w:asciiTheme="majorHAnsi" w:eastAsia="Cambria" w:hAnsiTheme="majorHAnsi" w:cs="Arial"/>
          <w:sz w:val="22"/>
          <w:szCs w:val="22"/>
          <w:lang w:eastAsia="en-US"/>
        </w:rPr>
        <w:t>.</w:t>
      </w:r>
    </w:p>
    <w:p w:rsidR="00C14371" w:rsidRDefault="00C14371" w:rsidP="008405E0">
      <w:pPr>
        <w:spacing w:line="360" w:lineRule="auto"/>
        <w:ind w:firstLine="1276"/>
        <w:jc w:val="right"/>
        <w:rPr>
          <w:rFonts w:asciiTheme="majorHAnsi" w:eastAsia="Cambria" w:hAnsiTheme="majorHAnsi" w:cs="Arial"/>
          <w:sz w:val="22"/>
          <w:szCs w:val="22"/>
          <w:lang w:eastAsia="en-US"/>
        </w:rPr>
      </w:pPr>
      <w:bookmarkStart w:id="0" w:name="_GoBack"/>
      <w:bookmarkEnd w:id="0"/>
    </w:p>
    <w:p w:rsidR="008405E0" w:rsidRDefault="008405E0" w:rsidP="008405E0">
      <w:pPr>
        <w:spacing w:line="360" w:lineRule="auto"/>
        <w:ind w:firstLine="1276"/>
        <w:jc w:val="right"/>
        <w:rPr>
          <w:rFonts w:asciiTheme="majorHAnsi" w:eastAsia="Cambria" w:hAnsiTheme="majorHAnsi" w:cs="Arial"/>
          <w:sz w:val="22"/>
          <w:szCs w:val="22"/>
          <w:lang w:eastAsia="en-US"/>
        </w:rPr>
      </w:pPr>
    </w:p>
    <w:p w:rsidR="00C14371" w:rsidRPr="00C14371" w:rsidRDefault="00C14371" w:rsidP="008405E0">
      <w:pPr>
        <w:jc w:val="center"/>
        <w:rPr>
          <w:rFonts w:asciiTheme="majorHAnsi" w:eastAsia="Cambria" w:hAnsiTheme="majorHAnsi" w:cs="Arial"/>
          <w:b/>
          <w:sz w:val="22"/>
          <w:szCs w:val="22"/>
          <w:lang w:eastAsia="en-US"/>
        </w:rPr>
      </w:pPr>
      <w:r w:rsidRPr="00C14371">
        <w:rPr>
          <w:rFonts w:asciiTheme="majorHAnsi" w:eastAsia="Cambria" w:hAnsiTheme="majorHAnsi" w:cs="Arial"/>
          <w:b/>
          <w:sz w:val="22"/>
          <w:szCs w:val="22"/>
          <w:lang w:eastAsia="en-US"/>
        </w:rPr>
        <w:t>CARLOS EDUARDO MESQUITA PEDONE</w:t>
      </w:r>
    </w:p>
    <w:p w:rsidR="00C14371" w:rsidRPr="00C14371" w:rsidRDefault="00C14371" w:rsidP="008405E0">
      <w:pPr>
        <w:jc w:val="center"/>
        <w:rPr>
          <w:rFonts w:asciiTheme="majorHAnsi" w:eastAsia="Cambria" w:hAnsiTheme="majorHAnsi" w:cs="Arial"/>
          <w:sz w:val="22"/>
          <w:szCs w:val="22"/>
          <w:lang w:eastAsia="en-US"/>
        </w:rPr>
      </w:pPr>
      <w:r w:rsidRPr="00C14371">
        <w:rPr>
          <w:rFonts w:asciiTheme="majorHAnsi" w:eastAsia="Cambria" w:hAnsiTheme="majorHAnsi" w:cs="Arial"/>
          <w:sz w:val="22"/>
          <w:szCs w:val="22"/>
          <w:lang w:eastAsia="en-US"/>
        </w:rPr>
        <w:t>Coordenador da Comissão de Exercício Profissional</w:t>
      </w:r>
    </w:p>
    <w:p w:rsidR="0009303E" w:rsidRDefault="00C14371" w:rsidP="008405E0">
      <w:pPr>
        <w:jc w:val="center"/>
        <w:rPr>
          <w:rFonts w:asciiTheme="majorHAnsi" w:eastAsia="Cambria" w:hAnsiTheme="majorHAnsi" w:cs="Arial"/>
          <w:sz w:val="22"/>
          <w:szCs w:val="22"/>
          <w:lang w:eastAsia="en-US"/>
        </w:rPr>
      </w:pPr>
      <w:r w:rsidRPr="00C14371">
        <w:rPr>
          <w:rFonts w:asciiTheme="majorHAnsi" w:eastAsia="Cambria" w:hAnsiTheme="majorHAnsi" w:cs="Arial"/>
          <w:sz w:val="22"/>
          <w:szCs w:val="22"/>
          <w:lang w:eastAsia="en-US"/>
        </w:rPr>
        <w:t>Conselho de Arquitetura e Urbanismo do Rio Grande do Sul</w:t>
      </w:r>
    </w:p>
    <w:p w:rsidR="00820C5C" w:rsidRDefault="00820C5C" w:rsidP="008405E0">
      <w:pPr>
        <w:jc w:val="center"/>
        <w:rPr>
          <w:rFonts w:asciiTheme="majorHAnsi" w:eastAsia="Cambria" w:hAnsiTheme="majorHAnsi" w:cs="Arial"/>
          <w:sz w:val="22"/>
          <w:szCs w:val="22"/>
          <w:lang w:eastAsia="en-US"/>
        </w:rPr>
      </w:pPr>
    </w:p>
    <w:p w:rsidR="00820C5C" w:rsidRDefault="00820C5C" w:rsidP="008405E0">
      <w:pPr>
        <w:jc w:val="center"/>
        <w:rPr>
          <w:rFonts w:asciiTheme="majorHAnsi" w:eastAsia="Cambria" w:hAnsiTheme="majorHAnsi" w:cs="Arial"/>
          <w:sz w:val="22"/>
          <w:szCs w:val="22"/>
          <w:lang w:eastAsia="en-US"/>
        </w:rPr>
      </w:pPr>
    </w:p>
    <w:p w:rsidR="00820C5C" w:rsidRDefault="00820C5C" w:rsidP="008405E0">
      <w:pPr>
        <w:jc w:val="center"/>
        <w:rPr>
          <w:rFonts w:asciiTheme="majorHAnsi" w:eastAsia="Cambria" w:hAnsiTheme="majorHAnsi" w:cs="Arial"/>
          <w:sz w:val="22"/>
          <w:szCs w:val="22"/>
          <w:lang w:eastAsia="en-US"/>
        </w:rPr>
      </w:pPr>
    </w:p>
    <w:sectPr w:rsidR="00820C5C" w:rsidSect="008405E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2517" w:right="1134" w:bottom="993" w:left="1418" w:header="1843" w:footer="5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401" w:rsidRDefault="00EB3401">
      <w:r>
        <w:separator/>
      </w:r>
    </w:p>
  </w:endnote>
  <w:endnote w:type="continuationSeparator" w:id="0">
    <w:p w:rsidR="00EB3401" w:rsidRDefault="00EB3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5E0" w:rsidRDefault="00C27DC4" w:rsidP="008405E0">
    <w:pPr>
      <w:pStyle w:val="Rodap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</w:t>
    </w:r>
    <w:r w:rsidRPr="001F028B">
      <w:rPr>
        <w:rFonts w:ascii="Arial" w:hAnsi="Arial" w:cs="Arial"/>
        <w:b/>
        <w:color w:val="2C778C"/>
      </w:rPr>
      <w:t>_________________________________________________________________________</w:t>
    </w:r>
  </w:p>
  <w:p w:rsidR="00866479" w:rsidRPr="00921B5A" w:rsidRDefault="00C27DC4" w:rsidP="008405E0">
    <w:pPr>
      <w:pStyle w:val="Rodap"/>
      <w:ind w:left="-1559" w:right="-1128"/>
      <w:jc w:val="center"/>
      <w:rPr>
        <w:sz w:val="16"/>
        <w:szCs w:val="16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B5A" w:rsidRPr="00921B5A" w:rsidRDefault="00921B5A" w:rsidP="00921B5A">
    <w:pPr>
      <w:pStyle w:val="Rodap"/>
      <w:jc w:val="center"/>
      <w:rPr>
        <w:rFonts w:asciiTheme="minorHAnsi" w:hAnsiTheme="minorHAnsi"/>
        <w:sz w:val="16"/>
        <w:szCs w:val="16"/>
      </w:rPr>
    </w:pPr>
    <w:r w:rsidRPr="00921B5A">
      <w:rPr>
        <w:rFonts w:asciiTheme="minorHAnsi" w:hAnsiTheme="minorHAnsi" w:cs="Arial"/>
        <w:sz w:val="16"/>
        <w:szCs w:val="16"/>
      </w:rPr>
      <w:t>Rua Dona Laura, nº 320, 14º andar, bairro Rio Branco - Porto Alegre/RS - CEP:</w:t>
    </w:r>
    <w:r w:rsidRPr="00921B5A">
      <w:rPr>
        <w:rFonts w:asciiTheme="minorHAnsi" w:hAnsiTheme="minorHAnsi"/>
        <w:sz w:val="16"/>
        <w:szCs w:val="16"/>
      </w:rPr>
      <w:t xml:space="preserve"> </w:t>
    </w:r>
    <w:r w:rsidRPr="00921B5A">
      <w:rPr>
        <w:rFonts w:asciiTheme="minorHAnsi" w:hAnsiTheme="minorHAnsi" w:cs="Arial"/>
        <w:sz w:val="16"/>
        <w:szCs w:val="16"/>
      </w:rPr>
      <w:t xml:space="preserve">90430-090 | Telefone: (51) 3094.9800 | </w:t>
    </w:r>
    <w:proofErr w:type="gramStart"/>
    <w:r w:rsidRPr="00921B5A">
      <w:rPr>
        <w:rFonts w:asciiTheme="minorHAnsi" w:hAnsiTheme="minorHAnsi" w:cs="Arial"/>
        <w:sz w:val="16"/>
        <w:szCs w:val="16"/>
      </w:rPr>
      <w:t>www.caurs.gov.br</w:t>
    </w:r>
    <w:proofErr w:type="gramEnd"/>
  </w:p>
  <w:p w:rsidR="00921B5A" w:rsidRPr="00921B5A" w:rsidRDefault="00921B5A" w:rsidP="00921B5A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401" w:rsidRDefault="00EB3401">
      <w:r>
        <w:separator/>
      </w:r>
    </w:p>
  </w:footnote>
  <w:footnote w:type="continuationSeparator" w:id="0">
    <w:p w:rsidR="00EB3401" w:rsidRDefault="00EB34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490" w:rsidRDefault="00C77FE5">
    <w:pPr>
      <w:pStyle w:val="Cabealho"/>
      <w:jc w:val="center"/>
      <w:rPr>
        <w:rFonts w:ascii="Arial" w:hAnsi="Arial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F1D26F4" wp14:editId="4C6C59F9">
          <wp:simplePos x="0" y="0"/>
          <wp:positionH relativeFrom="column">
            <wp:posOffset>-901700</wp:posOffset>
          </wp:positionH>
          <wp:positionV relativeFrom="paragraph">
            <wp:posOffset>-1178849</wp:posOffset>
          </wp:positionV>
          <wp:extent cx="7569835" cy="974725"/>
          <wp:effectExtent l="0" t="0" r="0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C1490" w:rsidRPr="00497775" w:rsidRDefault="00EC1490">
    <w:pPr>
      <w:pStyle w:val="Cabealho"/>
      <w:jc w:val="center"/>
      <w:rPr>
        <w:rFonts w:ascii="Arial" w:hAnsi="Arial"/>
        <w:sz w:val="24"/>
        <w:szCs w:val="24"/>
      </w:rPr>
    </w:pPr>
  </w:p>
  <w:p w:rsidR="00EC1490" w:rsidRDefault="00EC149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479" w:rsidRPr="00497775" w:rsidRDefault="00866479" w:rsidP="00866479">
    <w:pPr>
      <w:pStyle w:val="Cabealho"/>
      <w:jc w:val="center"/>
      <w:rPr>
        <w:sz w:val="28"/>
        <w:szCs w:val="28"/>
      </w:rPr>
    </w:pPr>
    <w:r w:rsidRPr="00497775">
      <w:rPr>
        <w:sz w:val="28"/>
        <w:szCs w:val="28"/>
      </w:rPr>
      <w:object w:dxaOrig="3120" w:dyaOrig="33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75pt;height:48pt" o:ole="" fillcolor="window">
          <v:imagedata r:id="rId1" o:title=""/>
        </v:shape>
        <o:OLEObject Type="Embed" ProgID="MSDraw" ShapeID="_x0000_i1025" DrawAspect="Content" ObjectID="_1499685879" r:id="rId2">
          <o:FieldCodes>\* LOWER</o:FieldCodes>
        </o:OLEObject>
      </w:object>
    </w:r>
  </w:p>
  <w:p w:rsidR="00866479" w:rsidRPr="00497775" w:rsidRDefault="00866479" w:rsidP="00866479">
    <w:pPr>
      <w:pStyle w:val="Cabealho"/>
      <w:spacing w:line="120" w:lineRule="auto"/>
      <w:jc w:val="center"/>
      <w:rPr>
        <w:sz w:val="24"/>
        <w:szCs w:val="24"/>
      </w:rPr>
    </w:pPr>
  </w:p>
  <w:p w:rsidR="00866479" w:rsidRPr="00555945" w:rsidRDefault="00866479" w:rsidP="00866479">
    <w:pPr>
      <w:pStyle w:val="Cabealho"/>
      <w:jc w:val="center"/>
      <w:rPr>
        <w:rFonts w:ascii="Arial" w:hAnsi="Arial"/>
        <w:b/>
        <w:sz w:val="22"/>
        <w:szCs w:val="22"/>
      </w:rPr>
    </w:pPr>
    <w:r w:rsidRPr="00555945">
      <w:rPr>
        <w:rFonts w:ascii="Arial" w:hAnsi="Arial"/>
        <w:b/>
        <w:sz w:val="22"/>
        <w:szCs w:val="22"/>
      </w:rPr>
      <w:t>SERVIÇO PÚBLICO FE</w:t>
    </w:r>
    <w:r>
      <w:rPr>
        <w:rFonts w:ascii="Arial" w:hAnsi="Arial"/>
        <w:b/>
        <w:sz w:val="22"/>
        <w:szCs w:val="22"/>
      </w:rPr>
      <w:t>DERAL</w:t>
    </w:r>
  </w:p>
  <w:p w:rsidR="00866479" w:rsidRPr="00555945" w:rsidRDefault="00866479" w:rsidP="00866479">
    <w:pPr>
      <w:pStyle w:val="Cabealho"/>
      <w:jc w:val="center"/>
      <w:rPr>
        <w:rFonts w:ascii="Arial" w:hAnsi="Arial"/>
        <w:b/>
        <w:sz w:val="22"/>
        <w:szCs w:val="22"/>
      </w:rPr>
    </w:pPr>
    <w:r w:rsidRPr="00555945">
      <w:rPr>
        <w:rFonts w:ascii="Arial" w:hAnsi="Arial"/>
        <w:b/>
        <w:sz w:val="22"/>
        <w:szCs w:val="22"/>
      </w:rPr>
      <w:t>CONSELHO DE ARQUITETURA E URBANISMO DO RIO GRANDE DO SUL</w:t>
    </w:r>
  </w:p>
  <w:p w:rsidR="00866479" w:rsidRDefault="0086647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6740"/>
        </w:tabs>
        <w:ind w:left="674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102533"/>
    <w:multiLevelType w:val="multilevel"/>
    <w:tmpl w:val="9DAE9FF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157" w:hanging="360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085F5110"/>
    <w:multiLevelType w:val="multilevel"/>
    <w:tmpl w:val="493E60EE"/>
    <w:lvl w:ilvl="0">
      <w:start w:val="13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77"/>
        </w:tabs>
        <w:ind w:left="1777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9"/>
        </w:tabs>
        <w:ind w:left="2129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81"/>
        </w:tabs>
        <w:ind w:left="2481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33"/>
        </w:tabs>
        <w:ind w:left="2833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</w:rPr>
    </w:lvl>
  </w:abstractNum>
  <w:abstractNum w:abstractNumId="3">
    <w:nsid w:val="08CA6C7A"/>
    <w:multiLevelType w:val="hybridMultilevel"/>
    <w:tmpl w:val="A7028F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12130"/>
    <w:multiLevelType w:val="multilevel"/>
    <w:tmpl w:val="CA06072A"/>
    <w:lvl w:ilvl="0">
      <w:start w:val="2"/>
      <w:numFmt w:val="decimal"/>
      <w:lvlText w:val="%1.0"/>
      <w:lvlJc w:val="left"/>
      <w:pPr>
        <w:ind w:left="153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8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5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38" w:hanging="1800"/>
      </w:pPr>
      <w:rPr>
        <w:rFonts w:hint="default"/>
      </w:rPr>
    </w:lvl>
  </w:abstractNum>
  <w:abstractNum w:abstractNumId="5">
    <w:nsid w:val="0B7F27F7"/>
    <w:multiLevelType w:val="multilevel"/>
    <w:tmpl w:val="E904ECDE"/>
    <w:lvl w:ilvl="0">
      <w:start w:val="1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2836F94"/>
    <w:multiLevelType w:val="hybridMultilevel"/>
    <w:tmpl w:val="85E4E5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9F6D60"/>
    <w:multiLevelType w:val="singleLevel"/>
    <w:tmpl w:val="853000FE"/>
    <w:lvl w:ilvl="0">
      <w:start w:val="1"/>
      <w:numFmt w:val="decimalZero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9">
    <w:nsid w:val="13D212E3"/>
    <w:multiLevelType w:val="multilevel"/>
    <w:tmpl w:val="A69C37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>
    <w:nsid w:val="23966390"/>
    <w:multiLevelType w:val="multilevel"/>
    <w:tmpl w:val="8452BAEC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abstractNum w:abstractNumId="12">
    <w:nsid w:val="23C2784A"/>
    <w:multiLevelType w:val="hybridMultilevel"/>
    <w:tmpl w:val="1BA4BE5A"/>
    <w:lvl w:ilvl="0" w:tplc="38242308">
      <w:start w:val="1"/>
      <w:numFmt w:val="decimal"/>
      <w:lvlText w:val="2.%1."/>
      <w:lvlJc w:val="left"/>
      <w:pPr>
        <w:ind w:left="4329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77C05AA"/>
    <w:multiLevelType w:val="hybridMultilevel"/>
    <w:tmpl w:val="F2C4DA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671DA8"/>
    <w:multiLevelType w:val="hybridMultilevel"/>
    <w:tmpl w:val="ED4625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5D7805"/>
    <w:multiLevelType w:val="hybridMultilevel"/>
    <w:tmpl w:val="673AAA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68357D"/>
    <w:multiLevelType w:val="hybridMultilevel"/>
    <w:tmpl w:val="230838DC"/>
    <w:lvl w:ilvl="0" w:tplc="AC18AD62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34" w:hanging="360"/>
      </w:pPr>
    </w:lvl>
    <w:lvl w:ilvl="2" w:tplc="0416001B" w:tentative="1">
      <w:start w:val="1"/>
      <w:numFmt w:val="lowerRoman"/>
      <w:lvlText w:val="%3."/>
      <w:lvlJc w:val="right"/>
      <w:pPr>
        <w:ind w:left="2254" w:hanging="180"/>
      </w:pPr>
    </w:lvl>
    <w:lvl w:ilvl="3" w:tplc="0416000F" w:tentative="1">
      <w:start w:val="1"/>
      <w:numFmt w:val="decimal"/>
      <w:lvlText w:val="%4."/>
      <w:lvlJc w:val="left"/>
      <w:pPr>
        <w:ind w:left="2974" w:hanging="360"/>
      </w:pPr>
    </w:lvl>
    <w:lvl w:ilvl="4" w:tplc="04160019" w:tentative="1">
      <w:start w:val="1"/>
      <w:numFmt w:val="lowerLetter"/>
      <w:lvlText w:val="%5."/>
      <w:lvlJc w:val="left"/>
      <w:pPr>
        <w:ind w:left="3694" w:hanging="360"/>
      </w:pPr>
    </w:lvl>
    <w:lvl w:ilvl="5" w:tplc="0416001B" w:tentative="1">
      <w:start w:val="1"/>
      <w:numFmt w:val="lowerRoman"/>
      <w:lvlText w:val="%6."/>
      <w:lvlJc w:val="right"/>
      <w:pPr>
        <w:ind w:left="4414" w:hanging="180"/>
      </w:pPr>
    </w:lvl>
    <w:lvl w:ilvl="6" w:tplc="0416000F" w:tentative="1">
      <w:start w:val="1"/>
      <w:numFmt w:val="decimal"/>
      <w:lvlText w:val="%7."/>
      <w:lvlJc w:val="left"/>
      <w:pPr>
        <w:ind w:left="5134" w:hanging="360"/>
      </w:pPr>
    </w:lvl>
    <w:lvl w:ilvl="7" w:tplc="04160019" w:tentative="1">
      <w:start w:val="1"/>
      <w:numFmt w:val="lowerLetter"/>
      <w:lvlText w:val="%8."/>
      <w:lvlJc w:val="left"/>
      <w:pPr>
        <w:ind w:left="5854" w:hanging="360"/>
      </w:pPr>
    </w:lvl>
    <w:lvl w:ilvl="8" w:tplc="0416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7">
    <w:nsid w:val="33D542BB"/>
    <w:multiLevelType w:val="hybridMultilevel"/>
    <w:tmpl w:val="7556C8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A67158"/>
    <w:multiLevelType w:val="multilevel"/>
    <w:tmpl w:val="30EAFAA2"/>
    <w:lvl w:ilvl="0">
      <w:start w:val="1"/>
      <w:numFmt w:val="decimal"/>
      <w:lvlText w:val="%1.0"/>
      <w:lvlJc w:val="left"/>
      <w:pPr>
        <w:ind w:left="2696" w:hanging="10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404" w:hanging="10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4112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8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5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596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0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372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80" w:hanging="1800"/>
      </w:pPr>
      <w:rPr>
        <w:rFonts w:cs="Times New Roman" w:hint="default"/>
      </w:rPr>
    </w:lvl>
  </w:abstractNum>
  <w:abstractNum w:abstractNumId="19">
    <w:nsid w:val="357C2688"/>
    <w:multiLevelType w:val="hybridMultilevel"/>
    <w:tmpl w:val="D39EDB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981A04"/>
    <w:multiLevelType w:val="hybridMultilevel"/>
    <w:tmpl w:val="C680C3BC"/>
    <w:lvl w:ilvl="0" w:tplc="A4CEECDE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>
    <w:nsid w:val="3A68737F"/>
    <w:multiLevelType w:val="hybridMultilevel"/>
    <w:tmpl w:val="3C6A29A4"/>
    <w:lvl w:ilvl="0" w:tplc="856CEBCA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>
    <w:nsid w:val="3E4174C8"/>
    <w:multiLevelType w:val="hybridMultilevel"/>
    <w:tmpl w:val="EF4E380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C128C"/>
    <w:multiLevelType w:val="hybridMultilevel"/>
    <w:tmpl w:val="2D22D8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3A7427"/>
    <w:multiLevelType w:val="hybridMultilevel"/>
    <w:tmpl w:val="09706060"/>
    <w:lvl w:ilvl="0" w:tplc="07464D1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>
    <w:nsid w:val="46113419"/>
    <w:multiLevelType w:val="hybridMultilevel"/>
    <w:tmpl w:val="D98097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DF1673"/>
    <w:multiLevelType w:val="hybridMultilevel"/>
    <w:tmpl w:val="2D405684"/>
    <w:lvl w:ilvl="0" w:tplc="653AB8D0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FC50ED"/>
    <w:multiLevelType w:val="hybridMultilevel"/>
    <w:tmpl w:val="A3BAAA7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2429CE"/>
    <w:multiLevelType w:val="multilevel"/>
    <w:tmpl w:val="89E6CABE"/>
    <w:lvl w:ilvl="0">
      <w:start w:val="1"/>
      <w:numFmt w:val="decimal"/>
      <w:lvlText w:val="%1."/>
      <w:lvlJc w:val="left"/>
      <w:pPr>
        <w:ind w:left="816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cs="Times New Roman" w:hint="default"/>
      </w:rPr>
    </w:lvl>
  </w:abstractNum>
  <w:abstractNum w:abstractNumId="29">
    <w:nsid w:val="4F5C4019"/>
    <w:multiLevelType w:val="singleLevel"/>
    <w:tmpl w:val="97E6EA1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4F60647F"/>
    <w:multiLevelType w:val="hybridMultilevel"/>
    <w:tmpl w:val="5606BF3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2723314"/>
    <w:multiLevelType w:val="multilevel"/>
    <w:tmpl w:val="7452DEF4"/>
    <w:lvl w:ilvl="0">
      <w:start w:val="12"/>
      <w:numFmt w:val="decimal"/>
      <w:lvlText w:val="%1.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5B0B0564"/>
    <w:multiLevelType w:val="multilevel"/>
    <w:tmpl w:val="E75EAD2C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BAF05E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46D7C27"/>
    <w:multiLevelType w:val="hybridMultilevel"/>
    <w:tmpl w:val="E99E1502"/>
    <w:lvl w:ilvl="0" w:tplc="293ADC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60D3FE0"/>
    <w:multiLevelType w:val="multilevel"/>
    <w:tmpl w:val="6940389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Bookman Old Style" w:hAnsi="Bookman Old Style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Bookman Old Style" w:hAnsi="Bookman Old Style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Bookman Old Style" w:hAnsi="Bookman Old Style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Bookman Old Style" w:hAnsi="Bookman Old Style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Bookman Old Style" w:hAnsi="Bookman Old Style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Bookman Old Style" w:hAnsi="Bookman Old Style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Bookman Old Style" w:hAnsi="Bookman Old Style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Bookman Old Style" w:hAnsi="Bookman Old Style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Bookman Old Style" w:hAnsi="Bookman Old Style" w:hint="default"/>
        <w:sz w:val="20"/>
      </w:rPr>
    </w:lvl>
  </w:abstractNum>
  <w:abstractNum w:abstractNumId="36">
    <w:nsid w:val="67C82DFF"/>
    <w:multiLevelType w:val="hybridMultilevel"/>
    <w:tmpl w:val="0C92C23C"/>
    <w:lvl w:ilvl="0" w:tplc="FC586E9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7">
    <w:nsid w:val="689445DB"/>
    <w:multiLevelType w:val="hybridMultilevel"/>
    <w:tmpl w:val="2DE65F8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B24D58"/>
    <w:multiLevelType w:val="multilevel"/>
    <w:tmpl w:val="DEA4DCCE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6C1B05E8"/>
    <w:multiLevelType w:val="hybridMultilevel"/>
    <w:tmpl w:val="2E0CC8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1">
    <w:nsid w:val="75E93F9F"/>
    <w:multiLevelType w:val="hybridMultilevel"/>
    <w:tmpl w:val="CC546CAE"/>
    <w:lvl w:ilvl="0" w:tplc="D25CBEE0">
      <w:start w:val="1"/>
      <w:numFmt w:val="decimal"/>
      <w:lvlText w:val="1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2">
    <w:nsid w:val="76863B5C"/>
    <w:multiLevelType w:val="hybridMultilevel"/>
    <w:tmpl w:val="E41C936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FD7FC5"/>
    <w:multiLevelType w:val="hybridMultilevel"/>
    <w:tmpl w:val="874E24E4"/>
    <w:lvl w:ilvl="0" w:tplc="E9BA3ECC">
      <w:start w:val="1"/>
      <w:numFmt w:val="lowerRoman"/>
      <w:lvlText w:val="(%1)"/>
      <w:lvlJc w:val="left"/>
      <w:pPr>
        <w:ind w:left="1004" w:hanging="720"/>
      </w:pPr>
      <w:rPr>
        <w:rFonts w:ascii="Arial Narrow" w:hAnsi="Arial Narrow" w:cs="Times New Roman" w:hint="default"/>
        <w:color w:val="auto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7A2230EF"/>
    <w:multiLevelType w:val="multilevel"/>
    <w:tmpl w:val="FDE83368"/>
    <w:lvl w:ilvl="0">
      <w:start w:val="1"/>
      <w:numFmt w:val="decimal"/>
      <w:lvlText w:val="%1.0."/>
      <w:lvlJc w:val="left"/>
      <w:pPr>
        <w:ind w:left="1288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8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6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434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18" w:hanging="1800"/>
      </w:pPr>
      <w:rPr>
        <w:rFonts w:cs="Times New Roman" w:hint="default"/>
      </w:rPr>
    </w:lvl>
  </w:abstractNum>
  <w:abstractNum w:abstractNumId="45">
    <w:nsid w:val="7CB85FDA"/>
    <w:multiLevelType w:val="hybridMultilevel"/>
    <w:tmpl w:val="117645CE"/>
    <w:lvl w:ilvl="0" w:tplc="4664D2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5A4C9F"/>
    <w:multiLevelType w:val="multilevel"/>
    <w:tmpl w:val="5D62D64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46"/>
  </w:num>
  <w:num w:numId="5">
    <w:abstractNumId w:val="38"/>
  </w:num>
  <w:num w:numId="6">
    <w:abstractNumId w:val="35"/>
  </w:num>
  <w:num w:numId="7">
    <w:abstractNumId w:val="32"/>
  </w:num>
  <w:num w:numId="8">
    <w:abstractNumId w:val="8"/>
  </w:num>
  <w:num w:numId="9">
    <w:abstractNumId w:val="31"/>
  </w:num>
  <w:num w:numId="10">
    <w:abstractNumId w:val="5"/>
  </w:num>
  <w:num w:numId="11">
    <w:abstractNumId w:val="11"/>
  </w:num>
  <w:num w:numId="12">
    <w:abstractNumId w:val="18"/>
  </w:num>
  <w:num w:numId="13">
    <w:abstractNumId w:val="44"/>
  </w:num>
  <w:num w:numId="14">
    <w:abstractNumId w:val="28"/>
  </w:num>
  <w:num w:numId="15">
    <w:abstractNumId w:val="4"/>
  </w:num>
  <w:num w:numId="16">
    <w:abstractNumId w:val="29"/>
  </w:num>
  <w:num w:numId="17">
    <w:abstractNumId w:val="33"/>
  </w:num>
  <w:num w:numId="18">
    <w:abstractNumId w:val="23"/>
  </w:num>
  <w:num w:numId="19">
    <w:abstractNumId w:val="43"/>
  </w:num>
  <w:num w:numId="20">
    <w:abstractNumId w:val="16"/>
  </w:num>
  <w:num w:numId="21">
    <w:abstractNumId w:val="25"/>
  </w:num>
  <w:num w:numId="22">
    <w:abstractNumId w:val="14"/>
  </w:num>
  <w:num w:numId="23">
    <w:abstractNumId w:val="13"/>
  </w:num>
  <w:num w:numId="24">
    <w:abstractNumId w:val="22"/>
  </w:num>
  <w:num w:numId="25">
    <w:abstractNumId w:val="37"/>
  </w:num>
  <w:num w:numId="26">
    <w:abstractNumId w:val="17"/>
  </w:num>
  <w:num w:numId="27">
    <w:abstractNumId w:val="27"/>
  </w:num>
  <w:num w:numId="28">
    <w:abstractNumId w:val="42"/>
  </w:num>
  <w:num w:numId="29">
    <w:abstractNumId w:val="15"/>
  </w:num>
  <w:num w:numId="30">
    <w:abstractNumId w:val="30"/>
  </w:num>
  <w:num w:numId="31">
    <w:abstractNumId w:val="1"/>
  </w:num>
  <w:num w:numId="32">
    <w:abstractNumId w:val="41"/>
  </w:num>
  <w:num w:numId="33">
    <w:abstractNumId w:val="12"/>
  </w:num>
  <w:num w:numId="34">
    <w:abstractNumId w:val="40"/>
  </w:num>
  <w:num w:numId="35">
    <w:abstractNumId w:val="6"/>
  </w:num>
  <w:num w:numId="36">
    <w:abstractNumId w:val="10"/>
  </w:num>
  <w:num w:numId="37">
    <w:abstractNumId w:val="21"/>
  </w:num>
  <w:num w:numId="38">
    <w:abstractNumId w:val="20"/>
  </w:num>
  <w:num w:numId="39">
    <w:abstractNumId w:val="3"/>
  </w:num>
  <w:num w:numId="40">
    <w:abstractNumId w:val="36"/>
  </w:num>
  <w:num w:numId="41">
    <w:abstractNumId w:val="34"/>
  </w:num>
  <w:num w:numId="42">
    <w:abstractNumId w:val="39"/>
  </w:num>
  <w:num w:numId="43">
    <w:abstractNumId w:val="26"/>
  </w:num>
  <w:num w:numId="44">
    <w:abstractNumId w:val="45"/>
  </w:num>
  <w:num w:numId="45">
    <w:abstractNumId w:val="24"/>
  </w:num>
  <w:num w:numId="46">
    <w:abstractNumId w:val="19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8AA"/>
    <w:rsid w:val="0000289B"/>
    <w:rsid w:val="0001360B"/>
    <w:rsid w:val="00020285"/>
    <w:rsid w:val="00021E45"/>
    <w:rsid w:val="00042B18"/>
    <w:rsid w:val="000431BB"/>
    <w:rsid w:val="00043FC5"/>
    <w:rsid w:val="0007409C"/>
    <w:rsid w:val="00074441"/>
    <w:rsid w:val="0008201A"/>
    <w:rsid w:val="000849E4"/>
    <w:rsid w:val="00092D98"/>
    <w:rsid w:val="0009303E"/>
    <w:rsid w:val="000A0F01"/>
    <w:rsid w:val="000A5476"/>
    <w:rsid w:val="000A64D5"/>
    <w:rsid w:val="000A6D7A"/>
    <w:rsid w:val="000D76AE"/>
    <w:rsid w:val="000E7A30"/>
    <w:rsid w:val="00104D21"/>
    <w:rsid w:val="00130054"/>
    <w:rsid w:val="001326B6"/>
    <w:rsid w:val="00142C60"/>
    <w:rsid w:val="0015405C"/>
    <w:rsid w:val="001640EA"/>
    <w:rsid w:val="00165936"/>
    <w:rsid w:val="00175B51"/>
    <w:rsid w:val="001771E1"/>
    <w:rsid w:val="00181475"/>
    <w:rsid w:val="00193750"/>
    <w:rsid w:val="001B3B1F"/>
    <w:rsid w:val="001C1CA7"/>
    <w:rsid w:val="001D0CB4"/>
    <w:rsid w:val="001D0D24"/>
    <w:rsid w:val="001D24C1"/>
    <w:rsid w:val="001E486D"/>
    <w:rsid w:val="00202ABA"/>
    <w:rsid w:val="00205BCF"/>
    <w:rsid w:val="00221296"/>
    <w:rsid w:val="002224B5"/>
    <w:rsid w:val="002308FE"/>
    <w:rsid w:val="00234E9A"/>
    <w:rsid w:val="002452FB"/>
    <w:rsid w:val="002477A8"/>
    <w:rsid w:val="00255572"/>
    <w:rsid w:val="0025654A"/>
    <w:rsid w:val="002801FF"/>
    <w:rsid w:val="00292572"/>
    <w:rsid w:val="002A6D83"/>
    <w:rsid w:val="002B709C"/>
    <w:rsid w:val="002C638A"/>
    <w:rsid w:val="002D6930"/>
    <w:rsid w:val="002E08C6"/>
    <w:rsid w:val="0030298E"/>
    <w:rsid w:val="00306082"/>
    <w:rsid w:val="003115CC"/>
    <w:rsid w:val="00311F30"/>
    <w:rsid w:val="00323933"/>
    <w:rsid w:val="00326A06"/>
    <w:rsid w:val="00344B27"/>
    <w:rsid w:val="00345F0F"/>
    <w:rsid w:val="003460F8"/>
    <w:rsid w:val="003751BE"/>
    <w:rsid w:val="00386ADC"/>
    <w:rsid w:val="0039305B"/>
    <w:rsid w:val="003946FF"/>
    <w:rsid w:val="0039574A"/>
    <w:rsid w:val="00396FB5"/>
    <w:rsid w:val="003A04D4"/>
    <w:rsid w:val="003A42D5"/>
    <w:rsid w:val="003C0E3F"/>
    <w:rsid w:val="003D423C"/>
    <w:rsid w:val="003E1261"/>
    <w:rsid w:val="003E1945"/>
    <w:rsid w:val="003E2372"/>
    <w:rsid w:val="003E2DF3"/>
    <w:rsid w:val="003E59F6"/>
    <w:rsid w:val="003F1648"/>
    <w:rsid w:val="003F4EC5"/>
    <w:rsid w:val="003F62BE"/>
    <w:rsid w:val="004060B9"/>
    <w:rsid w:val="00425DDA"/>
    <w:rsid w:val="00430727"/>
    <w:rsid w:val="0043128B"/>
    <w:rsid w:val="0044356A"/>
    <w:rsid w:val="004568E6"/>
    <w:rsid w:val="004625BF"/>
    <w:rsid w:val="0048683D"/>
    <w:rsid w:val="00497775"/>
    <w:rsid w:val="004A6D38"/>
    <w:rsid w:val="004D37D6"/>
    <w:rsid w:val="004E11E0"/>
    <w:rsid w:val="004F1F7C"/>
    <w:rsid w:val="0050227A"/>
    <w:rsid w:val="00506F1C"/>
    <w:rsid w:val="00526A32"/>
    <w:rsid w:val="00531285"/>
    <w:rsid w:val="00532492"/>
    <w:rsid w:val="00543159"/>
    <w:rsid w:val="0054561D"/>
    <w:rsid w:val="00555945"/>
    <w:rsid w:val="00555BBA"/>
    <w:rsid w:val="00571002"/>
    <w:rsid w:val="0059457D"/>
    <w:rsid w:val="005A2FE9"/>
    <w:rsid w:val="005B20C0"/>
    <w:rsid w:val="005C12F4"/>
    <w:rsid w:val="005D1567"/>
    <w:rsid w:val="005D4D01"/>
    <w:rsid w:val="005D5824"/>
    <w:rsid w:val="005E32D8"/>
    <w:rsid w:val="00601B51"/>
    <w:rsid w:val="00603159"/>
    <w:rsid w:val="00603532"/>
    <w:rsid w:val="006037CC"/>
    <w:rsid w:val="0061153B"/>
    <w:rsid w:val="00621C7F"/>
    <w:rsid w:val="00657DBE"/>
    <w:rsid w:val="006643FB"/>
    <w:rsid w:val="00680385"/>
    <w:rsid w:val="00691B5D"/>
    <w:rsid w:val="006975B0"/>
    <w:rsid w:val="006A6387"/>
    <w:rsid w:val="006C050D"/>
    <w:rsid w:val="006C2C5F"/>
    <w:rsid w:val="006C4203"/>
    <w:rsid w:val="006E08AA"/>
    <w:rsid w:val="006E53D9"/>
    <w:rsid w:val="006E5F32"/>
    <w:rsid w:val="00707E2C"/>
    <w:rsid w:val="00711D2B"/>
    <w:rsid w:val="00713D87"/>
    <w:rsid w:val="00725754"/>
    <w:rsid w:val="00725BE7"/>
    <w:rsid w:val="00731738"/>
    <w:rsid w:val="00745AD0"/>
    <w:rsid w:val="00772E3D"/>
    <w:rsid w:val="00791268"/>
    <w:rsid w:val="00792013"/>
    <w:rsid w:val="007A623F"/>
    <w:rsid w:val="007A7C0C"/>
    <w:rsid w:val="007C74C5"/>
    <w:rsid w:val="007C767E"/>
    <w:rsid w:val="007E1272"/>
    <w:rsid w:val="008169B3"/>
    <w:rsid w:val="00820C5C"/>
    <w:rsid w:val="00835DDE"/>
    <w:rsid w:val="008361F2"/>
    <w:rsid w:val="008405E0"/>
    <w:rsid w:val="00843F76"/>
    <w:rsid w:val="0086528F"/>
    <w:rsid w:val="00866479"/>
    <w:rsid w:val="008A64DE"/>
    <w:rsid w:val="008B3722"/>
    <w:rsid w:val="008B4841"/>
    <w:rsid w:val="008C1ADA"/>
    <w:rsid w:val="008C58DD"/>
    <w:rsid w:val="008D320D"/>
    <w:rsid w:val="00921B5A"/>
    <w:rsid w:val="00936BD8"/>
    <w:rsid w:val="00936EF0"/>
    <w:rsid w:val="009718BB"/>
    <w:rsid w:val="00972700"/>
    <w:rsid w:val="009843FC"/>
    <w:rsid w:val="009A3975"/>
    <w:rsid w:val="009E4C3D"/>
    <w:rsid w:val="009F2B45"/>
    <w:rsid w:val="009F5B77"/>
    <w:rsid w:val="00A127D4"/>
    <w:rsid w:val="00A251FA"/>
    <w:rsid w:val="00A34112"/>
    <w:rsid w:val="00A51874"/>
    <w:rsid w:val="00A60AB2"/>
    <w:rsid w:val="00A60D40"/>
    <w:rsid w:val="00A62FCA"/>
    <w:rsid w:val="00A64974"/>
    <w:rsid w:val="00A75461"/>
    <w:rsid w:val="00AA2904"/>
    <w:rsid w:val="00AA3744"/>
    <w:rsid w:val="00AA695E"/>
    <w:rsid w:val="00AB0D1A"/>
    <w:rsid w:val="00AB424E"/>
    <w:rsid w:val="00AF01FC"/>
    <w:rsid w:val="00AF02B8"/>
    <w:rsid w:val="00AF3827"/>
    <w:rsid w:val="00B03A82"/>
    <w:rsid w:val="00B15591"/>
    <w:rsid w:val="00B84CCF"/>
    <w:rsid w:val="00BB523B"/>
    <w:rsid w:val="00BC0551"/>
    <w:rsid w:val="00BD2FD9"/>
    <w:rsid w:val="00BD45FF"/>
    <w:rsid w:val="00BE1B43"/>
    <w:rsid w:val="00BE4CA8"/>
    <w:rsid w:val="00BE5B69"/>
    <w:rsid w:val="00BF4274"/>
    <w:rsid w:val="00C115F8"/>
    <w:rsid w:val="00C12C14"/>
    <w:rsid w:val="00C14371"/>
    <w:rsid w:val="00C166C1"/>
    <w:rsid w:val="00C21116"/>
    <w:rsid w:val="00C27DC4"/>
    <w:rsid w:val="00C60E17"/>
    <w:rsid w:val="00C7769C"/>
    <w:rsid w:val="00C77FE5"/>
    <w:rsid w:val="00C85FE4"/>
    <w:rsid w:val="00C90722"/>
    <w:rsid w:val="00CA2DC9"/>
    <w:rsid w:val="00CA5D7C"/>
    <w:rsid w:val="00CB3783"/>
    <w:rsid w:val="00CC07ED"/>
    <w:rsid w:val="00CF37FD"/>
    <w:rsid w:val="00D1259A"/>
    <w:rsid w:val="00D1396F"/>
    <w:rsid w:val="00D15ADE"/>
    <w:rsid w:val="00D34416"/>
    <w:rsid w:val="00D34DDE"/>
    <w:rsid w:val="00D3663E"/>
    <w:rsid w:val="00D54CD9"/>
    <w:rsid w:val="00D55344"/>
    <w:rsid w:val="00D81879"/>
    <w:rsid w:val="00D91971"/>
    <w:rsid w:val="00DA2532"/>
    <w:rsid w:val="00DA702A"/>
    <w:rsid w:val="00DB0E27"/>
    <w:rsid w:val="00DD021B"/>
    <w:rsid w:val="00DD50FA"/>
    <w:rsid w:val="00DD679E"/>
    <w:rsid w:val="00DE3172"/>
    <w:rsid w:val="00DF62F4"/>
    <w:rsid w:val="00E264B6"/>
    <w:rsid w:val="00E370AA"/>
    <w:rsid w:val="00E42270"/>
    <w:rsid w:val="00E54A20"/>
    <w:rsid w:val="00E557D5"/>
    <w:rsid w:val="00E57683"/>
    <w:rsid w:val="00E6513F"/>
    <w:rsid w:val="00E70E43"/>
    <w:rsid w:val="00E8525C"/>
    <w:rsid w:val="00E91F1E"/>
    <w:rsid w:val="00E920EB"/>
    <w:rsid w:val="00E937F3"/>
    <w:rsid w:val="00EA5696"/>
    <w:rsid w:val="00EB27D9"/>
    <w:rsid w:val="00EB289E"/>
    <w:rsid w:val="00EB3401"/>
    <w:rsid w:val="00EB5840"/>
    <w:rsid w:val="00EB5D74"/>
    <w:rsid w:val="00EB7CD7"/>
    <w:rsid w:val="00EC1490"/>
    <w:rsid w:val="00ED508A"/>
    <w:rsid w:val="00ED77A9"/>
    <w:rsid w:val="00ED7D5B"/>
    <w:rsid w:val="00EE6FEE"/>
    <w:rsid w:val="00F0174A"/>
    <w:rsid w:val="00F01F13"/>
    <w:rsid w:val="00F07196"/>
    <w:rsid w:val="00F145AC"/>
    <w:rsid w:val="00F14921"/>
    <w:rsid w:val="00F210EB"/>
    <w:rsid w:val="00F40439"/>
    <w:rsid w:val="00F4376C"/>
    <w:rsid w:val="00F478CE"/>
    <w:rsid w:val="00F510A2"/>
    <w:rsid w:val="00F54A6C"/>
    <w:rsid w:val="00F651C6"/>
    <w:rsid w:val="00F65E68"/>
    <w:rsid w:val="00F811BC"/>
    <w:rsid w:val="00F91FFE"/>
    <w:rsid w:val="00FB05CE"/>
    <w:rsid w:val="00FC0252"/>
    <w:rsid w:val="00FD200B"/>
    <w:rsid w:val="00FD2DD9"/>
    <w:rsid w:val="00FD3B69"/>
    <w:rsid w:val="00FD487B"/>
    <w:rsid w:val="00FD6F41"/>
    <w:rsid w:val="00FE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spacing w:line="360" w:lineRule="auto"/>
      <w:ind w:right="284"/>
      <w:jc w:val="both"/>
      <w:outlineLvl w:val="0"/>
    </w:pPr>
    <w:rPr>
      <w:b/>
      <w:sz w:val="28"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ind w:left="1134" w:firstLine="1701"/>
      <w:jc w:val="both"/>
      <w:outlineLvl w:val="2"/>
    </w:pPr>
    <w:rPr>
      <w:rFonts w:ascii="Arial Narrow" w:hAnsi="Arial Narrow"/>
      <w:sz w:val="28"/>
    </w:rPr>
  </w:style>
  <w:style w:type="paragraph" w:styleId="Ttulo4">
    <w:name w:val="heading 4"/>
    <w:basedOn w:val="Normal"/>
    <w:next w:val="Normal"/>
    <w:link w:val="Ttulo4Char"/>
    <w:qFormat/>
    <w:rsid w:val="00BD45F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D45FF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8B3722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2835"/>
      <w:jc w:val="both"/>
    </w:pPr>
    <w:rPr>
      <w:rFonts w:ascii="Courier New" w:hAnsi="Courier New"/>
      <w:sz w:val="22"/>
      <w:lang w:val="x-none" w:eastAsia="x-none"/>
    </w:rPr>
  </w:style>
  <w:style w:type="paragraph" w:styleId="Recuodecorpodetexto2">
    <w:name w:val="Body Text Indent 2"/>
    <w:basedOn w:val="Normal"/>
    <w:link w:val="Recuodecorpodetexto2Char"/>
    <w:pPr>
      <w:ind w:left="2835"/>
      <w:jc w:val="both"/>
    </w:pPr>
    <w:rPr>
      <w:rFonts w:ascii="Arial Narrow" w:hAnsi="Arial Narrow"/>
      <w:sz w:val="24"/>
      <w:lang w:val="x-none" w:eastAsia="x-none"/>
    </w:rPr>
  </w:style>
  <w:style w:type="paragraph" w:styleId="Recuodecorpodetexto3">
    <w:name w:val="Body Text Indent 3"/>
    <w:basedOn w:val="Normal"/>
    <w:link w:val="Recuodecorpodetexto3Char"/>
    <w:pPr>
      <w:ind w:left="1701" w:firstLine="1134"/>
      <w:jc w:val="both"/>
    </w:pPr>
    <w:rPr>
      <w:rFonts w:ascii="Arial Narrow" w:hAnsi="Arial Narrow"/>
      <w:sz w:val="28"/>
      <w:lang w:val="x-none" w:eastAsia="x-none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snapToGrid w:val="0"/>
      <w:sz w:val="28"/>
      <w:lang w:val="x-none" w:eastAsia="x-none"/>
    </w:rPr>
  </w:style>
  <w:style w:type="paragraph" w:styleId="Ttulo">
    <w:name w:val="Title"/>
    <w:basedOn w:val="Normal"/>
    <w:qFormat/>
    <w:rsid w:val="00497775"/>
    <w:pPr>
      <w:jc w:val="center"/>
    </w:pPr>
    <w:rPr>
      <w:b/>
      <w:sz w:val="24"/>
    </w:rPr>
  </w:style>
  <w:style w:type="character" w:customStyle="1" w:styleId="Ttulo4Char">
    <w:name w:val="Título 4 Char"/>
    <w:link w:val="Ttulo4"/>
    <w:semiHidden/>
    <w:rsid w:val="00BD45F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semiHidden/>
    <w:rsid w:val="00BD45FF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"/>
    <w:uiPriority w:val="99"/>
    <w:rsid w:val="00BD45FF"/>
    <w:pPr>
      <w:widowControl w:val="0"/>
      <w:autoSpaceDE w:val="0"/>
      <w:autoSpaceDN w:val="0"/>
      <w:ind w:left="283" w:hanging="283"/>
    </w:pPr>
  </w:style>
  <w:style w:type="paragraph" w:customStyle="1" w:styleId="Corpodetexto5">
    <w:name w:val="Corpo de texto 5"/>
    <w:basedOn w:val="Corpodetexto2"/>
    <w:rsid w:val="00BD45FF"/>
    <w:pPr>
      <w:widowControl w:val="0"/>
      <w:autoSpaceDE w:val="0"/>
      <w:autoSpaceDN w:val="0"/>
      <w:spacing w:line="240" w:lineRule="auto"/>
      <w:ind w:left="283"/>
    </w:pPr>
  </w:style>
  <w:style w:type="character" w:styleId="Hyperlink">
    <w:name w:val="Hyperlink"/>
    <w:uiPriority w:val="99"/>
    <w:rsid w:val="00BD45FF"/>
    <w:rPr>
      <w:rFonts w:cs="Times New Roman"/>
      <w:color w:val="0000FF"/>
      <w:u w:val="single"/>
    </w:rPr>
  </w:style>
  <w:style w:type="paragraph" w:customStyle="1" w:styleId="WW-Padro">
    <w:name w:val="WW-Padrão"/>
    <w:rsid w:val="00BD45FF"/>
    <w:pPr>
      <w:widowControl w:val="0"/>
      <w:suppressAutoHyphens/>
    </w:pPr>
    <w:rPr>
      <w:lang w:eastAsia="ar-SA"/>
    </w:rPr>
  </w:style>
  <w:style w:type="paragraph" w:customStyle="1" w:styleId="WW-Cabealhodamensagem">
    <w:name w:val="WW-Cabeçalho da mensagem"/>
    <w:basedOn w:val="WW-Padro"/>
    <w:rsid w:val="00BD45FF"/>
    <w:pPr>
      <w:ind w:left="1134" w:hanging="1134"/>
    </w:pPr>
  </w:style>
  <w:style w:type="paragraph" w:customStyle="1" w:styleId="WW-Encerramento">
    <w:name w:val="WW-Encerramento"/>
    <w:basedOn w:val="WW-Padro"/>
    <w:rsid w:val="00BD45FF"/>
    <w:pPr>
      <w:ind w:left="4252" w:firstLine="1"/>
    </w:pPr>
  </w:style>
  <w:style w:type="paragraph" w:customStyle="1" w:styleId="WW-Corpodetexto3">
    <w:name w:val="WW-Corpo de texto 3"/>
    <w:basedOn w:val="Normal"/>
    <w:rsid w:val="00BD45FF"/>
    <w:pPr>
      <w:widowControl w:val="0"/>
      <w:suppressAutoHyphens/>
      <w:spacing w:after="120"/>
      <w:ind w:left="283"/>
    </w:pPr>
    <w:rPr>
      <w:b/>
      <w:lang w:eastAsia="ar-SA"/>
    </w:rPr>
  </w:style>
  <w:style w:type="paragraph" w:customStyle="1" w:styleId="Lista31">
    <w:name w:val="Lista 31"/>
    <w:basedOn w:val="Normal"/>
    <w:rsid w:val="00BD45FF"/>
    <w:pPr>
      <w:widowControl w:val="0"/>
      <w:suppressAutoHyphens/>
      <w:ind w:left="849" w:hanging="283"/>
    </w:pPr>
    <w:rPr>
      <w:lang w:eastAsia="ar-SA"/>
    </w:rPr>
  </w:style>
  <w:style w:type="paragraph" w:customStyle="1" w:styleId="Encerramento1">
    <w:name w:val="Encerramento1"/>
    <w:basedOn w:val="Normal"/>
    <w:rsid w:val="00BD45FF"/>
    <w:pPr>
      <w:widowControl w:val="0"/>
      <w:suppressAutoHyphens/>
      <w:ind w:left="4252"/>
    </w:pPr>
    <w:rPr>
      <w:lang w:eastAsia="ar-SA"/>
    </w:rPr>
  </w:style>
  <w:style w:type="paragraph" w:customStyle="1" w:styleId="Lista21">
    <w:name w:val="Lista 21"/>
    <w:basedOn w:val="Normal"/>
    <w:rsid w:val="00BD45FF"/>
    <w:pPr>
      <w:suppressAutoHyphens/>
      <w:ind w:left="566" w:hanging="283"/>
    </w:pPr>
  </w:style>
  <w:style w:type="paragraph" w:customStyle="1" w:styleId="Lista41">
    <w:name w:val="Lista 41"/>
    <w:basedOn w:val="Normal"/>
    <w:rsid w:val="00BD45FF"/>
    <w:pPr>
      <w:suppressAutoHyphens/>
      <w:ind w:left="1132" w:hanging="283"/>
    </w:pPr>
  </w:style>
  <w:style w:type="paragraph" w:customStyle="1" w:styleId="Corpodetexto21">
    <w:name w:val="Corpo de texto 21"/>
    <w:basedOn w:val="Normal"/>
    <w:rsid w:val="00BD45FF"/>
    <w:pPr>
      <w:suppressAutoHyphens/>
      <w:ind w:right="-70"/>
    </w:pPr>
    <w:rPr>
      <w:rFonts w:ascii="Arial" w:hAnsi="Arial"/>
      <w:color w:val="000000"/>
    </w:rPr>
  </w:style>
  <w:style w:type="paragraph" w:customStyle="1" w:styleId="western">
    <w:name w:val="western"/>
    <w:basedOn w:val="Normal"/>
    <w:rsid w:val="00BD45FF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rsid w:val="00BD45F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D45FF"/>
  </w:style>
  <w:style w:type="character" w:customStyle="1" w:styleId="Ttulo9Char">
    <w:name w:val="Título 9 Char"/>
    <w:link w:val="Ttulo9"/>
    <w:semiHidden/>
    <w:rsid w:val="008B3722"/>
    <w:rPr>
      <w:rFonts w:ascii="Cambria" w:eastAsia="Times New Roman" w:hAnsi="Cambria" w:cs="Times New Roman"/>
      <w:sz w:val="22"/>
      <w:szCs w:val="22"/>
    </w:rPr>
  </w:style>
  <w:style w:type="paragraph" w:styleId="Lista2">
    <w:name w:val="List 2"/>
    <w:basedOn w:val="Normal"/>
    <w:rsid w:val="008B3722"/>
    <w:pPr>
      <w:ind w:left="566" w:hanging="283"/>
      <w:contextualSpacing/>
    </w:pPr>
  </w:style>
  <w:style w:type="paragraph" w:styleId="Lista3">
    <w:name w:val="List 3"/>
    <w:basedOn w:val="Normal"/>
    <w:rsid w:val="008B3722"/>
    <w:pPr>
      <w:ind w:left="849" w:hanging="283"/>
      <w:contextualSpacing/>
    </w:pPr>
  </w:style>
  <w:style w:type="paragraph" w:styleId="Lista4">
    <w:name w:val="List 4"/>
    <w:basedOn w:val="Normal"/>
    <w:rsid w:val="008B3722"/>
    <w:pPr>
      <w:ind w:left="1132" w:hanging="283"/>
      <w:contextualSpacing/>
    </w:pPr>
  </w:style>
  <w:style w:type="paragraph" w:styleId="Listadecontinuao4">
    <w:name w:val="List Continue 4"/>
    <w:basedOn w:val="Normal"/>
    <w:rsid w:val="008B3722"/>
    <w:pPr>
      <w:spacing w:after="120"/>
      <w:ind w:left="1132"/>
      <w:contextualSpacing/>
    </w:pPr>
  </w:style>
  <w:style w:type="paragraph" w:styleId="Corpodetexto3">
    <w:name w:val="Body Text 3"/>
    <w:basedOn w:val="Normal"/>
    <w:link w:val="Corpodetexto3Char"/>
    <w:rsid w:val="008B3722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B3722"/>
    <w:rPr>
      <w:sz w:val="16"/>
      <w:szCs w:val="16"/>
    </w:rPr>
  </w:style>
  <w:style w:type="paragraph" w:styleId="Cabealhodamensagem">
    <w:name w:val="Message Header"/>
    <w:basedOn w:val="Normal"/>
    <w:link w:val="CabealhodamensagemChar"/>
    <w:rsid w:val="008B3722"/>
    <w:pPr>
      <w:widowControl w:val="0"/>
      <w:ind w:left="1134" w:hanging="1134"/>
    </w:pPr>
    <w:rPr>
      <w:rFonts w:ascii="Arial" w:hAnsi="Arial"/>
      <w:snapToGrid w:val="0"/>
      <w:sz w:val="24"/>
      <w:lang w:val="x-none" w:eastAsia="x-none"/>
    </w:rPr>
  </w:style>
  <w:style w:type="character" w:customStyle="1" w:styleId="CabealhodamensagemChar">
    <w:name w:val="Cabeçalho da mensagem Char"/>
    <w:link w:val="Cabealhodamensagem"/>
    <w:rsid w:val="008B3722"/>
    <w:rPr>
      <w:rFonts w:ascii="Arial" w:hAnsi="Arial"/>
      <w:snapToGrid w:val="0"/>
      <w:sz w:val="24"/>
    </w:rPr>
  </w:style>
  <w:style w:type="paragraph" w:styleId="Encerramento">
    <w:name w:val="Closing"/>
    <w:basedOn w:val="Normal"/>
    <w:link w:val="EncerramentoChar"/>
    <w:rsid w:val="008B3722"/>
    <w:pPr>
      <w:widowControl w:val="0"/>
      <w:ind w:left="4252"/>
    </w:pPr>
    <w:rPr>
      <w:snapToGrid w:val="0"/>
      <w:lang w:val="x-none" w:eastAsia="x-none"/>
    </w:rPr>
  </w:style>
  <w:style w:type="character" w:customStyle="1" w:styleId="EncerramentoChar">
    <w:name w:val="Encerramento Char"/>
    <w:link w:val="Encerramento"/>
    <w:rsid w:val="008B3722"/>
    <w:rPr>
      <w:snapToGrid w:val="0"/>
    </w:rPr>
  </w:style>
  <w:style w:type="paragraph" w:customStyle="1" w:styleId="WW-Lista2">
    <w:name w:val="WW-Lista 2"/>
    <w:basedOn w:val="Normal"/>
    <w:rsid w:val="008B3722"/>
    <w:pPr>
      <w:widowControl w:val="0"/>
      <w:ind w:left="566" w:hanging="283"/>
    </w:pPr>
    <w:rPr>
      <w:snapToGrid w:val="0"/>
    </w:rPr>
  </w:style>
  <w:style w:type="paragraph" w:customStyle="1" w:styleId="Padro">
    <w:name w:val="Padrão"/>
    <w:rsid w:val="008B3722"/>
    <w:pPr>
      <w:widowControl w:val="0"/>
    </w:pPr>
    <w:rPr>
      <w:snapToGrid w:val="0"/>
    </w:rPr>
  </w:style>
  <w:style w:type="character" w:customStyle="1" w:styleId="Ttulo1Char">
    <w:name w:val="Título 1 Char"/>
    <w:link w:val="Ttulo1"/>
    <w:rsid w:val="001D24C1"/>
    <w:rPr>
      <w:b/>
      <w:sz w:val="28"/>
    </w:rPr>
  </w:style>
  <w:style w:type="character" w:customStyle="1" w:styleId="RecuodecorpodetextoChar">
    <w:name w:val="Recuo de corpo de texto Char"/>
    <w:link w:val="Recuodecorpodetexto"/>
    <w:rsid w:val="001D24C1"/>
    <w:rPr>
      <w:rFonts w:ascii="Courier New" w:hAnsi="Courier New"/>
      <w:sz w:val="22"/>
    </w:rPr>
  </w:style>
  <w:style w:type="character" w:customStyle="1" w:styleId="Recuodecorpodetexto2Char">
    <w:name w:val="Recuo de corpo de texto 2 Char"/>
    <w:link w:val="Recuodecorpodetexto2"/>
    <w:rsid w:val="001D24C1"/>
    <w:rPr>
      <w:rFonts w:ascii="Arial Narrow" w:hAnsi="Arial Narrow"/>
      <w:sz w:val="24"/>
    </w:rPr>
  </w:style>
  <w:style w:type="character" w:customStyle="1" w:styleId="Recuodecorpodetexto3Char">
    <w:name w:val="Recuo de corpo de texto 3 Char"/>
    <w:link w:val="Recuodecorpodetexto3"/>
    <w:rsid w:val="001D24C1"/>
    <w:rPr>
      <w:rFonts w:ascii="Arial Narrow" w:hAnsi="Arial Narrow"/>
      <w:sz w:val="28"/>
    </w:rPr>
  </w:style>
  <w:style w:type="character" w:customStyle="1" w:styleId="CorpodetextoChar">
    <w:name w:val="Corpo de texto Char"/>
    <w:link w:val="Corpodetexto"/>
    <w:rsid w:val="001D24C1"/>
    <w:rPr>
      <w:rFonts w:ascii="Arial" w:hAnsi="Arial"/>
      <w:snapToGrid w:val="0"/>
      <w:sz w:val="28"/>
    </w:rPr>
  </w:style>
  <w:style w:type="paragraph" w:styleId="PargrafodaLista">
    <w:name w:val="List Paragraph"/>
    <w:basedOn w:val="Normal"/>
    <w:uiPriority w:val="34"/>
    <w:qFormat/>
    <w:rsid w:val="001D24C1"/>
    <w:pPr>
      <w:ind w:left="708"/>
    </w:pPr>
  </w:style>
  <w:style w:type="character" w:styleId="Forte">
    <w:name w:val="Strong"/>
    <w:uiPriority w:val="22"/>
    <w:qFormat/>
    <w:rsid w:val="00EB7CD7"/>
    <w:rPr>
      <w:b/>
      <w:bCs/>
    </w:rPr>
  </w:style>
  <w:style w:type="paragraph" w:styleId="NormalWeb">
    <w:name w:val="Normal (Web)"/>
    <w:basedOn w:val="Normal"/>
    <w:uiPriority w:val="99"/>
    <w:rsid w:val="00255572"/>
    <w:pPr>
      <w:spacing w:beforeLines="1" w:afterLines="1"/>
    </w:pPr>
    <w:rPr>
      <w:rFonts w:ascii="Times" w:eastAsia="Cambria" w:hAnsi="Times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55572"/>
  </w:style>
  <w:style w:type="character" w:customStyle="1" w:styleId="RodapChar">
    <w:name w:val="Rodapé Char"/>
    <w:basedOn w:val="Fontepargpadro"/>
    <w:link w:val="Rodap"/>
    <w:uiPriority w:val="99"/>
    <w:rsid w:val="00255572"/>
  </w:style>
  <w:style w:type="table" w:styleId="Tabelacomgrade">
    <w:name w:val="Table Grid"/>
    <w:basedOn w:val="Tabelanormal"/>
    <w:uiPriority w:val="59"/>
    <w:rsid w:val="00866479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aliases w:val="Char, Char"/>
    <w:basedOn w:val="Normal"/>
    <w:link w:val="TextodenotaderodapChar"/>
    <w:rsid w:val="00866479"/>
    <w:rPr>
      <w:rFonts w:ascii="Cambria" w:eastAsia="Cambria" w:hAnsi="Cambria"/>
      <w:lang w:eastAsia="en-US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rsid w:val="00866479"/>
    <w:rPr>
      <w:rFonts w:ascii="Cambria" w:eastAsia="Cambria" w:hAnsi="Cambria"/>
      <w:lang w:eastAsia="en-US"/>
    </w:rPr>
  </w:style>
  <w:style w:type="character" w:styleId="Refdenotaderodap">
    <w:name w:val="footnote reference"/>
    <w:rsid w:val="00866479"/>
    <w:rPr>
      <w:vertAlign w:val="superscript"/>
    </w:rPr>
  </w:style>
  <w:style w:type="paragraph" w:styleId="Textodebalo">
    <w:name w:val="Balloon Text"/>
    <w:basedOn w:val="Normal"/>
    <w:link w:val="TextodebaloChar"/>
    <w:rsid w:val="00C143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1437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A29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spacing w:line="360" w:lineRule="auto"/>
      <w:ind w:right="284"/>
      <w:jc w:val="both"/>
      <w:outlineLvl w:val="0"/>
    </w:pPr>
    <w:rPr>
      <w:b/>
      <w:sz w:val="28"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ind w:left="1134" w:firstLine="1701"/>
      <w:jc w:val="both"/>
      <w:outlineLvl w:val="2"/>
    </w:pPr>
    <w:rPr>
      <w:rFonts w:ascii="Arial Narrow" w:hAnsi="Arial Narrow"/>
      <w:sz w:val="28"/>
    </w:rPr>
  </w:style>
  <w:style w:type="paragraph" w:styleId="Ttulo4">
    <w:name w:val="heading 4"/>
    <w:basedOn w:val="Normal"/>
    <w:next w:val="Normal"/>
    <w:link w:val="Ttulo4Char"/>
    <w:qFormat/>
    <w:rsid w:val="00BD45F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D45FF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8B3722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2835"/>
      <w:jc w:val="both"/>
    </w:pPr>
    <w:rPr>
      <w:rFonts w:ascii="Courier New" w:hAnsi="Courier New"/>
      <w:sz w:val="22"/>
      <w:lang w:val="x-none" w:eastAsia="x-none"/>
    </w:rPr>
  </w:style>
  <w:style w:type="paragraph" w:styleId="Recuodecorpodetexto2">
    <w:name w:val="Body Text Indent 2"/>
    <w:basedOn w:val="Normal"/>
    <w:link w:val="Recuodecorpodetexto2Char"/>
    <w:pPr>
      <w:ind w:left="2835"/>
      <w:jc w:val="both"/>
    </w:pPr>
    <w:rPr>
      <w:rFonts w:ascii="Arial Narrow" w:hAnsi="Arial Narrow"/>
      <w:sz w:val="24"/>
      <w:lang w:val="x-none" w:eastAsia="x-none"/>
    </w:rPr>
  </w:style>
  <w:style w:type="paragraph" w:styleId="Recuodecorpodetexto3">
    <w:name w:val="Body Text Indent 3"/>
    <w:basedOn w:val="Normal"/>
    <w:link w:val="Recuodecorpodetexto3Char"/>
    <w:pPr>
      <w:ind w:left="1701" w:firstLine="1134"/>
      <w:jc w:val="both"/>
    </w:pPr>
    <w:rPr>
      <w:rFonts w:ascii="Arial Narrow" w:hAnsi="Arial Narrow"/>
      <w:sz w:val="28"/>
      <w:lang w:val="x-none" w:eastAsia="x-none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snapToGrid w:val="0"/>
      <w:sz w:val="28"/>
      <w:lang w:val="x-none" w:eastAsia="x-none"/>
    </w:rPr>
  </w:style>
  <w:style w:type="paragraph" w:styleId="Ttulo">
    <w:name w:val="Title"/>
    <w:basedOn w:val="Normal"/>
    <w:qFormat/>
    <w:rsid w:val="00497775"/>
    <w:pPr>
      <w:jc w:val="center"/>
    </w:pPr>
    <w:rPr>
      <w:b/>
      <w:sz w:val="24"/>
    </w:rPr>
  </w:style>
  <w:style w:type="character" w:customStyle="1" w:styleId="Ttulo4Char">
    <w:name w:val="Título 4 Char"/>
    <w:link w:val="Ttulo4"/>
    <w:semiHidden/>
    <w:rsid w:val="00BD45F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semiHidden/>
    <w:rsid w:val="00BD45FF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"/>
    <w:uiPriority w:val="99"/>
    <w:rsid w:val="00BD45FF"/>
    <w:pPr>
      <w:widowControl w:val="0"/>
      <w:autoSpaceDE w:val="0"/>
      <w:autoSpaceDN w:val="0"/>
      <w:ind w:left="283" w:hanging="283"/>
    </w:pPr>
  </w:style>
  <w:style w:type="paragraph" w:customStyle="1" w:styleId="Corpodetexto5">
    <w:name w:val="Corpo de texto 5"/>
    <w:basedOn w:val="Corpodetexto2"/>
    <w:rsid w:val="00BD45FF"/>
    <w:pPr>
      <w:widowControl w:val="0"/>
      <w:autoSpaceDE w:val="0"/>
      <w:autoSpaceDN w:val="0"/>
      <w:spacing w:line="240" w:lineRule="auto"/>
      <w:ind w:left="283"/>
    </w:pPr>
  </w:style>
  <w:style w:type="character" w:styleId="Hyperlink">
    <w:name w:val="Hyperlink"/>
    <w:uiPriority w:val="99"/>
    <w:rsid w:val="00BD45FF"/>
    <w:rPr>
      <w:rFonts w:cs="Times New Roman"/>
      <w:color w:val="0000FF"/>
      <w:u w:val="single"/>
    </w:rPr>
  </w:style>
  <w:style w:type="paragraph" w:customStyle="1" w:styleId="WW-Padro">
    <w:name w:val="WW-Padrão"/>
    <w:rsid w:val="00BD45FF"/>
    <w:pPr>
      <w:widowControl w:val="0"/>
      <w:suppressAutoHyphens/>
    </w:pPr>
    <w:rPr>
      <w:lang w:eastAsia="ar-SA"/>
    </w:rPr>
  </w:style>
  <w:style w:type="paragraph" w:customStyle="1" w:styleId="WW-Cabealhodamensagem">
    <w:name w:val="WW-Cabeçalho da mensagem"/>
    <w:basedOn w:val="WW-Padro"/>
    <w:rsid w:val="00BD45FF"/>
    <w:pPr>
      <w:ind w:left="1134" w:hanging="1134"/>
    </w:pPr>
  </w:style>
  <w:style w:type="paragraph" w:customStyle="1" w:styleId="WW-Encerramento">
    <w:name w:val="WW-Encerramento"/>
    <w:basedOn w:val="WW-Padro"/>
    <w:rsid w:val="00BD45FF"/>
    <w:pPr>
      <w:ind w:left="4252" w:firstLine="1"/>
    </w:pPr>
  </w:style>
  <w:style w:type="paragraph" w:customStyle="1" w:styleId="WW-Corpodetexto3">
    <w:name w:val="WW-Corpo de texto 3"/>
    <w:basedOn w:val="Normal"/>
    <w:rsid w:val="00BD45FF"/>
    <w:pPr>
      <w:widowControl w:val="0"/>
      <w:suppressAutoHyphens/>
      <w:spacing w:after="120"/>
      <w:ind w:left="283"/>
    </w:pPr>
    <w:rPr>
      <w:b/>
      <w:lang w:eastAsia="ar-SA"/>
    </w:rPr>
  </w:style>
  <w:style w:type="paragraph" w:customStyle="1" w:styleId="Lista31">
    <w:name w:val="Lista 31"/>
    <w:basedOn w:val="Normal"/>
    <w:rsid w:val="00BD45FF"/>
    <w:pPr>
      <w:widowControl w:val="0"/>
      <w:suppressAutoHyphens/>
      <w:ind w:left="849" w:hanging="283"/>
    </w:pPr>
    <w:rPr>
      <w:lang w:eastAsia="ar-SA"/>
    </w:rPr>
  </w:style>
  <w:style w:type="paragraph" w:customStyle="1" w:styleId="Encerramento1">
    <w:name w:val="Encerramento1"/>
    <w:basedOn w:val="Normal"/>
    <w:rsid w:val="00BD45FF"/>
    <w:pPr>
      <w:widowControl w:val="0"/>
      <w:suppressAutoHyphens/>
      <w:ind w:left="4252"/>
    </w:pPr>
    <w:rPr>
      <w:lang w:eastAsia="ar-SA"/>
    </w:rPr>
  </w:style>
  <w:style w:type="paragraph" w:customStyle="1" w:styleId="Lista21">
    <w:name w:val="Lista 21"/>
    <w:basedOn w:val="Normal"/>
    <w:rsid w:val="00BD45FF"/>
    <w:pPr>
      <w:suppressAutoHyphens/>
      <w:ind w:left="566" w:hanging="283"/>
    </w:pPr>
  </w:style>
  <w:style w:type="paragraph" w:customStyle="1" w:styleId="Lista41">
    <w:name w:val="Lista 41"/>
    <w:basedOn w:val="Normal"/>
    <w:rsid w:val="00BD45FF"/>
    <w:pPr>
      <w:suppressAutoHyphens/>
      <w:ind w:left="1132" w:hanging="283"/>
    </w:pPr>
  </w:style>
  <w:style w:type="paragraph" w:customStyle="1" w:styleId="Corpodetexto21">
    <w:name w:val="Corpo de texto 21"/>
    <w:basedOn w:val="Normal"/>
    <w:rsid w:val="00BD45FF"/>
    <w:pPr>
      <w:suppressAutoHyphens/>
      <w:ind w:right="-70"/>
    </w:pPr>
    <w:rPr>
      <w:rFonts w:ascii="Arial" w:hAnsi="Arial"/>
      <w:color w:val="000000"/>
    </w:rPr>
  </w:style>
  <w:style w:type="paragraph" w:customStyle="1" w:styleId="western">
    <w:name w:val="western"/>
    <w:basedOn w:val="Normal"/>
    <w:rsid w:val="00BD45FF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rsid w:val="00BD45F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D45FF"/>
  </w:style>
  <w:style w:type="character" w:customStyle="1" w:styleId="Ttulo9Char">
    <w:name w:val="Título 9 Char"/>
    <w:link w:val="Ttulo9"/>
    <w:semiHidden/>
    <w:rsid w:val="008B3722"/>
    <w:rPr>
      <w:rFonts w:ascii="Cambria" w:eastAsia="Times New Roman" w:hAnsi="Cambria" w:cs="Times New Roman"/>
      <w:sz w:val="22"/>
      <w:szCs w:val="22"/>
    </w:rPr>
  </w:style>
  <w:style w:type="paragraph" w:styleId="Lista2">
    <w:name w:val="List 2"/>
    <w:basedOn w:val="Normal"/>
    <w:rsid w:val="008B3722"/>
    <w:pPr>
      <w:ind w:left="566" w:hanging="283"/>
      <w:contextualSpacing/>
    </w:pPr>
  </w:style>
  <w:style w:type="paragraph" w:styleId="Lista3">
    <w:name w:val="List 3"/>
    <w:basedOn w:val="Normal"/>
    <w:rsid w:val="008B3722"/>
    <w:pPr>
      <w:ind w:left="849" w:hanging="283"/>
      <w:contextualSpacing/>
    </w:pPr>
  </w:style>
  <w:style w:type="paragraph" w:styleId="Lista4">
    <w:name w:val="List 4"/>
    <w:basedOn w:val="Normal"/>
    <w:rsid w:val="008B3722"/>
    <w:pPr>
      <w:ind w:left="1132" w:hanging="283"/>
      <w:contextualSpacing/>
    </w:pPr>
  </w:style>
  <w:style w:type="paragraph" w:styleId="Listadecontinuao4">
    <w:name w:val="List Continue 4"/>
    <w:basedOn w:val="Normal"/>
    <w:rsid w:val="008B3722"/>
    <w:pPr>
      <w:spacing w:after="120"/>
      <w:ind w:left="1132"/>
      <w:contextualSpacing/>
    </w:pPr>
  </w:style>
  <w:style w:type="paragraph" w:styleId="Corpodetexto3">
    <w:name w:val="Body Text 3"/>
    <w:basedOn w:val="Normal"/>
    <w:link w:val="Corpodetexto3Char"/>
    <w:rsid w:val="008B3722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B3722"/>
    <w:rPr>
      <w:sz w:val="16"/>
      <w:szCs w:val="16"/>
    </w:rPr>
  </w:style>
  <w:style w:type="paragraph" w:styleId="Cabealhodamensagem">
    <w:name w:val="Message Header"/>
    <w:basedOn w:val="Normal"/>
    <w:link w:val="CabealhodamensagemChar"/>
    <w:rsid w:val="008B3722"/>
    <w:pPr>
      <w:widowControl w:val="0"/>
      <w:ind w:left="1134" w:hanging="1134"/>
    </w:pPr>
    <w:rPr>
      <w:rFonts w:ascii="Arial" w:hAnsi="Arial"/>
      <w:snapToGrid w:val="0"/>
      <w:sz w:val="24"/>
      <w:lang w:val="x-none" w:eastAsia="x-none"/>
    </w:rPr>
  </w:style>
  <w:style w:type="character" w:customStyle="1" w:styleId="CabealhodamensagemChar">
    <w:name w:val="Cabeçalho da mensagem Char"/>
    <w:link w:val="Cabealhodamensagem"/>
    <w:rsid w:val="008B3722"/>
    <w:rPr>
      <w:rFonts w:ascii="Arial" w:hAnsi="Arial"/>
      <w:snapToGrid w:val="0"/>
      <w:sz w:val="24"/>
    </w:rPr>
  </w:style>
  <w:style w:type="paragraph" w:styleId="Encerramento">
    <w:name w:val="Closing"/>
    <w:basedOn w:val="Normal"/>
    <w:link w:val="EncerramentoChar"/>
    <w:rsid w:val="008B3722"/>
    <w:pPr>
      <w:widowControl w:val="0"/>
      <w:ind w:left="4252"/>
    </w:pPr>
    <w:rPr>
      <w:snapToGrid w:val="0"/>
      <w:lang w:val="x-none" w:eastAsia="x-none"/>
    </w:rPr>
  </w:style>
  <w:style w:type="character" w:customStyle="1" w:styleId="EncerramentoChar">
    <w:name w:val="Encerramento Char"/>
    <w:link w:val="Encerramento"/>
    <w:rsid w:val="008B3722"/>
    <w:rPr>
      <w:snapToGrid w:val="0"/>
    </w:rPr>
  </w:style>
  <w:style w:type="paragraph" w:customStyle="1" w:styleId="WW-Lista2">
    <w:name w:val="WW-Lista 2"/>
    <w:basedOn w:val="Normal"/>
    <w:rsid w:val="008B3722"/>
    <w:pPr>
      <w:widowControl w:val="0"/>
      <w:ind w:left="566" w:hanging="283"/>
    </w:pPr>
    <w:rPr>
      <w:snapToGrid w:val="0"/>
    </w:rPr>
  </w:style>
  <w:style w:type="paragraph" w:customStyle="1" w:styleId="Padro">
    <w:name w:val="Padrão"/>
    <w:rsid w:val="008B3722"/>
    <w:pPr>
      <w:widowControl w:val="0"/>
    </w:pPr>
    <w:rPr>
      <w:snapToGrid w:val="0"/>
    </w:rPr>
  </w:style>
  <w:style w:type="character" w:customStyle="1" w:styleId="Ttulo1Char">
    <w:name w:val="Título 1 Char"/>
    <w:link w:val="Ttulo1"/>
    <w:rsid w:val="001D24C1"/>
    <w:rPr>
      <w:b/>
      <w:sz w:val="28"/>
    </w:rPr>
  </w:style>
  <w:style w:type="character" w:customStyle="1" w:styleId="RecuodecorpodetextoChar">
    <w:name w:val="Recuo de corpo de texto Char"/>
    <w:link w:val="Recuodecorpodetexto"/>
    <w:rsid w:val="001D24C1"/>
    <w:rPr>
      <w:rFonts w:ascii="Courier New" w:hAnsi="Courier New"/>
      <w:sz w:val="22"/>
    </w:rPr>
  </w:style>
  <w:style w:type="character" w:customStyle="1" w:styleId="Recuodecorpodetexto2Char">
    <w:name w:val="Recuo de corpo de texto 2 Char"/>
    <w:link w:val="Recuodecorpodetexto2"/>
    <w:rsid w:val="001D24C1"/>
    <w:rPr>
      <w:rFonts w:ascii="Arial Narrow" w:hAnsi="Arial Narrow"/>
      <w:sz w:val="24"/>
    </w:rPr>
  </w:style>
  <w:style w:type="character" w:customStyle="1" w:styleId="Recuodecorpodetexto3Char">
    <w:name w:val="Recuo de corpo de texto 3 Char"/>
    <w:link w:val="Recuodecorpodetexto3"/>
    <w:rsid w:val="001D24C1"/>
    <w:rPr>
      <w:rFonts w:ascii="Arial Narrow" w:hAnsi="Arial Narrow"/>
      <w:sz w:val="28"/>
    </w:rPr>
  </w:style>
  <w:style w:type="character" w:customStyle="1" w:styleId="CorpodetextoChar">
    <w:name w:val="Corpo de texto Char"/>
    <w:link w:val="Corpodetexto"/>
    <w:rsid w:val="001D24C1"/>
    <w:rPr>
      <w:rFonts w:ascii="Arial" w:hAnsi="Arial"/>
      <w:snapToGrid w:val="0"/>
      <w:sz w:val="28"/>
    </w:rPr>
  </w:style>
  <w:style w:type="paragraph" w:styleId="PargrafodaLista">
    <w:name w:val="List Paragraph"/>
    <w:basedOn w:val="Normal"/>
    <w:uiPriority w:val="34"/>
    <w:qFormat/>
    <w:rsid w:val="001D24C1"/>
    <w:pPr>
      <w:ind w:left="708"/>
    </w:pPr>
  </w:style>
  <w:style w:type="character" w:styleId="Forte">
    <w:name w:val="Strong"/>
    <w:uiPriority w:val="22"/>
    <w:qFormat/>
    <w:rsid w:val="00EB7CD7"/>
    <w:rPr>
      <w:b/>
      <w:bCs/>
    </w:rPr>
  </w:style>
  <w:style w:type="paragraph" w:styleId="NormalWeb">
    <w:name w:val="Normal (Web)"/>
    <w:basedOn w:val="Normal"/>
    <w:uiPriority w:val="99"/>
    <w:rsid w:val="00255572"/>
    <w:pPr>
      <w:spacing w:beforeLines="1" w:afterLines="1"/>
    </w:pPr>
    <w:rPr>
      <w:rFonts w:ascii="Times" w:eastAsia="Cambria" w:hAnsi="Times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55572"/>
  </w:style>
  <w:style w:type="character" w:customStyle="1" w:styleId="RodapChar">
    <w:name w:val="Rodapé Char"/>
    <w:basedOn w:val="Fontepargpadro"/>
    <w:link w:val="Rodap"/>
    <w:uiPriority w:val="99"/>
    <w:rsid w:val="00255572"/>
  </w:style>
  <w:style w:type="table" w:styleId="Tabelacomgrade">
    <w:name w:val="Table Grid"/>
    <w:basedOn w:val="Tabelanormal"/>
    <w:uiPriority w:val="59"/>
    <w:rsid w:val="00866479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aliases w:val="Char, Char"/>
    <w:basedOn w:val="Normal"/>
    <w:link w:val="TextodenotaderodapChar"/>
    <w:rsid w:val="00866479"/>
    <w:rPr>
      <w:rFonts w:ascii="Cambria" w:eastAsia="Cambria" w:hAnsi="Cambria"/>
      <w:lang w:eastAsia="en-US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rsid w:val="00866479"/>
    <w:rPr>
      <w:rFonts w:ascii="Cambria" w:eastAsia="Cambria" w:hAnsi="Cambria"/>
      <w:lang w:eastAsia="en-US"/>
    </w:rPr>
  </w:style>
  <w:style w:type="character" w:styleId="Refdenotaderodap">
    <w:name w:val="footnote reference"/>
    <w:rsid w:val="00866479"/>
    <w:rPr>
      <w:vertAlign w:val="superscript"/>
    </w:rPr>
  </w:style>
  <w:style w:type="paragraph" w:styleId="Textodebalo">
    <w:name w:val="Balloon Text"/>
    <w:basedOn w:val="Normal"/>
    <w:link w:val="TextodebaloChar"/>
    <w:rsid w:val="00C143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1437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A29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0B441A9074041D5B6C7261463C270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0EA48C-CC57-4567-8F23-2E94D623D481}"/>
      </w:docPartPr>
      <w:docPartBody>
        <w:p w:rsidR="00A53BC9" w:rsidRDefault="006944A9" w:rsidP="006944A9">
          <w:pPr>
            <w:pStyle w:val="00B441A9074041D5B6C7261463C27055"/>
          </w:pPr>
          <w:r w:rsidRPr="00141C4E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A9"/>
    <w:rsid w:val="006944A9"/>
    <w:rsid w:val="00A53BC9"/>
    <w:rsid w:val="00CA05BB"/>
    <w:rsid w:val="00FC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6944A9"/>
    <w:rPr>
      <w:color w:val="808080"/>
    </w:rPr>
  </w:style>
  <w:style w:type="paragraph" w:customStyle="1" w:styleId="00B441A9074041D5B6C7261463C27055">
    <w:name w:val="00B441A9074041D5B6C7261463C27055"/>
    <w:rsid w:val="006944A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6944A9"/>
    <w:rPr>
      <w:color w:val="808080"/>
    </w:rPr>
  </w:style>
  <w:style w:type="paragraph" w:customStyle="1" w:styleId="00B441A9074041D5B6C7261463C27055">
    <w:name w:val="00B441A9074041D5B6C7261463C27055"/>
    <w:rsid w:val="006944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41307E-0242-44FA-9541-9B95C33C0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438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CREARS</Company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CAU/RS</dc:creator>
  <cp:lastModifiedBy>Usuário</cp:lastModifiedBy>
  <cp:revision>11</cp:revision>
  <cp:lastPrinted>2015-03-24T18:48:00Z</cp:lastPrinted>
  <dcterms:created xsi:type="dcterms:W3CDTF">2015-04-15T17:36:00Z</dcterms:created>
  <dcterms:modified xsi:type="dcterms:W3CDTF">2015-07-29T17:38:00Z</dcterms:modified>
</cp:coreProperties>
</file>