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5D2B35" w:rsidRPr="00E27E3C"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5C5DDE30" w:rsidR="005D2B35" w:rsidRPr="00E27E3C" w:rsidRDefault="00D22684" w:rsidP="000103C5">
            <w:pPr>
              <w:jc w:val="both"/>
              <w:rPr>
                <w:rFonts w:ascii="Times New Roman" w:hAnsi="Times New Roman"/>
                <w:sz w:val="22"/>
                <w:szCs w:val="22"/>
              </w:rPr>
            </w:pPr>
            <w:r>
              <w:rPr>
                <w:rFonts w:ascii="Times New Roman" w:hAnsi="Times New Roman"/>
                <w:sz w:val="22"/>
                <w:szCs w:val="22"/>
              </w:rPr>
              <w:t>1000103124/</w:t>
            </w:r>
            <w:r w:rsidR="000103C5" w:rsidRPr="000103C5">
              <w:rPr>
                <w:rFonts w:ascii="Times New Roman" w:hAnsi="Times New Roman"/>
                <w:sz w:val="22"/>
                <w:szCs w:val="22"/>
              </w:rPr>
              <w:t>2020</w:t>
            </w:r>
          </w:p>
        </w:tc>
      </w:tr>
      <w:tr w:rsidR="00D22684" w:rsidRPr="00E27E3C" w14:paraId="03036F4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D47B9FF" w14:textId="35D0C565" w:rsidR="00D22684" w:rsidRPr="00E27E3C" w:rsidRDefault="00D22684" w:rsidP="000D1D5B">
            <w:pPr>
              <w:tabs>
                <w:tab w:val="left" w:pos="1418"/>
              </w:tabs>
              <w:rPr>
                <w:rFonts w:ascii="Times New Roman" w:hAnsi="Times New Roman"/>
                <w:sz w:val="22"/>
                <w:szCs w:val="22"/>
              </w:rPr>
            </w:pPr>
            <w:r>
              <w:rPr>
                <w:rFonts w:ascii="Times New Roman" w:hAnsi="Times New Roman"/>
                <w:sz w:val="22"/>
                <w:szCs w:val="22"/>
              </w:rPr>
              <w:t xml:space="preserve">PROTOCOLO </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3B71DE9" w14:textId="2B8F37E4" w:rsidR="00D22684" w:rsidRDefault="006E012D" w:rsidP="000103C5">
            <w:pPr>
              <w:jc w:val="both"/>
              <w:rPr>
                <w:rFonts w:ascii="Times New Roman" w:hAnsi="Times New Roman"/>
                <w:sz w:val="22"/>
                <w:szCs w:val="22"/>
              </w:rPr>
            </w:pPr>
            <w:r>
              <w:rPr>
                <w:rFonts w:ascii="Times New Roman" w:hAnsi="Times New Roman"/>
                <w:sz w:val="22"/>
                <w:szCs w:val="22"/>
              </w:rPr>
              <w:t>1199477/2020</w:t>
            </w:r>
          </w:p>
        </w:tc>
      </w:tr>
      <w:tr w:rsidR="005D2B35" w:rsidRPr="00E27E3C"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1CAE0958" w:rsidR="005D2B35" w:rsidRPr="00E27E3C" w:rsidRDefault="006E012D" w:rsidP="006E012D">
            <w:pPr>
              <w:jc w:val="both"/>
              <w:rPr>
                <w:rFonts w:ascii="Times New Roman" w:hAnsi="Times New Roman"/>
                <w:sz w:val="22"/>
                <w:szCs w:val="22"/>
              </w:rPr>
            </w:pPr>
            <w:r>
              <w:rPr>
                <w:rFonts w:ascii="Times New Roman" w:hAnsi="Times New Roman"/>
                <w:sz w:val="22"/>
                <w:szCs w:val="22"/>
              </w:rPr>
              <w:t xml:space="preserve">J. C. B. </w:t>
            </w:r>
            <w:r w:rsidR="000103C5" w:rsidRPr="008114B4">
              <w:rPr>
                <w:rFonts w:ascii="Times New Roman" w:hAnsi="Times New Roman"/>
                <w:sz w:val="22"/>
                <w:szCs w:val="22"/>
              </w:rPr>
              <w:t>ME</w:t>
            </w:r>
            <w:r w:rsidR="000103C5" w:rsidRPr="000103C5">
              <w:rPr>
                <w:rFonts w:ascii="Times New Roman" w:hAnsi="Times New Roman"/>
                <w:sz w:val="22"/>
                <w:szCs w:val="22"/>
              </w:rPr>
              <w:t xml:space="preserve">. </w:t>
            </w:r>
          </w:p>
        </w:tc>
      </w:tr>
      <w:tr w:rsidR="005D2B35" w:rsidRPr="00E27E3C"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28EBB72C" w:rsidR="005D2B35" w:rsidRPr="00E27E3C" w:rsidRDefault="006E012D" w:rsidP="000103C5">
            <w:pPr>
              <w:jc w:val="both"/>
              <w:rPr>
                <w:rFonts w:ascii="Times New Roman" w:hAnsi="Times New Roman"/>
                <w:sz w:val="22"/>
                <w:szCs w:val="22"/>
              </w:rPr>
            </w:pPr>
            <w:r>
              <w:rPr>
                <w:rFonts w:ascii="Times New Roman" w:hAnsi="Times New Roman"/>
                <w:sz w:val="22"/>
                <w:szCs w:val="22"/>
              </w:rPr>
              <w:t>Cons</w:t>
            </w:r>
            <w:r w:rsidR="005D2B35" w:rsidRPr="00E27E3C">
              <w:rPr>
                <w:rFonts w:ascii="Times New Roman" w:hAnsi="Times New Roman"/>
                <w:sz w:val="22"/>
                <w:szCs w:val="22"/>
              </w:rPr>
              <w:t xml:space="preserve">. </w:t>
            </w:r>
            <w:r w:rsidR="000103C5">
              <w:rPr>
                <w:rFonts w:ascii="Times New Roman" w:hAnsi="Times New Roman"/>
                <w:sz w:val="22"/>
                <w:szCs w:val="22"/>
              </w:rPr>
              <w:t>Ingrid</w:t>
            </w:r>
            <w:r>
              <w:rPr>
                <w:rFonts w:ascii="Times New Roman" w:hAnsi="Times New Roman"/>
                <w:sz w:val="22"/>
                <w:szCs w:val="22"/>
              </w:rPr>
              <w:t xml:space="preserve"> Louise de Souza Dahm</w:t>
            </w:r>
          </w:p>
        </w:tc>
      </w:tr>
    </w:tbl>
    <w:p w14:paraId="20096E90"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41246DBF" w14:textId="77777777" w:rsidTr="000D1D5B">
        <w:trPr>
          <w:trHeight w:hRule="exact" w:val="312"/>
        </w:trPr>
        <w:tc>
          <w:tcPr>
            <w:tcW w:w="9356" w:type="dxa"/>
            <w:shd w:val="pct5" w:color="auto" w:fill="auto"/>
            <w:vAlign w:val="center"/>
          </w:tcPr>
          <w:p w14:paraId="24E35AF0"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2D9319F2" w14:textId="77777777" w:rsidR="005D2B35" w:rsidRDefault="005D2B35" w:rsidP="005D2B35">
      <w:pPr>
        <w:rPr>
          <w:rFonts w:ascii="Times New Roman" w:hAnsi="Times New Roman"/>
          <w:sz w:val="22"/>
          <w:szCs w:val="22"/>
        </w:rPr>
      </w:pPr>
    </w:p>
    <w:p w14:paraId="7F571F6B" w14:textId="55CCA52B"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000103C5" w:rsidRPr="000103C5">
        <w:rPr>
          <w:rFonts w:ascii="Times New Roman" w:hAnsi="Times New Roman"/>
          <w:sz w:val="22"/>
          <w:szCs w:val="22"/>
        </w:rPr>
        <w:t xml:space="preserve">diligência, </w:t>
      </w:r>
      <w:r>
        <w:rPr>
          <w:rFonts w:ascii="Times New Roman" w:hAnsi="Times New Roman"/>
          <w:sz w:val="22"/>
          <w:szCs w:val="22"/>
        </w:rPr>
        <w:t xml:space="preserve">em que se averiguou </w:t>
      </w:r>
      <w:r w:rsidRPr="001F3933">
        <w:rPr>
          <w:rFonts w:ascii="Times New Roman" w:hAnsi="Times New Roman"/>
          <w:sz w:val="22"/>
          <w:szCs w:val="22"/>
        </w:rPr>
        <w:t>que a pessoa jurídica</w:t>
      </w:r>
      <w:r w:rsidR="000103C5">
        <w:rPr>
          <w:rFonts w:ascii="Times New Roman" w:hAnsi="Times New Roman"/>
          <w:sz w:val="22"/>
          <w:szCs w:val="22"/>
        </w:rPr>
        <w:t xml:space="preserve"> </w:t>
      </w:r>
      <w:r w:rsidR="006E012D">
        <w:rPr>
          <w:rFonts w:ascii="Times New Roman" w:hAnsi="Times New Roman"/>
          <w:sz w:val="22"/>
          <w:szCs w:val="22"/>
        </w:rPr>
        <w:t>J. C. B.</w:t>
      </w:r>
      <w:r w:rsidR="000103C5" w:rsidRPr="000103C5">
        <w:rPr>
          <w:rFonts w:ascii="Times New Roman" w:hAnsi="Times New Roman"/>
          <w:sz w:val="22"/>
          <w:szCs w:val="22"/>
        </w:rPr>
        <w:t xml:space="preserve"> ME</w:t>
      </w:r>
      <w:r w:rsidR="00DE656C">
        <w:rPr>
          <w:rFonts w:ascii="Times New Roman" w:hAnsi="Times New Roman"/>
          <w:sz w:val="22"/>
          <w:szCs w:val="22"/>
        </w:rPr>
        <w:t xml:space="preserve"> (nome fantasia: </w:t>
      </w:r>
      <w:r w:rsidR="00194A11">
        <w:rPr>
          <w:rFonts w:ascii="Times New Roman" w:hAnsi="Times New Roman"/>
          <w:sz w:val="22"/>
          <w:szCs w:val="22"/>
        </w:rPr>
        <w:t>B. P.</w:t>
      </w:r>
      <w:r w:rsidR="00DE656C" w:rsidRPr="00DE656C">
        <w:rPr>
          <w:rFonts w:ascii="Times New Roman" w:hAnsi="Times New Roman"/>
          <w:sz w:val="22"/>
          <w:szCs w:val="22"/>
        </w:rPr>
        <w:t xml:space="preserve"> E</w:t>
      </w:r>
      <w:r w:rsidR="00194A11">
        <w:rPr>
          <w:rFonts w:ascii="Times New Roman" w:hAnsi="Times New Roman"/>
          <w:sz w:val="22"/>
          <w:szCs w:val="22"/>
        </w:rPr>
        <w:t>. R.</w:t>
      </w:r>
      <w:r w:rsidR="00DE656C" w:rsidRPr="00DE656C">
        <w:rPr>
          <w:rFonts w:ascii="Times New Roman" w:hAnsi="Times New Roman"/>
          <w:sz w:val="22"/>
          <w:szCs w:val="22"/>
        </w:rPr>
        <w:t>)</w:t>
      </w:r>
      <w:r w:rsidR="000103C5" w:rsidRPr="000103C5">
        <w:rPr>
          <w:rFonts w:ascii="Times New Roman" w:hAnsi="Times New Roman"/>
          <w:sz w:val="22"/>
          <w:szCs w:val="22"/>
        </w:rPr>
        <w:t xml:space="preserve">, </w:t>
      </w:r>
      <w:r w:rsidRPr="001F3933">
        <w:rPr>
          <w:rFonts w:ascii="Times New Roman" w:hAnsi="Times New Roman"/>
          <w:sz w:val="22"/>
          <w:szCs w:val="22"/>
        </w:rPr>
        <w:t xml:space="preserve">inscrita no CNPJ sob o nº </w:t>
      </w:r>
      <w:r w:rsidR="000103C5" w:rsidRPr="000103C5">
        <w:rPr>
          <w:rFonts w:ascii="Times New Roman" w:hAnsi="Times New Roman"/>
          <w:sz w:val="22"/>
          <w:szCs w:val="22"/>
        </w:rPr>
        <w:t>09.289.292/0001-07</w:t>
      </w:r>
      <w:r w:rsidR="00546DFA" w:rsidRPr="001F3933">
        <w:rPr>
          <w:rFonts w:ascii="Times New Roman" w:hAnsi="Times New Roman"/>
          <w:sz w:val="22"/>
          <w:szCs w:val="22"/>
        </w:rPr>
        <w:t>,</w:t>
      </w:r>
      <w:r w:rsidR="00546DFA">
        <w:rPr>
          <w:rFonts w:ascii="Times New Roman" w:hAnsi="Times New Roman"/>
          <w:sz w:val="22"/>
          <w:szCs w:val="22"/>
        </w:rPr>
        <w:t xml:space="preserve"> </w:t>
      </w:r>
      <w:r w:rsidR="00BE2F1A" w:rsidRPr="000103C5">
        <w:rPr>
          <w:rFonts w:ascii="Times New Roman" w:hAnsi="Times New Roman"/>
          <w:sz w:val="22"/>
          <w:szCs w:val="22"/>
        </w:rPr>
        <w:t xml:space="preserve">e no CAU sob o nº </w:t>
      </w:r>
      <w:r w:rsidR="000103C5" w:rsidRPr="000103C5">
        <w:rPr>
          <w:rFonts w:ascii="Times New Roman" w:hAnsi="Times New Roman"/>
          <w:sz w:val="22"/>
          <w:szCs w:val="22"/>
        </w:rPr>
        <w:t>PJ20072-7</w:t>
      </w:r>
      <w:r w:rsidR="00546DFA" w:rsidRPr="001F3933">
        <w:rPr>
          <w:rFonts w:ascii="Times New Roman" w:hAnsi="Times New Roman"/>
          <w:sz w:val="22"/>
          <w:szCs w:val="22"/>
        </w:rPr>
        <w:t>,</w:t>
      </w:r>
      <w:r w:rsidR="00546DFA">
        <w:rPr>
          <w:rFonts w:ascii="Times New Roman" w:hAnsi="Times New Roman"/>
          <w:sz w:val="22"/>
          <w:szCs w:val="22"/>
        </w:rPr>
        <w:t xml:space="preserve"> </w:t>
      </w:r>
      <w:r w:rsidR="00A5025A">
        <w:rPr>
          <w:rFonts w:ascii="Times New Roman" w:hAnsi="Times New Roman"/>
          <w:sz w:val="22"/>
          <w:szCs w:val="22"/>
        </w:rPr>
        <w:t xml:space="preserve">exerce atividade afeita à profissão de arquitetura e urbanismo, sem, contudo, </w:t>
      </w:r>
      <w:r w:rsidR="00BE2F1A">
        <w:rPr>
          <w:rFonts w:ascii="Times New Roman" w:hAnsi="Times New Roman"/>
          <w:sz w:val="22"/>
          <w:szCs w:val="22"/>
        </w:rPr>
        <w:t>possuir responsável técnico</w:t>
      </w:r>
      <w:r w:rsidR="00A5025A">
        <w:rPr>
          <w:rFonts w:ascii="Times New Roman" w:hAnsi="Times New Roman"/>
          <w:sz w:val="22"/>
          <w:szCs w:val="22"/>
        </w:rPr>
        <w:t>.</w:t>
      </w:r>
    </w:p>
    <w:p w14:paraId="4C5D4927" w14:textId="77777777" w:rsidR="001F3933" w:rsidRPr="00A5025A" w:rsidRDefault="001F3933" w:rsidP="001F3933">
      <w:pPr>
        <w:tabs>
          <w:tab w:val="left" w:pos="1418"/>
        </w:tabs>
        <w:jc w:val="both"/>
        <w:rPr>
          <w:rFonts w:ascii="Times New Roman" w:hAnsi="Times New Roman"/>
          <w:color w:val="0070C0"/>
          <w:sz w:val="22"/>
          <w:szCs w:val="22"/>
        </w:rPr>
      </w:pPr>
    </w:p>
    <w:p w14:paraId="31CC2B9E" w14:textId="3DE51CD1" w:rsidR="001F3933" w:rsidRPr="000103C5" w:rsidRDefault="001F3933" w:rsidP="001F3933">
      <w:pPr>
        <w:tabs>
          <w:tab w:val="left" w:pos="1418"/>
        </w:tabs>
        <w:jc w:val="both"/>
        <w:rPr>
          <w:rFonts w:ascii="Times New Roman" w:hAnsi="Times New Roman"/>
          <w:sz w:val="22"/>
          <w:szCs w:val="22"/>
        </w:rPr>
      </w:pPr>
      <w:r w:rsidRPr="000103C5">
        <w:rPr>
          <w:rFonts w:ascii="Times New Roman" w:hAnsi="Times New Roman"/>
          <w:sz w:val="22"/>
          <w:szCs w:val="22"/>
        </w:rPr>
        <w:t xml:space="preserve">Previamente à lavratura da notificação preventiva, </w:t>
      </w:r>
      <w:r w:rsidR="006A5BCA">
        <w:rPr>
          <w:rFonts w:ascii="Times New Roman" w:hAnsi="Times New Roman"/>
          <w:sz w:val="22"/>
          <w:szCs w:val="22"/>
        </w:rPr>
        <w:t>a parte interessada foi orienta</w:t>
      </w:r>
      <w:r w:rsidRPr="000103C5">
        <w:rPr>
          <w:rFonts w:ascii="Times New Roman" w:hAnsi="Times New Roman"/>
          <w:sz w:val="22"/>
          <w:szCs w:val="22"/>
        </w:rPr>
        <w:t>da sobre a obrigatoriedade</w:t>
      </w:r>
      <w:r w:rsidR="00A5025A" w:rsidRPr="000103C5">
        <w:rPr>
          <w:rFonts w:ascii="Times New Roman" w:hAnsi="Times New Roman"/>
          <w:sz w:val="22"/>
          <w:szCs w:val="22"/>
        </w:rPr>
        <w:t xml:space="preserve"> d</w:t>
      </w:r>
      <w:r w:rsidR="00BE2F1A" w:rsidRPr="000103C5">
        <w:rPr>
          <w:rFonts w:ascii="Times New Roman" w:hAnsi="Times New Roman"/>
          <w:sz w:val="22"/>
          <w:szCs w:val="22"/>
        </w:rPr>
        <w:t>e possuir profissional responsável técnico, que emita o respectivo Registro de Responsabilidade Técnica – RRT</w:t>
      </w:r>
      <w:r w:rsidR="006E012D">
        <w:rPr>
          <w:rFonts w:ascii="Times New Roman" w:hAnsi="Times New Roman"/>
          <w:sz w:val="22"/>
          <w:szCs w:val="22"/>
        </w:rPr>
        <w:t xml:space="preserve">, por meio </w:t>
      </w:r>
      <w:r w:rsidRPr="000103C5">
        <w:rPr>
          <w:rFonts w:ascii="Times New Roman" w:hAnsi="Times New Roman"/>
          <w:sz w:val="22"/>
          <w:szCs w:val="22"/>
        </w:rPr>
        <w:t xml:space="preserve">do </w:t>
      </w:r>
      <w:r w:rsidR="006E012D">
        <w:rPr>
          <w:rFonts w:ascii="Times New Roman" w:hAnsi="Times New Roman"/>
          <w:sz w:val="22"/>
          <w:szCs w:val="22"/>
        </w:rPr>
        <w:t xml:space="preserve">Protocolo no SISCAU </w:t>
      </w:r>
      <w:r w:rsidRPr="000103C5">
        <w:rPr>
          <w:rFonts w:ascii="Times New Roman" w:hAnsi="Times New Roman"/>
          <w:sz w:val="22"/>
          <w:szCs w:val="22"/>
        </w:rPr>
        <w:t>-</w:t>
      </w:r>
      <w:r w:rsidR="006E012D">
        <w:rPr>
          <w:rFonts w:ascii="Times New Roman" w:hAnsi="Times New Roman"/>
          <w:sz w:val="22"/>
          <w:szCs w:val="22"/>
        </w:rPr>
        <w:t xml:space="preserve"> </w:t>
      </w:r>
      <w:r w:rsidRPr="000103C5">
        <w:rPr>
          <w:rFonts w:ascii="Times New Roman" w:hAnsi="Times New Roman"/>
          <w:sz w:val="22"/>
          <w:szCs w:val="22"/>
        </w:rPr>
        <w:t xml:space="preserve">CAU/RS n° </w:t>
      </w:r>
      <w:r w:rsidR="000103C5" w:rsidRPr="000103C5">
        <w:rPr>
          <w:rFonts w:ascii="Times New Roman" w:hAnsi="Times New Roman"/>
          <w:sz w:val="22"/>
          <w:szCs w:val="22"/>
        </w:rPr>
        <w:t>543354/2017</w:t>
      </w:r>
      <w:r w:rsidR="006E012D">
        <w:rPr>
          <w:rFonts w:ascii="Times New Roman" w:hAnsi="Times New Roman"/>
          <w:sz w:val="22"/>
          <w:szCs w:val="22"/>
        </w:rPr>
        <w:t>,</w:t>
      </w:r>
      <w:r w:rsidR="00546DFA" w:rsidRPr="000103C5">
        <w:rPr>
          <w:rFonts w:ascii="Times New Roman" w:hAnsi="Times New Roman"/>
          <w:sz w:val="22"/>
          <w:szCs w:val="22"/>
        </w:rPr>
        <w:t xml:space="preserve"> encaminhado em </w:t>
      </w:r>
      <w:r w:rsidR="000103C5" w:rsidRPr="000103C5">
        <w:rPr>
          <w:rFonts w:ascii="Times New Roman" w:hAnsi="Times New Roman"/>
          <w:sz w:val="22"/>
          <w:szCs w:val="22"/>
        </w:rPr>
        <w:t>03/07/2017</w:t>
      </w:r>
      <w:r w:rsidR="006E012D">
        <w:rPr>
          <w:rFonts w:ascii="Times New Roman" w:hAnsi="Times New Roman"/>
          <w:sz w:val="22"/>
          <w:szCs w:val="22"/>
        </w:rPr>
        <w:t>;</w:t>
      </w:r>
      <w:r w:rsidRPr="000103C5">
        <w:rPr>
          <w:rFonts w:ascii="Times New Roman" w:hAnsi="Times New Roman"/>
          <w:sz w:val="22"/>
          <w:szCs w:val="22"/>
        </w:rPr>
        <w:t xml:space="preserve"> entretanto, não </w:t>
      </w:r>
      <w:r w:rsidR="00A5025A" w:rsidRPr="000103C5">
        <w:rPr>
          <w:rFonts w:ascii="Times New Roman" w:hAnsi="Times New Roman"/>
          <w:sz w:val="22"/>
          <w:szCs w:val="22"/>
        </w:rPr>
        <w:t>efetuou o necessário registro</w:t>
      </w:r>
      <w:r w:rsidRPr="000103C5">
        <w:rPr>
          <w:rFonts w:ascii="Times New Roman" w:hAnsi="Times New Roman"/>
          <w:sz w:val="22"/>
          <w:szCs w:val="22"/>
        </w:rPr>
        <w:t>.</w:t>
      </w:r>
    </w:p>
    <w:p w14:paraId="00B22D0F" w14:textId="77777777" w:rsidR="001F3933" w:rsidRPr="00E27E3C" w:rsidRDefault="001F3933" w:rsidP="005D2B35">
      <w:pPr>
        <w:rPr>
          <w:rFonts w:ascii="Times New Roman" w:hAnsi="Times New Roman"/>
          <w:sz w:val="22"/>
          <w:szCs w:val="22"/>
        </w:rPr>
      </w:pPr>
    </w:p>
    <w:p w14:paraId="4E775810" w14:textId="75B9EA12"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6E012D">
        <w:rPr>
          <w:rFonts w:ascii="Times New Roman" w:hAnsi="Times New Roman"/>
          <w:sz w:val="22"/>
          <w:szCs w:val="22"/>
        </w:rPr>
        <w:t>03/04</w:t>
      </w:r>
      <w:r w:rsidR="00DE656C" w:rsidRPr="00DE656C">
        <w:rPr>
          <w:rFonts w:ascii="Times New Roman" w:hAnsi="Times New Roman"/>
          <w:sz w:val="22"/>
          <w:szCs w:val="22"/>
        </w:rPr>
        <w:t>/2020</w:t>
      </w:r>
      <w:r>
        <w:rPr>
          <w:rFonts w:ascii="Times New Roman" w:hAnsi="Times New Roman"/>
          <w:sz w:val="22"/>
          <w:szCs w:val="22"/>
        </w:rPr>
        <w:t>, a Notificação Preventiva</w:t>
      </w:r>
      <w:r w:rsidR="00546DFA">
        <w:rPr>
          <w:rFonts w:ascii="Times New Roman" w:hAnsi="Times New Roman"/>
          <w:color w:val="0070C0"/>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537A3FD2" w14:textId="77777777" w:rsidR="00D70102" w:rsidRDefault="00D70102" w:rsidP="003F3E12">
      <w:pPr>
        <w:tabs>
          <w:tab w:val="left" w:pos="1418"/>
        </w:tabs>
        <w:jc w:val="both"/>
        <w:rPr>
          <w:rFonts w:ascii="Times New Roman" w:hAnsi="Times New Roman"/>
          <w:sz w:val="22"/>
          <w:szCs w:val="22"/>
        </w:rPr>
      </w:pPr>
      <w:bookmarkStart w:id="0" w:name="_GoBack"/>
      <w:bookmarkEnd w:id="0"/>
    </w:p>
    <w:p w14:paraId="23087A1B" w14:textId="17133AA7"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Notificada em </w:t>
      </w:r>
      <w:r w:rsidR="00DE656C" w:rsidRPr="001F316B">
        <w:rPr>
          <w:rFonts w:ascii="Times New Roman" w:hAnsi="Times New Roman"/>
          <w:sz w:val="22"/>
          <w:szCs w:val="22"/>
        </w:rPr>
        <w:t>28/05/2020</w:t>
      </w:r>
      <w:r w:rsidR="006E012D">
        <w:rPr>
          <w:rFonts w:ascii="Times New Roman" w:hAnsi="Times New Roman"/>
          <w:sz w:val="22"/>
          <w:szCs w:val="22"/>
        </w:rPr>
        <w:t>,</w:t>
      </w:r>
      <w:r>
        <w:rPr>
          <w:rFonts w:ascii="Times New Roman" w:hAnsi="Times New Roman"/>
          <w:sz w:val="22"/>
          <w:szCs w:val="22"/>
        </w:rPr>
        <w:t xml:space="preserve"> </w:t>
      </w:r>
      <w:r w:rsidR="001F316B" w:rsidRPr="001F316B">
        <w:rPr>
          <w:rFonts w:ascii="Times New Roman" w:hAnsi="Times New Roman"/>
          <w:sz w:val="22"/>
          <w:szCs w:val="22"/>
        </w:rPr>
        <w:t>pelos correios</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Pr="001F316B">
        <w:rPr>
          <w:rFonts w:ascii="Times New Roman" w:hAnsi="Times New Roman"/>
          <w:sz w:val="22"/>
          <w:szCs w:val="22"/>
        </w:rPr>
        <w:t>permaneceu silente</w:t>
      </w:r>
      <w:r w:rsidR="001F316B" w:rsidRPr="001F316B">
        <w:rPr>
          <w:rFonts w:ascii="Times New Roman" w:hAnsi="Times New Roman"/>
          <w:sz w:val="22"/>
          <w:szCs w:val="22"/>
        </w:rPr>
        <w:t xml:space="preserve">. </w:t>
      </w:r>
    </w:p>
    <w:p w14:paraId="5A2C6C4A" w14:textId="77777777" w:rsidR="00D70102" w:rsidRDefault="00D70102" w:rsidP="003F3E12">
      <w:pPr>
        <w:tabs>
          <w:tab w:val="left" w:pos="1418"/>
        </w:tabs>
        <w:jc w:val="both"/>
        <w:rPr>
          <w:rFonts w:ascii="Times New Roman" w:hAnsi="Times New Roman"/>
          <w:sz w:val="22"/>
          <w:szCs w:val="22"/>
        </w:rPr>
      </w:pPr>
    </w:p>
    <w:p w14:paraId="6FE3F54C" w14:textId="3DB19CA2"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3C110A" w:rsidRPr="0018180E">
        <w:rPr>
          <w:rFonts w:ascii="Times New Roman" w:hAnsi="Times New Roman"/>
          <w:sz w:val="22"/>
          <w:szCs w:val="22"/>
        </w:rPr>
        <w:t>21/08/2020</w:t>
      </w:r>
      <w:r>
        <w:rPr>
          <w:rFonts w:ascii="Times New Roman" w:hAnsi="Times New Roman"/>
          <w:sz w:val="22"/>
          <w:szCs w:val="22"/>
        </w:rPr>
        <w:t>, o Auto de Infração</w:t>
      </w:r>
      <w:r w:rsidRPr="004F059C">
        <w:rPr>
          <w:rFonts w:ascii="Times New Roman" w:hAnsi="Times New Roman"/>
          <w:sz w:val="22"/>
          <w:szCs w:val="22"/>
        </w:rPr>
        <w:t xml:space="preserve">, </w:t>
      </w:r>
      <w:r>
        <w:rPr>
          <w:rFonts w:ascii="Times New Roman" w:hAnsi="Times New Roman"/>
          <w:sz w:val="22"/>
          <w:szCs w:val="22"/>
        </w:rPr>
        <w:t xml:space="preserve">fixando a multa no valor de </w:t>
      </w:r>
      <w:r w:rsidR="0018180E">
        <w:rPr>
          <w:rFonts w:ascii="Times New Roman" w:hAnsi="Times New Roman"/>
          <w:sz w:val="22"/>
          <w:szCs w:val="22"/>
        </w:rPr>
        <w:t>R$</w:t>
      </w:r>
      <w:r w:rsidR="00194A11">
        <w:rPr>
          <w:rFonts w:ascii="Times New Roman" w:hAnsi="Times New Roman"/>
          <w:sz w:val="22"/>
          <w:szCs w:val="22"/>
        </w:rPr>
        <w:t xml:space="preserve"> </w:t>
      </w:r>
      <w:r w:rsidR="0018180E" w:rsidRPr="001B16C8">
        <w:rPr>
          <w:rFonts w:ascii="Times New Roman" w:hAnsi="Times New Roman"/>
          <w:sz w:val="22"/>
          <w:szCs w:val="22"/>
        </w:rPr>
        <w:t>2.857,05</w:t>
      </w:r>
      <w:r w:rsidR="0018180E">
        <w:rPr>
          <w:rFonts w:ascii="Times New Roman" w:hAnsi="Times New Roman"/>
          <w:sz w:val="22"/>
          <w:szCs w:val="22"/>
        </w:rPr>
        <w:t xml:space="preserve"> (</w:t>
      </w:r>
      <w:r w:rsidR="0018180E" w:rsidRPr="001B16C8">
        <w:rPr>
          <w:rFonts w:ascii="Times New Roman" w:hAnsi="Times New Roman"/>
          <w:sz w:val="22"/>
          <w:szCs w:val="22"/>
        </w:rPr>
        <w:t>dois mil, oitocentos e cinquenta e sete reais com cinco centavos</w:t>
      </w:r>
      <w:r w:rsidR="003C110A">
        <w:rPr>
          <w:rFonts w:ascii="Times New Roman" w:hAnsi="Times New Roman"/>
          <w:sz w:val="22"/>
          <w:szCs w:val="22"/>
        </w:rPr>
        <w:t>)</w:t>
      </w:r>
      <w:r>
        <w:rPr>
          <w:rFonts w:ascii="Times New Roman" w:hAnsi="Times New Roman"/>
          <w:sz w:val="22"/>
          <w:szCs w:val="22"/>
        </w:rPr>
        <w:t xml:space="preserve"> e </w:t>
      </w:r>
      <w:r w:rsidRPr="00D70102">
        <w:rPr>
          <w:rFonts w:ascii="Times New Roman" w:hAnsi="Times New Roman"/>
          <w:sz w:val="22"/>
          <w:szCs w:val="22"/>
        </w:rPr>
        <w:t xml:space="preserve">intimou a parte interessada a, no prazo de 10 (dez) dias, </w:t>
      </w:r>
      <w:r>
        <w:rPr>
          <w:rFonts w:ascii="Times New Roman" w:hAnsi="Times New Roman"/>
          <w:sz w:val="22"/>
          <w:szCs w:val="22"/>
        </w:rPr>
        <w:t>efetuar</w:t>
      </w:r>
      <w:r w:rsidRPr="00D70102">
        <w:rPr>
          <w:rFonts w:ascii="Times New Roman" w:hAnsi="Times New Roman"/>
          <w:sz w:val="22"/>
          <w:szCs w:val="22"/>
        </w:rPr>
        <w:t xml:space="preserve"> </w:t>
      </w:r>
      <w:r>
        <w:rPr>
          <w:rFonts w:ascii="Times New Roman" w:hAnsi="Times New Roman"/>
          <w:sz w:val="22"/>
          <w:szCs w:val="22"/>
        </w:rPr>
        <w:t>o pagamento da multa aplicada e regularizar a situação averiguada ou apresentar defesa à Comissão de Exercício Profissional – CEP-CAU/RS.</w:t>
      </w:r>
    </w:p>
    <w:p w14:paraId="174658AD" w14:textId="77777777" w:rsidR="00546DFA" w:rsidRDefault="00546DFA" w:rsidP="00546DFA">
      <w:pPr>
        <w:tabs>
          <w:tab w:val="left" w:pos="1418"/>
        </w:tabs>
        <w:jc w:val="both"/>
        <w:rPr>
          <w:rFonts w:ascii="Times New Roman" w:hAnsi="Times New Roman"/>
          <w:sz w:val="22"/>
          <w:szCs w:val="22"/>
        </w:rPr>
      </w:pPr>
    </w:p>
    <w:p w14:paraId="00C4B1CE" w14:textId="6FBAF1FD" w:rsidR="00546DFA" w:rsidRPr="008E271A" w:rsidRDefault="00546DFA" w:rsidP="00546DFA">
      <w:pPr>
        <w:tabs>
          <w:tab w:val="left" w:pos="1418"/>
        </w:tabs>
        <w:jc w:val="both"/>
        <w:rPr>
          <w:rFonts w:ascii="Times New Roman" w:hAnsi="Times New Roman"/>
          <w:b/>
          <w:sz w:val="22"/>
          <w:szCs w:val="22"/>
          <w:u w:val="single"/>
        </w:rPr>
      </w:pPr>
      <w:r>
        <w:rPr>
          <w:rFonts w:ascii="Times New Roman" w:hAnsi="Times New Roman"/>
          <w:sz w:val="22"/>
          <w:szCs w:val="22"/>
        </w:rPr>
        <w:t xml:space="preserve">Intimada em </w:t>
      </w:r>
      <w:r w:rsidR="00194A11">
        <w:rPr>
          <w:rFonts w:ascii="Times New Roman" w:hAnsi="Times New Roman"/>
          <w:sz w:val="22"/>
          <w:szCs w:val="22"/>
        </w:rPr>
        <w:t>18/09/</w:t>
      </w:r>
      <w:r w:rsidR="0018180E">
        <w:rPr>
          <w:rFonts w:ascii="Times New Roman" w:hAnsi="Times New Roman"/>
          <w:sz w:val="22"/>
          <w:szCs w:val="22"/>
        </w:rPr>
        <w:t>2020</w:t>
      </w:r>
      <w:r w:rsidR="0018180E" w:rsidRPr="0018180E">
        <w:rPr>
          <w:rFonts w:ascii="Times New Roman" w:hAnsi="Times New Roman"/>
          <w:sz w:val="22"/>
          <w:szCs w:val="22"/>
        </w:rPr>
        <w:t>, pelos correios</w:t>
      </w:r>
      <w:r w:rsidRPr="00D70102">
        <w:rPr>
          <w:rFonts w:ascii="Times New Roman" w:hAnsi="Times New Roman"/>
          <w:sz w:val="22"/>
          <w:szCs w:val="22"/>
        </w:rPr>
        <w:t xml:space="preserve">, </w:t>
      </w:r>
      <w:r w:rsidRPr="00CD3AC3">
        <w:rPr>
          <w:rFonts w:ascii="Times New Roman" w:hAnsi="Times New Roman"/>
          <w:sz w:val="22"/>
          <w:szCs w:val="22"/>
        </w:rPr>
        <w:t>a parte interessada permaneceu silente</w:t>
      </w:r>
      <w:r w:rsidR="0018180E" w:rsidRPr="00CD3AC3">
        <w:rPr>
          <w:rFonts w:ascii="Times New Roman" w:hAnsi="Times New Roman"/>
          <w:sz w:val="22"/>
          <w:szCs w:val="22"/>
        </w:rPr>
        <w:t>.</w:t>
      </w:r>
    </w:p>
    <w:p w14:paraId="14E5CDDB" w14:textId="77777777" w:rsidR="00546DFA" w:rsidRDefault="00546DFA" w:rsidP="00546DFA">
      <w:pPr>
        <w:tabs>
          <w:tab w:val="left" w:pos="1418"/>
        </w:tabs>
        <w:jc w:val="both"/>
        <w:rPr>
          <w:rFonts w:ascii="Times New Roman" w:hAnsi="Times New Roman"/>
          <w:sz w:val="22"/>
          <w:szCs w:val="22"/>
        </w:rPr>
      </w:pPr>
    </w:p>
    <w:p w14:paraId="4F170FDE" w14:textId="1512271D"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O processo, então, foi submetido à CEP-CAU/RS para julgamento, </w:t>
      </w:r>
      <w:r w:rsidRPr="0018180E">
        <w:rPr>
          <w:rFonts w:ascii="Times New Roman" w:hAnsi="Times New Roman"/>
          <w:sz w:val="22"/>
          <w:szCs w:val="22"/>
        </w:rPr>
        <w:t>com base no art. 21, da Resolução CAU/BR nº 022/2012, que diz que compete a essa Comissão julgar à revelia a pessoa física ou jurídica autuada que não apresentar defesa</w:t>
      </w:r>
      <w:r w:rsidR="00194A11">
        <w:rPr>
          <w:rFonts w:ascii="Times New Roman" w:hAnsi="Times New Roman"/>
          <w:sz w:val="22"/>
          <w:szCs w:val="22"/>
        </w:rPr>
        <w:t xml:space="preserve"> tempestiva ao auto de infração</w:t>
      </w:r>
      <w:r>
        <w:rPr>
          <w:rFonts w:ascii="Times New Roman" w:hAnsi="Times New Roman"/>
          <w:sz w:val="22"/>
          <w:szCs w:val="22"/>
        </w:rPr>
        <w:t>.</w:t>
      </w:r>
    </w:p>
    <w:p w14:paraId="42C89DAA" w14:textId="77777777" w:rsidR="00546DFA" w:rsidRDefault="00546DFA" w:rsidP="00546DFA">
      <w:pPr>
        <w:tabs>
          <w:tab w:val="left" w:pos="1418"/>
        </w:tabs>
        <w:jc w:val="both"/>
        <w:rPr>
          <w:rFonts w:ascii="Times New Roman" w:hAnsi="Times New Roman"/>
          <w:sz w:val="22"/>
          <w:szCs w:val="22"/>
        </w:rPr>
      </w:pPr>
    </w:p>
    <w:p w14:paraId="3FAED51F" w14:textId="0F6D82DC" w:rsidR="006146AE" w:rsidRPr="006146AE" w:rsidRDefault="006146AE" w:rsidP="00F14283">
      <w:pPr>
        <w:pStyle w:val="Default"/>
        <w:jc w:val="both"/>
        <w:rPr>
          <w:rFonts w:ascii="Times New Roman" w:eastAsia="Cambria" w:hAnsi="Times New Roman"/>
          <w:color w:val="auto"/>
          <w:sz w:val="22"/>
          <w:szCs w:val="22"/>
        </w:rPr>
      </w:pPr>
      <w:r w:rsidRPr="006146AE">
        <w:rPr>
          <w:rFonts w:ascii="Times New Roman" w:eastAsia="Cambria" w:hAnsi="Times New Roman"/>
          <w:color w:val="auto"/>
          <w:sz w:val="22"/>
          <w:szCs w:val="22"/>
        </w:rPr>
        <w:t>Em 25/02/202</w:t>
      </w:r>
      <w:r>
        <w:rPr>
          <w:rFonts w:ascii="Times New Roman" w:hAnsi="Times New Roman"/>
          <w:sz w:val="22"/>
          <w:szCs w:val="22"/>
        </w:rPr>
        <w:t>1</w:t>
      </w:r>
      <w:r w:rsidRPr="006146AE">
        <w:rPr>
          <w:rFonts w:ascii="Times New Roman" w:eastAsia="Cambria" w:hAnsi="Times New Roman"/>
          <w:color w:val="auto"/>
          <w:sz w:val="22"/>
          <w:szCs w:val="22"/>
        </w:rPr>
        <w:t>, foram anexados os seguintes documentos:</w:t>
      </w:r>
      <w:r>
        <w:rPr>
          <w:rFonts w:ascii="Times New Roman" w:hAnsi="Times New Roman"/>
          <w:sz w:val="22"/>
          <w:szCs w:val="22"/>
        </w:rPr>
        <w:t xml:space="preserve"> </w:t>
      </w:r>
      <w:r w:rsidRPr="006146AE">
        <w:rPr>
          <w:rFonts w:ascii="Times New Roman" w:eastAsia="Cambria" w:hAnsi="Times New Roman"/>
          <w:color w:val="auto"/>
          <w:sz w:val="22"/>
          <w:szCs w:val="22"/>
        </w:rPr>
        <w:t xml:space="preserve">registro da </w:t>
      </w:r>
      <w:r>
        <w:rPr>
          <w:rFonts w:ascii="Times New Roman" w:eastAsia="Cambria" w:hAnsi="Times New Roman"/>
          <w:color w:val="auto"/>
          <w:sz w:val="22"/>
          <w:szCs w:val="22"/>
        </w:rPr>
        <w:t>e</w:t>
      </w:r>
      <w:r w:rsidRPr="006146AE">
        <w:rPr>
          <w:rFonts w:ascii="Times New Roman" w:eastAsia="Cambria" w:hAnsi="Times New Roman"/>
          <w:color w:val="auto"/>
          <w:sz w:val="22"/>
          <w:szCs w:val="22"/>
        </w:rPr>
        <w:t xml:space="preserve">mpresa no CAU, </w:t>
      </w:r>
      <w:r>
        <w:rPr>
          <w:rFonts w:ascii="Times New Roman" w:eastAsia="Cambria" w:hAnsi="Times New Roman"/>
          <w:color w:val="auto"/>
          <w:sz w:val="22"/>
          <w:szCs w:val="22"/>
        </w:rPr>
        <w:t>ativo desde 08/09/2012, demonstrando</w:t>
      </w:r>
      <w:r w:rsidRPr="006146AE">
        <w:rPr>
          <w:rFonts w:ascii="Times New Roman" w:eastAsia="Cambria" w:hAnsi="Times New Roman"/>
          <w:color w:val="auto"/>
          <w:sz w:val="22"/>
          <w:szCs w:val="22"/>
        </w:rPr>
        <w:t xml:space="preserve"> a data fim da responsabilidade técnica do último profissional em 03/07/2017; CNPJ</w:t>
      </w:r>
      <w:r w:rsidR="00F14283" w:rsidRPr="00F14283">
        <w:rPr>
          <w:rFonts w:ascii="Times New Roman" w:eastAsia="Cambria" w:hAnsi="Times New Roman"/>
          <w:color w:val="auto"/>
          <w:sz w:val="22"/>
          <w:szCs w:val="22"/>
        </w:rPr>
        <w:t xml:space="preserve"> da empresa</w:t>
      </w:r>
      <w:r w:rsidRPr="006146AE">
        <w:rPr>
          <w:rFonts w:ascii="Times New Roman" w:eastAsia="Cambria" w:hAnsi="Times New Roman"/>
          <w:color w:val="auto"/>
          <w:sz w:val="22"/>
          <w:szCs w:val="22"/>
        </w:rPr>
        <w:t xml:space="preserve">, </w:t>
      </w:r>
      <w:r w:rsidR="00F14283" w:rsidRPr="00F14283">
        <w:rPr>
          <w:rFonts w:ascii="Times New Roman" w:eastAsia="Cambria" w:hAnsi="Times New Roman"/>
          <w:color w:val="auto"/>
          <w:sz w:val="22"/>
          <w:szCs w:val="22"/>
        </w:rPr>
        <w:t xml:space="preserve">ativo desde </w:t>
      </w:r>
      <w:r w:rsidR="00F14283">
        <w:rPr>
          <w:rFonts w:ascii="Times New Roman" w:eastAsia="Cambria" w:hAnsi="Times New Roman"/>
          <w:color w:val="auto"/>
          <w:sz w:val="22"/>
          <w:szCs w:val="22"/>
        </w:rPr>
        <w:t>21/12/2007; e registro da empresa ativo junto ao CREA.</w:t>
      </w:r>
    </w:p>
    <w:p w14:paraId="0DBF7411" w14:textId="77777777" w:rsidR="006146AE" w:rsidRDefault="006146AE" w:rsidP="00546DFA">
      <w:pPr>
        <w:tabs>
          <w:tab w:val="left" w:pos="1418"/>
        </w:tabs>
        <w:jc w:val="both"/>
        <w:rPr>
          <w:rFonts w:ascii="Times New Roman" w:hAnsi="Times New Roman"/>
          <w:sz w:val="22"/>
          <w:szCs w:val="22"/>
        </w:rPr>
      </w:pPr>
    </w:p>
    <w:p w14:paraId="25555508" w14:textId="77777777"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É o relatório.</w:t>
      </w:r>
    </w:p>
    <w:p w14:paraId="7065C063" w14:textId="2DF0DE07" w:rsidR="00292F0D" w:rsidRDefault="00292F0D" w:rsidP="00292F0D">
      <w:pPr>
        <w:tabs>
          <w:tab w:val="left" w:pos="1418"/>
        </w:tabs>
        <w:jc w:val="both"/>
        <w:rPr>
          <w:rFonts w:ascii="Times New Roman" w:hAnsi="Times New Roman"/>
          <w:sz w:val="22"/>
          <w:szCs w:val="22"/>
        </w:rPr>
      </w:pPr>
    </w:p>
    <w:p w14:paraId="0C828D49" w14:textId="0772DBBA" w:rsidR="001948D7" w:rsidRDefault="001948D7" w:rsidP="00292F0D">
      <w:pPr>
        <w:tabs>
          <w:tab w:val="left" w:pos="1418"/>
        </w:tabs>
        <w:jc w:val="both"/>
        <w:rPr>
          <w:rFonts w:ascii="Times New Roman" w:hAnsi="Times New Roman"/>
          <w:sz w:val="22"/>
          <w:szCs w:val="22"/>
        </w:rPr>
      </w:pPr>
    </w:p>
    <w:p w14:paraId="5C641681" w14:textId="06C04BF4" w:rsidR="001948D7" w:rsidRDefault="001948D7" w:rsidP="00292F0D">
      <w:pPr>
        <w:tabs>
          <w:tab w:val="left" w:pos="1418"/>
        </w:tabs>
        <w:jc w:val="both"/>
        <w:rPr>
          <w:rFonts w:ascii="Times New Roman" w:hAnsi="Times New Roman"/>
          <w:sz w:val="22"/>
          <w:szCs w:val="22"/>
        </w:rPr>
      </w:pPr>
    </w:p>
    <w:p w14:paraId="0D717E58" w14:textId="77777777" w:rsidR="00546DFA" w:rsidRPr="00E27E3C" w:rsidRDefault="00546DFA"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3036B3CE" w14:textId="77777777" w:rsidTr="00761B37">
        <w:trPr>
          <w:trHeight w:hRule="exact" w:val="312"/>
        </w:trPr>
        <w:tc>
          <w:tcPr>
            <w:tcW w:w="9356" w:type="dxa"/>
            <w:shd w:val="pct5" w:color="auto" w:fill="auto"/>
            <w:vAlign w:val="center"/>
          </w:tcPr>
          <w:p w14:paraId="0A9278F3"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D9CC226" w14:textId="77777777" w:rsidR="00292F0D" w:rsidRDefault="00292F0D" w:rsidP="00292F0D">
      <w:pPr>
        <w:rPr>
          <w:rFonts w:ascii="Times New Roman" w:hAnsi="Times New Roman"/>
          <w:sz w:val="22"/>
          <w:szCs w:val="22"/>
        </w:rPr>
      </w:pPr>
    </w:p>
    <w:p w14:paraId="046978AD" w14:textId="78FFB771" w:rsidR="009B6A5B" w:rsidRPr="00AD78BB" w:rsidRDefault="00033140" w:rsidP="003F3E12">
      <w:pPr>
        <w:tabs>
          <w:tab w:val="left" w:pos="1418"/>
        </w:tabs>
        <w:jc w:val="both"/>
        <w:rPr>
          <w:rFonts w:ascii="Times New Roman" w:hAnsi="Times New Roman"/>
          <w:color w:val="000000" w:themeColor="text1"/>
          <w:sz w:val="22"/>
          <w:szCs w:val="22"/>
        </w:rPr>
      </w:pPr>
      <w:r w:rsidRPr="00AD78BB">
        <w:rPr>
          <w:rFonts w:ascii="Times New Roman" w:hAnsi="Times New Roman"/>
          <w:color w:val="000000" w:themeColor="text1"/>
          <w:sz w:val="22"/>
          <w:szCs w:val="22"/>
        </w:rPr>
        <w:t>De início, r</w:t>
      </w:r>
      <w:r w:rsidR="009B6A5B" w:rsidRPr="00AD78BB">
        <w:rPr>
          <w:rFonts w:ascii="Times New Roman" w:hAnsi="Times New Roman"/>
          <w:color w:val="000000" w:themeColor="text1"/>
          <w:sz w:val="22"/>
          <w:szCs w:val="22"/>
        </w:rPr>
        <w:t>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AD78BB" w:rsidRDefault="009B6A5B"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AD78BB" w:rsidRDefault="009B6A5B" w:rsidP="003F3E12">
      <w:pPr>
        <w:tabs>
          <w:tab w:val="left" w:pos="1418"/>
        </w:tabs>
        <w:jc w:val="both"/>
        <w:rPr>
          <w:rFonts w:ascii="Times New Roman" w:hAnsi="Times New Roman"/>
          <w:color w:val="000000" w:themeColor="text1"/>
          <w:sz w:val="22"/>
          <w:szCs w:val="22"/>
        </w:rPr>
      </w:pPr>
    </w:p>
    <w:p w14:paraId="5A6C153C" w14:textId="77777777" w:rsidR="0058476C" w:rsidRPr="00AD78BB" w:rsidRDefault="0058476C" w:rsidP="003F3E12">
      <w:pPr>
        <w:tabs>
          <w:tab w:val="left" w:pos="1418"/>
        </w:tabs>
        <w:jc w:val="both"/>
        <w:rPr>
          <w:rFonts w:ascii="Times New Roman" w:hAnsi="Times New Roman"/>
          <w:color w:val="000000" w:themeColor="text1"/>
          <w:sz w:val="22"/>
          <w:szCs w:val="22"/>
        </w:rPr>
      </w:pPr>
      <w:r w:rsidRPr="00AD78BB">
        <w:rPr>
          <w:rFonts w:ascii="Times New Roman" w:hAnsi="Times New Roman"/>
          <w:color w:val="000000" w:themeColor="text1"/>
          <w:sz w:val="22"/>
          <w:szCs w:val="22"/>
        </w:rPr>
        <w:t>Salienta-se que o art. 7º, da Lei nº 12.378/2010, estipula:</w:t>
      </w:r>
    </w:p>
    <w:p w14:paraId="7F77940E" w14:textId="77777777" w:rsidR="0058476C" w:rsidRPr="00AD78BB" w:rsidRDefault="0058476C" w:rsidP="0058476C">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AD78BB" w:rsidRDefault="0058476C" w:rsidP="003F3E12">
      <w:pPr>
        <w:tabs>
          <w:tab w:val="left" w:pos="1418"/>
        </w:tabs>
        <w:jc w:val="both"/>
        <w:rPr>
          <w:rFonts w:ascii="Times New Roman" w:hAnsi="Times New Roman"/>
          <w:color w:val="000000" w:themeColor="text1"/>
          <w:sz w:val="22"/>
          <w:szCs w:val="22"/>
        </w:rPr>
      </w:pPr>
    </w:p>
    <w:p w14:paraId="77FAFFD5" w14:textId="77777777" w:rsidR="009B6A5B" w:rsidRPr="00AD78BB" w:rsidRDefault="009B6A5B" w:rsidP="009B6A5B">
      <w:pPr>
        <w:tabs>
          <w:tab w:val="left" w:pos="1418"/>
        </w:tabs>
        <w:jc w:val="both"/>
        <w:rPr>
          <w:rFonts w:ascii="Times New Roman" w:hAnsi="Times New Roman"/>
          <w:color w:val="000000" w:themeColor="text1"/>
          <w:sz w:val="22"/>
          <w:szCs w:val="22"/>
        </w:rPr>
      </w:pPr>
      <w:r w:rsidRPr="00AD78BB">
        <w:rPr>
          <w:rFonts w:ascii="Times New Roman" w:hAnsi="Times New Roman"/>
          <w:color w:val="000000" w:themeColor="text1"/>
          <w:sz w:val="22"/>
          <w:szCs w:val="22"/>
        </w:rPr>
        <w:t>Além disso, a Resolução do CAU/BR nº 028/2012, que trata do registro de pessoa jurídica no CAU, assim estabelece:</w:t>
      </w:r>
    </w:p>
    <w:p w14:paraId="733598FE" w14:textId="77777777" w:rsidR="009B6A5B" w:rsidRPr="00AD78BB" w:rsidRDefault="009B6A5B"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 xml:space="preserve">Art. 1° Em cumprimento ao disposto na Lei n° 12.378, de 31 de dezembro de 2010, </w:t>
      </w:r>
      <w:r w:rsidRPr="00AD78BB">
        <w:rPr>
          <w:rFonts w:ascii="Times New Roman" w:hAnsi="Times New Roman"/>
          <w:b/>
          <w:i/>
          <w:color w:val="000000" w:themeColor="text1"/>
          <w:sz w:val="20"/>
          <w:szCs w:val="22"/>
        </w:rPr>
        <w:t>ficam obrigadas ao registro nos Conselhos de Arquitetura e Urbanismo dos Estados e do Distrito Federal (CAU/UF)</w:t>
      </w:r>
      <w:r w:rsidRPr="00AD78BB">
        <w:rPr>
          <w:rFonts w:ascii="Times New Roman" w:hAnsi="Times New Roman"/>
          <w:i/>
          <w:color w:val="000000" w:themeColor="text1"/>
          <w:sz w:val="20"/>
          <w:szCs w:val="22"/>
        </w:rPr>
        <w:t>:</w:t>
      </w:r>
    </w:p>
    <w:p w14:paraId="6A3B49F9" w14:textId="77777777" w:rsidR="009B6A5B" w:rsidRPr="00AD78BB" w:rsidRDefault="009B6A5B" w:rsidP="009B6A5B">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I – </w:t>
      </w:r>
      <w:proofErr w:type="gramStart"/>
      <w:r w:rsidRPr="00AD78BB">
        <w:rPr>
          <w:rFonts w:ascii="Times New Roman" w:hAnsi="Times New Roman"/>
          <w:b/>
          <w:i/>
          <w:color w:val="000000" w:themeColor="text1"/>
          <w:sz w:val="20"/>
          <w:szCs w:val="22"/>
        </w:rPr>
        <w:t>as</w:t>
      </w:r>
      <w:proofErr w:type="gramEnd"/>
      <w:r w:rsidRPr="00AD78BB">
        <w:rPr>
          <w:rFonts w:ascii="Times New Roman" w:hAnsi="Times New Roman"/>
          <w:b/>
          <w:i/>
          <w:color w:val="000000" w:themeColor="text1"/>
          <w:sz w:val="20"/>
          <w:szCs w:val="22"/>
        </w:rPr>
        <w:t xml:space="preserve"> pessoas jurídicas que tenham por objetivo social o exercício de atividades profissionais privativas de arquitetos e urbanistas;</w:t>
      </w:r>
    </w:p>
    <w:p w14:paraId="7F91BF7A" w14:textId="77777777" w:rsidR="009B6A5B" w:rsidRPr="00AD78BB" w:rsidRDefault="009B6A5B" w:rsidP="009B6A5B">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II – </w:t>
      </w:r>
      <w:proofErr w:type="gramStart"/>
      <w:r w:rsidRPr="00AD78BB">
        <w:rPr>
          <w:rFonts w:ascii="Times New Roman" w:hAnsi="Times New Roman"/>
          <w:b/>
          <w:i/>
          <w:color w:val="000000" w:themeColor="text1"/>
          <w:sz w:val="20"/>
          <w:szCs w:val="22"/>
        </w:rPr>
        <w:t>as</w:t>
      </w:r>
      <w:proofErr w:type="gramEnd"/>
      <w:r w:rsidRPr="00AD78BB">
        <w:rPr>
          <w:rFonts w:ascii="Times New Roman" w:hAnsi="Times New Roman"/>
          <w:b/>
          <w:i/>
          <w:color w:val="000000" w:themeColor="text1"/>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AD78BB" w:rsidRDefault="009B6A5B" w:rsidP="009B6A5B">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AD78BB" w:rsidRDefault="009B6A5B"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AD78BB" w:rsidRDefault="009B6A5B"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AD78BB" w:rsidRDefault="00BE2F1A" w:rsidP="009B6A5B">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w:t>
      </w:r>
    </w:p>
    <w:p w14:paraId="028022A4"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Art. 5° O registro inicial de pessoa jurídica deverá ser requerido por meio do preenchimento de formulário próprio, disponível no SICCAU, ao qual deve ser anexada a seguinte documentação:</w:t>
      </w:r>
    </w:p>
    <w:p w14:paraId="08BD96A4"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 ato constitutivo, devidamente registrado no órgão competente, incluindo as alterações, ou se for o caso, a consolidação e as alterações posteriores;</w:t>
      </w:r>
    </w:p>
    <w:p w14:paraId="6C48D9BC"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b) comprovante de inscrição no Cadastro Nacional de Pessoas Jurídicas (CNPJ);</w:t>
      </w:r>
    </w:p>
    <w:p w14:paraId="41D5EF0F"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c) Registro de Responsabilidade Técnica (RRT) de Cargo ou Função do arquiteto e urbanista indicado como responsável técnico.</w:t>
      </w:r>
    </w:p>
    <w:p w14:paraId="4740E10D"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Parágrafo único. Para a validação do RRT de Cargo ou Função será </w:t>
      </w:r>
      <w:proofErr w:type="gramStart"/>
      <w:r w:rsidRPr="00AD78BB">
        <w:rPr>
          <w:rFonts w:ascii="Times New Roman" w:hAnsi="Times New Roman"/>
          <w:b/>
          <w:i/>
          <w:color w:val="000000" w:themeColor="text1"/>
          <w:sz w:val="20"/>
          <w:szCs w:val="22"/>
        </w:rPr>
        <w:t>necessária</w:t>
      </w:r>
      <w:proofErr w:type="gramEnd"/>
      <w:r w:rsidRPr="00AD78BB">
        <w:rPr>
          <w:rFonts w:ascii="Times New Roman" w:hAnsi="Times New Roman"/>
          <w:b/>
          <w:i/>
          <w:color w:val="000000" w:themeColor="text1"/>
          <w:sz w:val="20"/>
          <w:szCs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w:t>
      </w:r>
    </w:p>
    <w:p w14:paraId="5634A960"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Art. 23. O registro de pessoa jurídica de Arquitetura e Urbanismo deverá ser alterado, no SICCAU, caso ocorra:</w:t>
      </w:r>
    </w:p>
    <w:p w14:paraId="3D52AAA2"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 xml:space="preserve">I - </w:t>
      </w:r>
      <w:proofErr w:type="gramStart"/>
      <w:r w:rsidRPr="00AD78BB">
        <w:rPr>
          <w:rFonts w:ascii="Times New Roman" w:hAnsi="Times New Roman"/>
          <w:i/>
          <w:color w:val="000000" w:themeColor="text1"/>
          <w:sz w:val="20"/>
          <w:szCs w:val="22"/>
        </w:rPr>
        <w:t>modificação</w:t>
      </w:r>
      <w:proofErr w:type="gramEnd"/>
      <w:r w:rsidRPr="00AD78BB">
        <w:rPr>
          <w:rFonts w:ascii="Times New Roman" w:hAnsi="Times New Roman"/>
          <w:i/>
          <w:color w:val="000000" w:themeColor="text1"/>
          <w:sz w:val="20"/>
          <w:szCs w:val="22"/>
        </w:rPr>
        <w:t xml:space="preserve"> no ato constitutivo da pessoa jurídica; ou</w:t>
      </w:r>
    </w:p>
    <w:p w14:paraId="2768CBC4"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II - </w:t>
      </w:r>
      <w:proofErr w:type="gramStart"/>
      <w:r w:rsidRPr="00AD78BB">
        <w:rPr>
          <w:rFonts w:ascii="Times New Roman" w:hAnsi="Times New Roman"/>
          <w:b/>
          <w:i/>
          <w:color w:val="000000" w:themeColor="text1"/>
          <w:sz w:val="20"/>
          <w:szCs w:val="22"/>
        </w:rPr>
        <w:t>baixa</w:t>
      </w:r>
      <w:proofErr w:type="gramEnd"/>
      <w:r w:rsidRPr="00AD78BB">
        <w:rPr>
          <w:rFonts w:ascii="Times New Roman" w:hAnsi="Times New Roman"/>
          <w:b/>
          <w:i/>
          <w:color w:val="000000" w:themeColor="text1"/>
          <w:sz w:val="20"/>
          <w:szCs w:val="22"/>
        </w:rPr>
        <w:t xml:space="preserve"> ou substituição de responsabilidade técnica.</w:t>
      </w:r>
    </w:p>
    <w:p w14:paraId="7A5DD98B"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xml:space="preserve">§ 1° Se a baixa de responsabilidade técnica for solicitada pelo arquiteto e urbanista, e se este for o único responsável técnico pela pessoa jurídica, a solicitação deverá ser atendida no prazo de dez dias, </w:t>
      </w:r>
      <w:r w:rsidRPr="00AD78BB">
        <w:rPr>
          <w:rFonts w:ascii="Times New Roman" w:hAnsi="Times New Roman"/>
          <w:b/>
          <w:i/>
          <w:color w:val="000000" w:themeColor="text1"/>
          <w:sz w:val="20"/>
          <w:szCs w:val="22"/>
        </w:rPr>
        <w:lastRenderedPageBreak/>
        <w:t>devendo o CAU/UF notificar a pessoa jurídica para, no mesmo prazo, registrar novo responsável técnico, sob pena de sujeitar-se às cominações legais cabíveis.</w:t>
      </w:r>
    </w:p>
    <w:p w14:paraId="7D6FA44D"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2° Se a baixa for solicitada pela pessoa jurídica, e esta possuir um único responsável técnico, somente será efetuada a baixa a partir do registro de novo responsável técnico.</w:t>
      </w:r>
    </w:p>
    <w:p w14:paraId="3EFF1316"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 3° Se a baixa for solicitada pela pessoa jurídica, e se esta possuir mais de um responsável técnico, a solicitação será atendida de imediato.</w:t>
      </w:r>
    </w:p>
    <w:p w14:paraId="5A8C093C"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 4° A baixa de responsabilidade técnica a que se referem os parágrafos anteriores somente poderá ser efetuada mediante:</w:t>
      </w:r>
    </w:p>
    <w:p w14:paraId="494B1F42"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a) apresentação de documento comprobatório de desvinculação entre as partes;</w:t>
      </w:r>
    </w:p>
    <w:p w14:paraId="61FB065C" w14:textId="77777777" w:rsidR="00BE2F1A" w:rsidRPr="00AD78BB" w:rsidRDefault="00BE2F1A" w:rsidP="00BE2F1A">
      <w:pPr>
        <w:tabs>
          <w:tab w:val="left" w:pos="851"/>
        </w:tabs>
        <w:ind w:left="1134"/>
        <w:jc w:val="both"/>
        <w:rPr>
          <w:rFonts w:ascii="Times New Roman" w:hAnsi="Times New Roman"/>
          <w:b/>
          <w:i/>
          <w:color w:val="000000" w:themeColor="text1"/>
          <w:sz w:val="20"/>
          <w:szCs w:val="22"/>
        </w:rPr>
      </w:pPr>
      <w:r w:rsidRPr="00AD78BB">
        <w:rPr>
          <w:rFonts w:ascii="Times New Roman" w:hAnsi="Times New Roman"/>
          <w:b/>
          <w:i/>
          <w:color w:val="000000" w:themeColor="text1"/>
          <w:sz w:val="20"/>
          <w:szCs w:val="22"/>
        </w:rPr>
        <w:t>b) ausência de RRT em aberto em nome do arquiteto e urbanista que se retira.</w:t>
      </w:r>
    </w:p>
    <w:p w14:paraId="762FDA06" w14:textId="77777777" w:rsidR="00BE2F1A" w:rsidRPr="00AD78BB" w:rsidRDefault="00BE2F1A" w:rsidP="00BE2F1A">
      <w:pPr>
        <w:tabs>
          <w:tab w:val="left" w:pos="851"/>
        </w:tabs>
        <w:ind w:left="1134"/>
        <w:jc w:val="both"/>
        <w:rPr>
          <w:rFonts w:ascii="Times New Roman" w:hAnsi="Times New Roman"/>
          <w:i/>
          <w:color w:val="000000" w:themeColor="text1"/>
          <w:sz w:val="20"/>
          <w:szCs w:val="22"/>
        </w:rPr>
      </w:pPr>
      <w:r w:rsidRPr="00AD78BB">
        <w:rPr>
          <w:rFonts w:ascii="Times New Roman" w:hAnsi="Times New Roman"/>
          <w:i/>
          <w:color w:val="000000" w:themeColor="text1"/>
          <w:sz w:val="20"/>
          <w:szCs w:val="22"/>
        </w:rPr>
        <w:t>§ 5° Será efetuada a baixa de ofício da responsabilidade técnica em caso de suspensão ou cancelamento do registro do arquiteto e urbanista no CAU.</w:t>
      </w:r>
    </w:p>
    <w:p w14:paraId="24CC19E2" w14:textId="77777777" w:rsidR="009B6A5B" w:rsidRPr="00AD78BB" w:rsidRDefault="00BE2F1A" w:rsidP="00BE2F1A">
      <w:pPr>
        <w:tabs>
          <w:tab w:val="left" w:pos="851"/>
        </w:tabs>
        <w:ind w:left="1134"/>
        <w:jc w:val="both"/>
        <w:rPr>
          <w:rFonts w:ascii="Times New Roman" w:hAnsi="Times New Roman"/>
          <w:color w:val="000000" w:themeColor="text1"/>
          <w:sz w:val="22"/>
          <w:szCs w:val="22"/>
        </w:rPr>
      </w:pPr>
      <w:r w:rsidRPr="00AD78BB">
        <w:rPr>
          <w:rFonts w:ascii="Times New Roman" w:hAnsi="Times New Roman"/>
          <w:i/>
          <w:color w:val="000000" w:themeColor="text1"/>
          <w:sz w:val="20"/>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AD78BB">
        <w:rPr>
          <w:rFonts w:ascii="Times New Roman" w:hAnsi="Times New Roman"/>
          <w:i/>
          <w:color w:val="000000" w:themeColor="text1"/>
          <w:sz w:val="20"/>
          <w:szCs w:val="22"/>
        </w:rPr>
        <w:t>ea de Arquitetura e Urbanismo.</w:t>
      </w:r>
    </w:p>
    <w:p w14:paraId="4509B6C3" w14:textId="77777777" w:rsidR="003964B9" w:rsidRDefault="003964B9" w:rsidP="003F3E12">
      <w:pPr>
        <w:tabs>
          <w:tab w:val="left" w:pos="1418"/>
        </w:tabs>
        <w:jc w:val="both"/>
        <w:rPr>
          <w:rFonts w:ascii="Times New Roman" w:hAnsi="Times New Roman"/>
          <w:sz w:val="22"/>
          <w:szCs w:val="22"/>
        </w:rPr>
      </w:pPr>
    </w:p>
    <w:p w14:paraId="0C9822AD" w14:textId="4E4632A6" w:rsidR="00AD78BB" w:rsidRPr="00AD78BB" w:rsidRDefault="00F14283" w:rsidP="00F14283">
      <w:pPr>
        <w:autoSpaceDE w:val="0"/>
        <w:autoSpaceDN w:val="0"/>
        <w:adjustRightInd w:val="0"/>
        <w:jc w:val="both"/>
        <w:rPr>
          <w:rFonts w:ascii="Times New Roman" w:eastAsiaTheme="minorHAnsi" w:hAnsi="Times New Roman"/>
          <w:color w:val="000000" w:themeColor="text1"/>
          <w:sz w:val="22"/>
          <w:szCs w:val="23"/>
        </w:rPr>
      </w:pPr>
      <w:r w:rsidRPr="00AD78BB">
        <w:rPr>
          <w:rFonts w:ascii="Times New Roman" w:eastAsiaTheme="minorHAnsi" w:hAnsi="Times New Roman"/>
          <w:color w:val="000000" w:themeColor="text1"/>
          <w:sz w:val="22"/>
          <w:szCs w:val="23"/>
        </w:rPr>
        <w:t xml:space="preserve">Da análise do conjunto probatório existente nos autos, depreende-se que a pessoa jurídica </w:t>
      </w:r>
      <w:r w:rsidR="000243AA" w:rsidRPr="00AD78BB">
        <w:rPr>
          <w:rFonts w:ascii="Times New Roman" w:eastAsiaTheme="minorHAnsi" w:hAnsi="Times New Roman"/>
          <w:color w:val="000000" w:themeColor="text1"/>
          <w:sz w:val="22"/>
          <w:szCs w:val="23"/>
        </w:rPr>
        <w:t xml:space="preserve">foi constituída para o fim de </w:t>
      </w:r>
      <w:r w:rsidR="000243AA" w:rsidRPr="002D3109">
        <w:rPr>
          <w:rFonts w:ascii="Times New Roman" w:eastAsiaTheme="minorHAnsi" w:hAnsi="Times New Roman"/>
          <w:color w:val="000000" w:themeColor="text1"/>
          <w:sz w:val="22"/>
          <w:szCs w:val="23"/>
        </w:rPr>
        <w:t>“DESIGN DE INTERIORES, INSTALAÇÃO E MANUTENÇÃO ELÉTRICA e OUTRAS OBRAS DE ACABAMENTO E CONSTRUÇÃO</w:t>
      </w:r>
      <w:r w:rsidR="00033140" w:rsidRPr="00AD78BB">
        <w:rPr>
          <w:rFonts w:ascii="Times New Roman" w:eastAsiaTheme="minorHAnsi" w:hAnsi="Times New Roman"/>
          <w:color w:val="000000" w:themeColor="text1"/>
          <w:sz w:val="22"/>
          <w:szCs w:val="23"/>
        </w:rPr>
        <w:t>”</w:t>
      </w:r>
      <w:r w:rsidR="000243AA" w:rsidRPr="00AD78BB">
        <w:rPr>
          <w:rFonts w:ascii="Times New Roman" w:eastAsiaTheme="minorHAnsi" w:hAnsi="Times New Roman"/>
          <w:color w:val="000000" w:themeColor="text1"/>
          <w:sz w:val="22"/>
          <w:szCs w:val="23"/>
        </w:rPr>
        <w:t>, conforme CNPJ e ficha cadastral na JUCI</w:t>
      </w:r>
      <w:r w:rsidR="008A2A6F">
        <w:rPr>
          <w:rFonts w:ascii="Times New Roman" w:eastAsiaTheme="minorHAnsi" w:hAnsi="Times New Roman"/>
          <w:color w:val="000000" w:themeColor="text1"/>
          <w:sz w:val="22"/>
          <w:szCs w:val="23"/>
        </w:rPr>
        <w:t>S</w:t>
      </w:r>
      <w:r w:rsidR="000243AA" w:rsidRPr="00AD78BB">
        <w:rPr>
          <w:rFonts w:ascii="Times New Roman" w:eastAsiaTheme="minorHAnsi" w:hAnsi="Times New Roman"/>
          <w:color w:val="000000" w:themeColor="text1"/>
          <w:sz w:val="22"/>
          <w:szCs w:val="23"/>
        </w:rPr>
        <w:t xml:space="preserve">RS, </w:t>
      </w:r>
      <w:r w:rsidRPr="00AD78BB">
        <w:rPr>
          <w:rFonts w:ascii="Times New Roman" w:eastAsiaTheme="minorHAnsi" w:hAnsi="Times New Roman"/>
          <w:color w:val="000000" w:themeColor="text1"/>
          <w:sz w:val="22"/>
          <w:szCs w:val="23"/>
        </w:rPr>
        <w:t xml:space="preserve">as quais se constituem como atividades </w:t>
      </w:r>
      <w:r w:rsidRPr="002D3109">
        <w:rPr>
          <w:rFonts w:ascii="Times New Roman" w:eastAsiaTheme="minorHAnsi" w:hAnsi="Times New Roman"/>
          <w:color w:val="000000" w:themeColor="text1"/>
          <w:sz w:val="22"/>
          <w:szCs w:val="23"/>
        </w:rPr>
        <w:t>compartilhadas</w:t>
      </w:r>
      <w:r w:rsidRPr="00AD78BB">
        <w:rPr>
          <w:rFonts w:ascii="Times New Roman" w:eastAsiaTheme="minorHAnsi" w:hAnsi="Times New Roman"/>
          <w:color w:val="000000" w:themeColor="text1"/>
          <w:sz w:val="22"/>
          <w:szCs w:val="23"/>
        </w:rPr>
        <w:t xml:space="preserve"> da profissão de arquitetura e urbanismo</w:t>
      </w:r>
      <w:r w:rsidR="00AD78BB" w:rsidRPr="00AD78BB">
        <w:rPr>
          <w:rFonts w:ascii="Times New Roman" w:eastAsiaTheme="minorHAnsi" w:hAnsi="Times New Roman"/>
          <w:color w:val="000000" w:themeColor="text1"/>
          <w:sz w:val="22"/>
          <w:szCs w:val="23"/>
        </w:rPr>
        <w:t>.</w:t>
      </w:r>
    </w:p>
    <w:p w14:paraId="45995D65" w14:textId="77777777" w:rsidR="00AD78BB" w:rsidRDefault="00AD78BB" w:rsidP="00F14283">
      <w:pPr>
        <w:autoSpaceDE w:val="0"/>
        <w:autoSpaceDN w:val="0"/>
        <w:adjustRightInd w:val="0"/>
        <w:jc w:val="both"/>
        <w:rPr>
          <w:rFonts w:ascii="Times New Roman" w:eastAsiaTheme="minorHAnsi" w:hAnsi="Times New Roman"/>
          <w:color w:val="1F497D" w:themeColor="text2"/>
          <w:sz w:val="22"/>
          <w:szCs w:val="23"/>
        </w:rPr>
      </w:pPr>
    </w:p>
    <w:p w14:paraId="6F9BE8C3" w14:textId="30D88447" w:rsidR="000243AA" w:rsidRPr="002D3109" w:rsidRDefault="00966BE3" w:rsidP="00F14283">
      <w:pPr>
        <w:autoSpaceDE w:val="0"/>
        <w:autoSpaceDN w:val="0"/>
        <w:adjustRightInd w:val="0"/>
        <w:jc w:val="both"/>
        <w:rPr>
          <w:rFonts w:ascii="Times New Roman" w:eastAsiaTheme="minorHAnsi" w:hAnsi="Times New Roman"/>
          <w:color w:val="000000" w:themeColor="text1"/>
          <w:sz w:val="22"/>
          <w:szCs w:val="23"/>
        </w:rPr>
      </w:pPr>
      <w:r w:rsidRPr="002D3109">
        <w:rPr>
          <w:rFonts w:ascii="Times New Roman" w:eastAsiaTheme="minorHAnsi" w:hAnsi="Times New Roman"/>
          <w:color w:val="000000" w:themeColor="text1"/>
          <w:sz w:val="22"/>
          <w:szCs w:val="23"/>
        </w:rPr>
        <w:t>Analisando-se os autos, nota-se que a empresa tem registro ativo no CAU, desde o dia 08/09/2012</w:t>
      </w:r>
      <w:r w:rsidR="00F14283" w:rsidRPr="002D3109">
        <w:rPr>
          <w:rFonts w:ascii="Times New Roman" w:eastAsiaTheme="minorHAnsi" w:hAnsi="Times New Roman"/>
          <w:color w:val="000000" w:themeColor="text1"/>
          <w:sz w:val="22"/>
          <w:szCs w:val="23"/>
        </w:rPr>
        <w:t>. Além disso, teve profissional arquiteto e urbanista anotado como responsável técnico desde a data inic</w:t>
      </w:r>
      <w:r w:rsidR="000243AA" w:rsidRPr="002D3109">
        <w:rPr>
          <w:rFonts w:ascii="Times New Roman" w:eastAsiaTheme="minorHAnsi" w:hAnsi="Times New Roman"/>
          <w:color w:val="000000" w:themeColor="text1"/>
          <w:sz w:val="22"/>
          <w:szCs w:val="23"/>
        </w:rPr>
        <w:t>ial do seu registro até o dia 03/07/2017</w:t>
      </w:r>
      <w:r w:rsidR="00F14283" w:rsidRPr="002D3109">
        <w:rPr>
          <w:rFonts w:ascii="Times New Roman" w:eastAsiaTheme="minorHAnsi" w:hAnsi="Times New Roman"/>
          <w:color w:val="000000" w:themeColor="text1"/>
          <w:sz w:val="22"/>
          <w:szCs w:val="23"/>
        </w:rPr>
        <w:t xml:space="preserve">. </w:t>
      </w:r>
    </w:p>
    <w:p w14:paraId="0ED4B40B" w14:textId="77777777" w:rsidR="000243AA" w:rsidRPr="002D3109" w:rsidRDefault="000243AA" w:rsidP="00F14283">
      <w:pPr>
        <w:autoSpaceDE w:val="0"/>
        <w:autoSpaceDN w:val="0"/>
        <w:adjustRightInd w:val="0"/>
        <w:jc w:val="both"/>
        <w:rPr>
          <w:rFonts w:ascii="Times New Roman" w:eastAsiaTheme="minorHAnsi" w:hAnsi="Times New Roman"/>
          <w:color w:val="000000" w:themeColor="text1"/>
          <w:sz w:val="22"/>
          <w:szCs w:val="23"/>
        </w:rPr>
      </w:pPr>
    </w:p>
    <w:p w14:paraId="7E63E1F4" w14:textId="373D017A" w:rsidR="00F14283" w:rsidRPr="002D3109" w:rsidRDefault="00F14283" w:rsidP="00F14283">
      <w:pPr>
        <w:autoSpaceDE w:val="0"/>
        <w:autoSpaceDN w:val="0"/>
        <w:adjustRightInd w:val="0"/>
        <w:jc w:val="both"/>
        <w:rPr>
          <w:rFonts w:ascii="Times New Roman" w:eastAsiaTheme="minorHAnsi" w:hAnsi="Times New Roman"/>
          <w:color w:val="000000" w:themeColor="text1"/>
          <w:sz w:val="22"/>
          <w:szCs w:val="23"/>
        </w:rPr>
      </w:pPr>
      <w:r w:rsidRPr="002D3109">
        <w:rPr>
          <w:rFonts w:ascii="Times New Roman" w:eastAsiaTheme="minorHAnsi" w:hAnsi="Times New Roman"/>
          <w:color w:val="000000" w:themeColor="text1"/>
          <w:sz w:val="22"/>
          <w:szCs w:val="23"/>
        </w:rPr>
        <w:t>Observa-se</w:t>
      </w:r>
      <w:r w:rsidR="00AD78BB" w:rsidRPr="002D3109">
        <w:rPr>
          <w:rFonts w:ascii="Times New Roman" w:eastAsiaTheme="minorHAnsi" w:hAnsi="Times New Roman"/>
          <w:color w:val="000000" w:themeColor="text1"/>
          <w:sz w:val="22"/>
          <w:szCs w:val="23"/>
        </w:rPr>
        <w:t>,</w:t>
      </w:r>
      <w:r w:rsidRPr="002D3109">
        <w:rPr>
          <w:rFonts w:ascii="Times New Roman" w:eastAsiaTheme="minorHAnsi" w:hAnsi="Times New Roman"/>
          <w:color w:val="000000" w:themeColor="text1"/>
          <w:sz w:val="22"/>
          <w:szCs w:val="23"/>
        </w:rPr>
        <w:t xml:space="preserve"> também</w:t>
      </w:r>
      <w:r w:rsidR="00AD78BB" w:rsidRPr="002D3109">
        <w:rPr>
          <w:rFonts w:ascii="Times New Roman" w:eastAsiaTheme="minorHAnsi" w:hAnsi="Times New Roman"/>
          <w:color w:val="000000" w:themeColor="text1"/>
          <w:sz w:val="22"/>
          <w:szCs w:val="23"/>
        </w:rPr>
        <w:t>,</w:t>
      </w:r>
      <w:r w:rsidRPr="002D3109">
        <w:rPr>
          <w:rFonts w:ascii="Times New Roman" w:eastAsiaTheme="minorHAnsi" w:hAnsi="Times New Roman"/>
          <w:color w:val="000000" w:themeColor="text1"/>
          <w:sz w:val="22"/>
          <w:szCs w:val="23"/>
        </w:rPr>
        <w:t xml:space="preserve"> que a empresa possui registro </w:t>
      </w:r>
      <w:r w:rsidR="00AD78BB" w:rsidRPr="002D3109">
        <w:rPr>
          <w:rFonts w:ascii="Times New Roman" w:eastAsiaTheme="minorHAnsi" w:hAnsi="Times New Roman"/>
          <w:color w:val="000000" w:themeColor="text1"/>
          <w:sz w:val="22"/>
          <w:szCs w:val="23"/>
        </w:rPr>
        <w:t xml:space="preserve">ativo </w:t>
      </w:r>
      <w:r w:rsidRPr="002D3109">
        <w:rPr>
          <w:rFonts w:ascii="Times New Roman" w:eastAsiaTheme="minorHAnsi" w:hAnsi="Times New Roman"/>
          <w:color w:val="000000" w:themeColor="text1"/>
          <w:sz w:val="22"/>
          <w:szCs w:val="23"/>
        </w:rPr>
        <w:t>no CREA</w:t>
      </w:r>
      <w:r w:rsidR="000243AA" w:rsidRPr="002D3109">
        <w:rPr>
          <w:rFonts w:ascii="Times New Roman" w:eastAsiaTheme="minorHAnsi" w:hAnsi="Times New Roman"/>
          <w:color w:val="000000" w:themeColor="text1"/>
          <w:sz w:val="22"/>
          <w:szCs w:val="23"/>
        </w:rPr>
        <w:t>,</w:t>
      </w:r>
      <w:r w:rsidRPr="002D3109">
        <w:rPr>
          <w:rFonts w:ascii="Times New Roman" w:eastAsiaTheme="minorHAnsi" w:hAnsi="Times New Roman"/>
          <w:color w:val="000000" w:themeColor="text1"/>
          <w:sz w:val="22"/>
          <w:szCs w:val="23"/>
        </w:rPr>
        <w:t xml:space="preserve"> desde </w:t>
      </w:r>
      <w:r w:rsidR="000243AA" w:rsidRPr="002D3109">
        <w:rPr>
          <w:rFonts w:ascii="Times New Roman" w:eastAsiaTheme="minorHAnsi" w:hAnsi="Times New Roman"/>
          <w:color w:val="000000" w:themeColor="text1"/>
          <w:sz w:val="22"/>
          <w:szCs w:val="23"/>
        </w:rPr>
        <w:t>08</w:t>
      </w:r>
      <w:r w:rsidRPr="002D3109">
        <w:rPr>
          <w:rFonts w:ascii="Times New Roman" w:eastAsiaTheme="minorHAnsi" w:hAnsi="Times New Roman"/>
          <w:color w:val="000000" w:themeColor="text1"/>
          <w:sz w:val="22"/>
          <w:szCs w:val="23"/>
        </w:rPr>
        <w:t>/</w:t>
      </w:r>
      <w:r w:rsidR="000243AA" w:rsidRPr="002D3109">
        <w:rPr>
          <w:rFonts w:ascii="Times New Roman" w:eastAsiaTheme="minorHAnsi" w:hAnsi="Times New Roman"/>
          <w:color w:val="000000" w:themeColor="text1"/>
          <w:sz w:val="22"/>
          <w:szCs w:val="23"/>
        </w:rPr>
        <w:t>01/2013</w:t>
      </w:r>
      <w:r w:rsidR="00966BE3" w:rsidRPr="002D3109">
        <w:rPr>
          <w:rFonts w:ascii="Times New Roman" w:eastAsiaTheme="minorHAnsi" w:hAnsi="Times New Roman"/>
          <w:color w:val="000000" w:themeColor="text1"/>
          <w:sz w:val="22"/>
          <w:szCs w:val="23"/>
        </w:rPr>
        <w:t>, com responsável técnico anotado desde o dia 19/11/2018</w:t>
      </w:r>
      <w:r w:rsidRPr="002D3109">
        <w:rPr>
          <w:rFonts w:ascii="Times New Roman" w:eastAsiaTheme="minorHAnsi" w:hAnsi="Times New Roman"/>
          <w:color w:val="000000" w:themeColor="text1"/>
          <w:sz w:val="22"/>
          <w:szCs w:val="23"/>
        </w:rPr>
        <w:t xml:space="preserve">. </w:t>
      </w:r>
    </w:p>
    <w:p w14:paraId="5E9B2A3F" w14:textId="77777777" w:rsidR="00F14283" w:rsidRPr="002D3109" w:rsidRDefault="00F14283" w:rsidP="00F14283">
      <w:pPr>
        <w:autoSpaceDE w:val="0"/>
        <w:autoSpaceDN w:val="0"/>
        <w:adjustRightInd w:val="0"/>
        <w:jc w:val="both"/>
        <w:rPr>
          <w:rFonts w:ascii="Times New Roman" w:eastAsiaTheme="minorHAnsi" w:hAnsi="Times New Roman"/>
          <w:color w:val="000000" w:themeColor="text1"/>
          <w:sz w:val="22"/>
          <w:szCs w:val="23"/>
        </w:rPr>
      </w:pPr>
    </w:p>
    <w:p w14:paraId="456789E0" w14:textId="77777777" w:rsidR="00AD78BB" w:rsidRPr="002D3109" w:rsidRDefault="00AD78BB" w:rsidP="00AD78BB">
      <w:pPr>
        <w:tabs>
          <w:tab w:val="left" w:pos="1418"/>
        </w:tabs>
        <w:jc w:val="both"/>
        <w:rPr>
          <w:rFonts w:ascii="Times New Roman" w:eastAsiaTheme="minorHAnsi" w:hAnsi="Times New Roman"/>
          <w:color w:val="000000" w:themeColor="text1"/>
          <w:sz w:val="22"/>
          <w:szCs w:val="23"/>
        </w:rPr>
      </w:pPr>
      <w:r w:rsidRPr="002D3109">
        <w:rPr>
          <w:rFonts w:ascii="Times New Roman" w:eastAsiaTheme="minorHAnsi" w:hAnsi="Times New Roman"/>
          <w:color w:val="000000" w:themeColor="text1"/>
          <w:sz w:val="22"/>
          <w:szCs w:val="23"/>
        </w:rPr>
        <w:t>Na medida em que as atividades oferecidas pela empresa não são privativas de arquitetura e urbanismo, mas compartilhadas, e como a empresa possui registro no CREA, o registro no CAU não é obrigatório, embora a empresa o tenha requisitado.</w:t>
      </w:r>
    </w:p>
    <w:p w14:paraId="302131B7" w14:textId="77777777" w:rsidR="00AD78BB" w:rsidRPr="002D3109" w:rsidRDefault="00AD78BB" w:rsidP="00AD78BB">
      <w:pPr>
        <w:autoSpaceDE w:val="0"/>
        <w:autoSpaceDN w:val="0"/>
        <w:adjustRightInd w:val="0"/>
        <w:jc w:val="both"/>
        <w:rPr>
          <w:rFonts w:ascii="Times New Roman" w:eastAsiaTheme="minorHAnsi" w:hAnsi="Times New Roman"/>
          <w:color w:val="000000" w:themeColor="text1"/>
          <w:sz w:val="22"/>
          <w:szCs w:val="23"/>
        </w:rPr>
      </w:pPr>
    </w:p>
    <w:p w14:paraId="680FBB88" w14:textId="1E432303" w:rsidR="00372CB8" w:rsidRPr="002D3109" w:rsidRDefault="004F34B0" w:rsidP="00372CB8">
      <w:pPr>
        <w:tabs>
          <w:tab w:val="left" w:pos="1418"/>
        </w:tabs>
        <w:jc w:val="both"/>
        <w:rPr>
          <w:rFonts w:ascii="Times New Roman" w:eastAsiaTheme="minorHAnsi" w:hAnsi="Times New Roman"/>
          <w:color w:val="000000" w:themeColor="text1"/>
          <w:sz w:val="22"/>
          <w:szCs w:val="23"/>
        </w:rPr>
      </w:pPr>
      <w:r w:rsidRPr="002D3109">
        <w:rPr>
          <w:rFonts w:ascii="Times New Roman" w:eastAsiaTheme="minorHAnsi" w:hAnsi="Times New Roman"/>
          <w:color w:val="000000" w:themeColor="text1"/>
          <w:sz w:val="22"/>
          <w:szCs w:val="23"/>
        </w:rPr>
        <w:t>E, assim, como o registro da empresa no CAU não é obrigatório, o auto de infração foi constituído de forma irregular, devendo ser realizada a baixa de ofício, dada a ausência de arquiteto e urbanista responsável técnico</w:t>
      </w:r>
      <w:r w:rsidR="00CD3AC3" w:rsidRPr="002D3109">
        <w:rPr>
          <w:rFonts w:ascii="Times New Roman" w:eastAsiaTheme="minorHAnsi" w:hAnsi="Times New Roman"/>
          <w:color w:val="000000" w:themeColor="text1"/>
          <w:sz w:val="22"/>
          <w:szCs w:val="23"/>
        </w:rPr>
        <w:t>.</w:t>
      </w:r>
    </w:p>
    <w:p w14:paraId="3709F1D9" w14:textId="77777777" w:rsidR="00664BDA" w:rsidRDefault="00664BDA" w:rsidP="00AD78BB">
      <w:pPr>
        <w:autoSpaceDE w:val="0"/>
        <w:autoSpaceDN w:val="0"/>
        <w:adjustRightInd w:val="0"/>
        <w:jc w:val="both"/>
        <w:rPr>
          <w:rFonts w:ascii="Times New Roman" w:eastAsiaTheme="minorHAnsi" w:hAnsi="Times New Roman"/>
          <w:color w:val="000000" w:themeColor="text1"/>
          <w:sz w:val="22"/>
          <w:szCs w:val="23"/>
        </w:rPr>
      </w:pPr>
    </w:p>
    <w:p w14:paraId="4A17E4BD" w14:textId="77777777" w:rsidR="00AD78BB" w:rsidRDefault="00AD78BB" w:rsidP="00454EF8">
      <w:pPr>
        <w:tabs>
          <w:tab w:val="left" w:pos="1418"/>
        </w:tabs>
        <w:jc w:val="both"/>
        <w:rPr>
          <w:rFonts w:ascii="Times New Roman" w:hAnsi="Times New Roman"/>
          <w:color w:val="FF0000"/>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3B0A0DA7" w14:textId="77777777" w:rsidTr="0085161D">
        <w:trPr>
          <w:trHeight w:hRule="exact" w:val="312"/>
        </w:trPr>
        <w:tc>
          <w:tcPr>
            <w:tcW w:w="9240" w:type="dxa"/>
            <w:shd w:val="pct5" w:color="auto" w:fill="auto"/>
            <w:vAlign w:val="center"/>
          </w:tcPr>
          <w:p w14:paraId="272B167A"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1C9FF697" w14:textId="77777777" w:rsidR="000243AA" w:rsidRDefault="000243AA" w:rsidP="005D2B35">
      <w:pPr>
        <w:tabs>
          <w:tab w:val="left" w:pos="1418"/>
        </w:tabs>
        <w:jc w:val="both"/>
        <w:rPr>
          <w:rFonts w:ascii="Times New Roman" w:hAnsi="Times New Roman"/>
          <w:sz w:val="22"/>
          <w:szCs w:val="22"/>
        </w:rPr>
      </w:pPr>
    </w:p>
    <w:p w14:paraId="1AE54497" w14:textId="10A2F2D9" w:rsidR="00A95928" w:rsidRPr="002D3109" w:rsidRDefault="00A95928" w:rsidP="0085161D">
      <w:pPr>
        <w:autoSpaceDE w:val="0"/>
        <w:autoSpaceDN w:val="0"/>
        <w:adjustRightInd w:val="0"/>
        <w:jc w:val="both"/>
        <w:rPr>
          <w:rFonts w:ascii="Times New Roman" w:hAnsi="Times New Roman"/>
          <w:color w:val="000000" w:themeColor="text1"/>
          <w:sz w:val="22"/>
          <w:szCs w:val="22"/>
        </w:rPr>
      </w:pPr>
      <w:r w:rsidRPr="002D3109">
        <w:rPr>
          <w:rFonts w:ascii="Times New Roman" w:hAnsi="Times New Roman"/>
          <w:color w:val="000000" w:themeColor="text1"/>
          <w:sz w:val="22"/>
          <w:szCs w:val="22"/>
        </w:rPr>
        <w:t>Opino, portanto, pela anulação do auto de infração nº 10000103124/2019 e da multa imposta por meio deste, bem como pela extinção do processo, por falha na sua constituição, com fulcro no art. 44, inciso I, da Resolução CAU/BR nº 22/2012, em razão de que a pessoa jurídica autuada, J. C. B. ME., inscrita no CNPJ sob o nº 09.289.292/0001-07, apesar de manter o registro ativo no CAU à época da lavratura do auto de infração, sem, contudo, possuir arquiteto e urbanista que se responsabilizasse por suas atividades, se encontra registrada no CREA, exercendo atividades compartilhadas e não sendo obrigatório o seu registro no CAU.</w:t>
      </w:r>
    </w:p>
    <w:p w14:paraId="181A49A3" w14:textId="77777777" w:rsidR="0085161D" w:rsidRPr="002D3109" w:rsidRDefault="0085161D" w:rsidP="000243AA">
      <w:pPr>
        <w:autoSpaceDE w:val="0"/>
        <w:autoSpaceDN w:val="0"/>
        <w:adjustRightInd w:val="0"/>
        <w:jc w:val="both"/>
        <w:rPr>
          <w:rFonts w:ascii="Times New Roman" w:eastAsiaTheme="minorHAnsi" w:hAnsi="Times New Roman"/>
          <w:color w:val="000000" w:themeColor="text1"/>
          <w:sz w:val="22"/>
          <w:szCs w:val="23"/>
        </w:rPr>
      </w:pPr>
    </w:p>
    <w:p w14:paraId="3FC3C703" w14:textId="5D92BD2E" w:rsidR="000243AA" w:rsidRPr="002D3109" w:rsidRDefault="00CF5250" w:rsidP="000243AA">
      <w:pPr>
        <w:tabs>
          <w:tab w:val="left" w:pos="1418"/>
        </w:tabs>
        <w:jc w:val="both"/>
        <w:rPr>
          <w:rFonts w:ascii="Times New Roman" w:hAnsi="Times New Roman"/>
          <w:color w:val="000000" w:themeColor="text1"/>
          <w:sz w:val="22"/>
          <w:szCs w:val="22"/>
        </w:rPr>
      </w:pPr>
      <w:r w:rsidRPr="002D3109">
        <w:rPr>
          <w:rFonts w:ascii="Times New Roman" w:hAnsi="Times New Roman"/>
          <w:color w:val="000000" w:themeColor="text1"/>
          <w:sz w:val="22"/>
          <w:szCs w:val="22"/>
        </w:rPr>
        <w:t>O</w:t>
      </w:r>
      <w:r w:rsidR="000243AA" w:rsidRPr="002D3109">
        <w:rPr>
          <w:rFonts w:ascii="Times New Roman" w:hAnsi="Times New Roman"/>
          <w:color w:val="000000" w:themeColor="text1"/>
          <w:sz w:val="22"/>
          <w:szCs w:val="22"/>
        </w:rPr>
        <w:t>pino</w:t>
      </w:r>
      <w:r w:rsidRPr="002D3109">
        <w:rPr>
          <w:rFonts w:ascii="Times New Roman" w:hAnsi="Times New Roman"/>
          <w:color w:val="000000" w:themeColor="text1"/>
          <w:sz w:val="22"/>
          <w:szCs w:val="22"/>
        </w:rPr>
        <w:t xml:space="preserve">, </w:t>
      </w:r>
      <w:r w:rsidR="0085161D" w:rsidRPr="002D3109">
        <w:rPr>
          <w:rFonts w:ascii="Times New Roman" w:hAnsi="Times New Roman"/>
          <w:color w:val="000000" w:themeColor="text1"/>
          <w:sz w:val="22"/>
          <w:szCs w:val="22"/>
        </w:rPr>
        <w:t>também</w:t>
      </w:r>
      <w:r w:rsidRPr="002D3109">
        <w:rPr>
          <w:rFonts w:ascii="Times New Roman" w:hAnsi="Times New Roman"/>
          <w:color w:val="000000" w:themeColor="text1"/>
          <w:sz w:val="22"/>
          <w:szCs w:val="22"/>
        </w:rPr>
        <w:t>,</w:t>
      </w:r>
      <w:r w:rsidR="000243AA" w:rsidRPr="002D3109">
        <w:rPr>
          <w:rFonts w:ascii="Times New Roman" w:hAnsi="Times New Roman"/>
          <w:color w:val="000000" w:themeColor="text1"/>
          <w:sz w:val="22"/>
          <w:szCs w:val="22"/>
        </w:rPr>
        <w:t xml:space="preserve"> pela baixa de ofício do registro de Pessoa Jurídica desta empresa no Conselho de Arquitetura e Urbanismo</w:t>
      </w:r>
      <w:r w:rsidR="00E01803" w:rsidRPr="002D3109">
        <w:rPr>
          <w:rFonts w:ascii="Times New Roman" w:hAnsi="Times New Roman"/>
          <w:color w:val="000000" w:themeColor="text1"/>
          <w:sz w:val="22"/>
          <w:szCs w:val="22"/>
        </w:rPr>
        <w:t xml:space="preserve">, </w:t>
      </w:r>
      <w:r w:rsidR="00F1300C" w:rsidRPr="002D3109">
        <w:rPr>
          <w:rFonts w:ascii="Times New Roman" w:hAnsi="Times New Roman"/>
          <w:color w:val="000000" w:themeColor="text1"/>
          <w:sz w:val="22"/>
          <w:szCs w:val="22"/>
        </w:rPr>
        <w:t>haja vista a ausência de arquiteto e urbanista responsável técnico</w:t>
      </w:r>
      <w:r w:rsidR="006708F3" w:rsidRPr="002D3109">
        <w:rPr>
          <w:rFonts w:ascii="Times New Roman" w:hAnsi="Times New Roman"/>
          <w:color w:val="000000" w:themeColor="text1"/>
          <w:sz w:val="22"/>
          <w:szCs w:val="22"/>
        </w:rPr>
        <w:t>.</w:t>
      </w:r>
    </w:p>
    <w:p w14:paraId="262B8778" w14:textId="77777777" w:rsidR="004F600E" w:rsidRDefault="004F600E" w:rsidP="004F600E">
      <w:pPr>
        <w:tabs>
          <w:tab w:val="left" w:pos="1418"/>
        </w:tabs>
        <w:jc w:val="both"/>
        <w:rPr>
          <w:rFonts w:ascii="Times New Roman" w:eastAsiaTheme="minorHAnsi" w:hAnsi="Times New Roman" w:cs="Arial"/>
          <w:color w:val="000000"/>
          <w:sz w:val="22"/>
          <w:szCs w:val="22"/>
        </w:rPr>
      </w:pPr>
    </w:p>
    <w:p w14:paraId="3627B8E9" w14:textId="77777777" w:rsidR="00D91965" w:rsidRDefault="00D91965" w:rsidP="004F600E">
      <w:pPr>
        <w:tabs>
          <w:tab w:val="left" w:pos="1418"/>
        </w:tabs>
        <w:jc w:val="both"/>
        <w:rPr>
          <w:rFonts w:ascii="Times New Roman" w:eastAsiaTheme="minorHAnsi" w:hAnsi="Times New Roman" w:cs="Arial"/>
          <w:color w:val="000000"/>
          <w:sz w:val="22"/>
          <w:szCs w:val="22"/>
        </w:rPr>
      </w:pPr>
    </w:p>
    <w:p w14:paraId="1D597415" w14:textId="77777777" w:rsidR="002D3109" w:rsidRPr="000243AA" w:rsidRDefault="002D3109" w:rsidP="004F600E">
      <w:pPr>
        <w:tabs>
          <w:tab w:val="left" w:pos="1418"/>
        </w:tabs>
        <w:jc w:val="both"/>
        <w:rPr>
          <w:rFonts w:ascii="Times New Roman" w:eastAsiaTheme="minorHAnsi" w:hAnsi="Times New Roman" w:cs="Arial"/>
          <w:color w:val="000000"/>
          <w:sz w:val="22"/>
          <w:szCs w:val="22"/>
        </w:rPr>
      </w:pPr>
    </w:p>
    <w:p w14:paraId="0985B591" w14:textId="2CED8CD3" w:rsidR="00546DFA" w:rsidRPr="003F3E12" w:rsidRDefault="00546DFA" w:rsidP="00A651FF">
      <w:pPr>
        <w:tabs>
          <w:tab w:val="left" w:pos="1418"/>
        </w:tabs>
        <w:jc w:val="center"/>
        <w:rPr>
          <w:rFonts w:ascii="Times New Roman" w:hAnsi="Times New Roman"/>
          <w:sz w:val="22"/>
          <w:szCs w:val="22"/>
        </w:rPr>
      </w:pPr>
      <w:r w:rsidRPr="003F3E12">
        <w:rPr>
          <w:rFonts w:ascii="Times New Roman" w:hAnsi="Times New Roman"/>
          <w:sz w:val="22"/>
          <w:szCs w:val="22"/>
        </w:rPr>
        <w:lastRenderedPageBreak/>
        <w:t xml:space="preserve">Porto Alegre – RS, </w:t>
      </w:r>
      <w:r w:rsidR="006708F3">
        <w:rPr>
          <w:rFonts w:ascii="Times New Roman" w:hAnsi="Times New Roman"/>
          <w:sz w:val="22"/>
          <w:szCs w:val="22"/>
        </w:rPr>
        <w:t xml:space="preserve">2 de março de </w:t>
      </w:r>
      <w:r w:rsidR="00A651FF" w:rsidRPr="00A651FF">
        <w:rPr>
          <w:rFonts w:ascii="Times New Roman" w:hAnsi="Times New Roman"/>
          <w:sz w:val="22"/>
          <w:szCs w:val="22"/>
        </w:rPr>
        <w:t>2021</w:t>
      </w:r>
      <w:r w:rsidR="00D91965">
        <w:rPr>
          <w:rFonts w:ascii="Times New Roman" w:hAnsi="Times New Roman"/>
          <w:sz w:val="22"/>
          <w:szCs w:val="22"/>
        </w:rPr>
        <w:t>.</w:t>
      </w:r>
    </w:p>
    <w:p w14:paraId="69932FC0" w14:textId="77777777" w:rsidR="00546DFA" w:rsidRDefault="00546DFA" w:rsidP="00546DFA">
      <w:pPr>
        <w:tabs>
          <w:tab w:val="left" w:pos="1418"/>
        </w:tabs>
        <w:jc w:val="center"/>
        <w:rPr>
          <w:rFonts w:ascii="Times New Roman" w:hAnsi="Times New Roman"/>
          <w:sz w:val="22"/>
          <w:szCs w:val="22"/>
        </w:rPr>
      </w:pPr>
    </w:p>
    <w:p w14:paraId="599F0CE9" w14:textId="77777777" w:rsidR="0043676B" w:rsidRDefault="0043676B" w:rsidP="00546DFA">
      <w:pPr>
        <w:tabs>
          <w:tab w:val="left" w:pos="1418"/>
        </w:tabs>
        <w:jc w:val="center"/>
        <w:rPr>
          <w:rFonts w:ascii="Times New Roman" w:hAnsi="Times New Roman"/>
          <w:sz w:val="22"/>
          <w:szCs w:val="22"/>
        </w:rPr>
      </w:pPr>
    </w:p>
    <w:p w14:paraId="19D9C9C0" w14:textId="77777777" w:rsidR="00CD3AC3" w:rsidRDefault="00CD3AC3" w:rsidP="00546DFA">
      <w:pPr>
        <w:tabs>
          <w:tab w:val="left" w:pos="1418"/>
        </w:tabs>
        <w:jc w:val="center"/>
        <w:rPr>
          <w:rFonts w:ascii="Times New Roman" w:hAnsi="Times New Roman"/>
          <w:sz w:val="22"/>
          <w:szCs w:val="22"/>
        </w:rPr>
      </w:pPr>
    </w:p>
    <w:p w14:paraId="4E9BBBCE" w14:textId="2C8C12E3" w:rsidR="00546DFA" w:rsidRDefault="00A651FF" w:rsidP="00546DFA">
      <w:pPr>
        <w:tabs>
          <w:tab w:val="left" w:pos="1418"/>
        </w:tabs>
        <w:jc w:val="center"/>
        <w:rPr>
          <w:rFonts w:ascii="Times New Roman" w:hAnsi="Times New Roman"/>
          <w:sz w:val="22"/>
          <w:szCs w:val="22"/>
        </w:rPr>
      </w:pPr>
      <w:r>
        <w:rPr>
          <w:rFonts w:ascii="Times New Roman" w:hAnsi="Times New Roman"/>
          <w:sz w:val="22"/>
          <w:szCs w:val="22"/>
        </w:rPr>
        <w:t>Ingrid Louise de Souza Dahm</w:t>
      </w:r>
    </w:p>
    <w:p w14:paraId="4780AC9F" w14:textId="09D57331" w:rsidR="00546DFA" w:rsidRPr="003F3E12" w:rsidRDefault="006708F3" w:rsidP="00546DFA">
      <w:pPr>
        <w:tabs>
          <w:tab w:val="left" w:pos="1418"/>
        </w:tabs>
        <w:jc w:val="center"/>
        <w:rPr>
          <w:rFonts w:ascii="Times New Roman" w:hAnsi="Times New Roman"/>
          <w:sz w:val="22"/>
          <w:szCs w:val="22"/>
        </w:rPr>
      </w:pPr>
      <w:r>
        <w:rPr>
          <w:rFonts w:ascii="Times New Roman" w:hAnsi="Times New Roman"/>
          <w:sz w:val="22"/>
          <w:szCs w:val="22"/>
        </w:rPr>
        <w:t>Conselheira Relatora</w:t>
      </w:r>
    </w:p>
    <w:p w14:paraId="474300E2" w14:textId="77777777" w:rsidR="005D2B35" w:rsidRDefault="005D2B35" w:rsidP="005D2B35">
      <w:pPr>
        <w:rPr>
          <w:rFonts w:ascii="Times New Roman" w:hAnsi="Times New Roman"/>
          <w:color w:val="FF0000"/>
          <w:sz w:val="22"/>
          <w:szCs w:val="22"/>
        </w:rPr>
      </w:pPr>
    </w:p>
    <w:p w14:paraId="038054A9" w14:textId="77777777" w:rsidR="008B71A4" w:rsidRDefault="008B71A4" w:rsidP="005D2B35">
      <w:pPr>
        <w:rPr>
          <w:rFonts w:ascii="Times New Roman" w:hAnsi="Times New Roman"/>
          <w:color w:val="FF0000"/>
          <w:sz w:val="22"/>
          <w:szCs w:val="22"/>
        </w:rPr>
      </w:pPr>
    </w:p>
    <w:p w14:paraId="591D5DC0" w14:textId="25628A67" w:rsidR="00546DFA" w:rsidRPr="0025749F" w:rsidRDefault="008B71A4" w:rsidP="002D3109">
      <w:pPr>
        <w:rPr>
          <w:rFonts w:ascii="Times New Roman" w:hAnsi="Times New Roman"/>
        </w:rPr>
      </w:pPr>
      <w:r>
        <w:rPr>
          <w:rFonts w:ascii="Times New Roman" w:hAnsi="Times New Roman"/>
          <w:color w:val="FF0000"/>
          <w:sz w:val="22"/>
          <w:szCs w:val="22"/>
        </w:rPr>
        <w:t xml:space="preserve"> </w:t>
      </w:r>
    </w:p>
    <w:p w14:paraId="229B74FB" w14:textId="77777777" w:rsidR="00546DFA" w:rsidRPr="000865BB" w:rsidRDefault="00546DFA" w:rsidP="00546DFA">
      <w:pPr>
        <w:pStyle w:val="PargrafodaLista"/>
        <w:tabs>
          <w:tab w:val="left" w:pos="1418"/>
        </w:tabs>
        <w:jc w:val="both"/>
        <w:rPr>
          <w:rFonts w:ascii="Times New Roman" w:hAnsi="Times New Roman"/>
          <w:color w:val="000000" w:themeColor="text1"/>
        </w:rPr>
      </w:pPr>
    </w:p>
    <w:p w14:paraId="3A1F13E2" w14:textId="77777777" w:rsidR="005D2B35" w:rsidRPr="003F3E12" w:rsidRDefault="005D2B35" w:rsidP="005D2B35">
      <w:pPr>
        <w:tabs>
          <w:tab w:val="left" w:pos="1418"/>
        </w:tabs>
        <w:jc w:val="center"/>
        <w:rPr>
          <w:rFonts w:ascii="Times New Roman" w:hAnsi="Times New Roman"/>
          <w:sz w:val="22"/>
          <w:szCs w:val="22"/>
        </w:rPr>
      </w:pPr>
    </w:p>
    <w:p w14:paraId="554A95CC" w14:textId="77777777" w:rsidR="005D2B35" w:rsidRPr="00E27E3C" w:rsidRDefault="005D2B35" w:rsidP="005D2B35">
      <w:pPr>
        <w:tabs>
          <w:tab w:val="left" w:pos="1418"/>
        </w:tabs>
        <w:jc w:val="center"/>
        <w:rPr>
          <w:rFonts w:ascii="Times New Roman" w:hAnsi="Times New Roman"/>
          <w:sz w:val="22"/>
          <w:szCs w:val="22"/>
        </w:rPr>
      </w:pPr>
    </w:p>
    <w:sectPr w:rsidR="005D2B35" w:rsidRPr="00E27E3C"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AF1CA" w16cid:durableId="23E775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817F4" w14:textId="77777777" w:rsidR="0069008A" w:rsidRDefault="0069008A">
      <w:r>
        <w:separator/>
      </w:r>
    </w:p>
  </w:endnote>
  <w:endnote w:type="continuationSeparator" w:id="0">
    <w:p w14:paraId="085BD3A2" w14:textId="77777777" w:rsidR="0069008A" w:rsidRDefault="0069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04C66" w14:textId="77777777" w:rsidR="0069008A" w:rsidRDefault="0069008A">
      <w:r>
        <w:separator/>
      </w:r>
    </w:p>
  </w:footnote>
  <w:footnote w:type="continuationSeparator" w:id="0">
    <w:p w14:paraId="02F3D3F1" w14:textId="77777777" w:rsidR="0069008A" w:rsidRDefault="00690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3579"/>
    <w:rsid w:val="000058DD"/>
    <w:rsid w:val="000103C5"/>
    <w:rsid w:val="000126E7"/>
    <w:rsid w:val="00012A49"/>
    <w:rsid w:val="00015B58"/>
    <w:rsid w:val="00016907"/>
    <w:rsid w:val="000243AA"/>
    <w:rsid w:val="00024C77"/>
    <w:rsid w:val="000310F2"/>
    <w:rsid w:val="0003271E"/>
    <w:rsid w:val="00033140"/>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32BA"/>
    <w:rsid w:val="001447EC"/>
    <w:rsid w:val="00145346"/>
    <w:rsid w:val="00146FCE"/>
    <w:rsid w:val="001707D4"/>
    <w:rsid w:val="001738F1"/>
    <w:rsid w:val="00174050"/>
    <w:rsid w:val="001765D0"/>
    <w:rsid w:val="0018180E"/>
    <w:rsid w:val="00182BA3"/>
    <w:rsid w:val="001837E2"/>
    <w:rsid w:val="001948D7"/>
    <w:rsid w:val="00194A11"/>
    <w:rsid w:val="0019548A"/>
    <w:rsid w:val="00197BC9"/>
    <w:rsid w:val="001A4649"/>
    <w:rsid w:val="001A4ADD"/>
    <w:rsid w:val="001A613D"/>
    <w:rsid w:val="001B0ECA"/>
    <w:rsid w:val="001B4BEC"/>
    <w:rsid w:val="001B60C1"/>
    <w:rsid w:val="001C48D1"/>
    <w:rsid w:val="001D157C"/>
    <w:rsid w:val="001D270B"/>
    <w:rsid w:val="001D4BC6"/>
    <w:rsid w:val="001D7E1E"/>
    <w:rsid w:val="001F316B"/>
    <w:rsid w:val="001F3933"/>
    <w:rsid w:val="001F6ADE"/>
    <w:rsid w:val="00201F5A"/>
    <w:rsid w:val="002118D1"/>
    <w:rsid w:val="00211C51"/>
    <w:rsid w:val="002225F4"/>
    <w:rsid w:val="00223690"/>
    <w:rsid w:val="00241440"/>
    <w:rsid w:val="00241608"/>
    <w:rsid w:val="00255482"/>
    <w:rsid w:val="00255E39"/>
    <w:rsid w:val="0025749F"/>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3109"/>
    <w:rsid w:val="002D64E1"/>
    <w:rsid w:val="002D7116"/>
    <w:rsid w:val="002E0B55"/>
    <w:rsid w:val="002E2EB0"/>
    <w:rsid w:val="002E65F6"/>
    <w:rsid w:val="002E6F4D"/>
    <w:rsid w:val="002E7725"/>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1F7A"/>
    <w:rsid w:val="00366E2D"/>
    <w:rsid w:val="00372CB8"/>
    <w:rsid w:val="00374A85"/>
    <w:rsid w:val="00383189"/>
    <w:rsid w:val="00383662"/>
    <w:rsid w:val="00387489"/>
    <w:rsid w:val="003964B9"/>
    <w:rsid w:val="00396B13"/>
    <w:rsid w:val="003A2553"/>
    <w:rsid w:val="003A4AA6"/>
    <w:rsid w:val="003A617D"/>
    <w:rsid w:val="003B10C9"/>
    <w:rsid w:val="003B2D41"/>
    <w:rsid w:val="003B3A5C"/>
    <w:rsid w:val="003B6A4D"/>
    <w:rsid w:val="003C110A"/>
    <w:rsid w:val="003C111D"/>
    <w:rsid w:val="003C2CA4"/>
    <w:rsid w:val="003C63AA"/>
    <w:rsid w:val="003D2BED"/>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608A"/>
    <w:rsid w:val="0043676B"/>
    <w:rsid w:val="004377B1"/>
    <w:rsid w:val="0044351C"/>
    <w:rsid w:val="00443E43"/>
    <w:rsid w:val="00454EF8"/>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C6B2C"/>
    <w:rsid w:val="004D3D19"/>
    <w:rsid w:val="004F059C"/>
    <w:rsid w:val="004F276C"/>
    <w:rsid w:val="004F34B0"/>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97CDC"/>
    <w:rsid w:val="005B23F0"/>
    <w:rsid w:val="005B3FB9"/>
    <w:rsid w:val="005B43D0"/>
    <w:rsid w:val="005C1704"/>
    <w:rsid w:val="005D2B35"/>
    <w:rsid w:val="005D3A18"/>
    <w:rsid w:val="005D5FA1"/>
    <w:rsid w:val="005E30BE"/>
    <w:rsid w:val="005E7711"/>
    <w:rsid w:val="005E7C3B"/>
    <w:rsid w:val="005F0F00"/>
    <w:rsid w:val="005F2A2D"/>
    <w:rsid w:val="00604FD8"/>
    <w:rsid w:val="006052DD"/>
    <w:rsid w:val="006106EB"/>
    <w:rsid w:val="00613A13"/>
    <w:rsid w:val="0061432E"/>
    <w:rsid w:val="006146AE"/>
    <w:rsid w:val="00614F84"/>
    <w:rsid w:val="00615959"/>
    <w:rsid w:val="00625927"/>
    <w:rsid w:val="006337A7"/>
    <w:rsid w:val="00635056"/>
    <w:rsid w:val="0064118A"/>
    <w:rsid w:val="00645D0C"/>
    <w:rsid w:val="006533CF"/>
    <w:rsid w:val="00655C39"/>
    <w:rsid w:val="00662D65"/>
    <w:rsid w:val="00664BDA"/>
    <w:rsid w:val="006708F3"/>
    <w:rsid w:val="006738BE"/>
    <w:rsid w:val="00677545"/>
    <w:rsid w:val="00680868"/>
    <w:rsid w:val="00683A6C"/>
    <w:rsid w:val="0069008A"/>
    <w:rsid w:val="00690092"/>
    <w:rsid w:val="00690446"/>
    <w:rsid w:val="00691F5E"/>
    <w:rsid w:val="00692E52"/>
    <w:rsid w:val="00694B31"/>
    <w:rsid w:val="006958C5"/>
    <w:rsid w:val="006A0F21"/>
    <w:rsid w:val="006A29DD"/>
    <w:rsid w:val="006A3377"/>
    <w:rsid w:val="006A5BCA"/>
    <w:rsid w:val="006A6E70"/>
    <w:rsid w:val="006B0F63"/>
    <w:rsid w:val="006B4962"/>
    <w:rsid w:val="006B5590"/>
    <w:rsid w:val="006C3353"/>
    <w:rsid w:val="006C4086"/>
    <w:rsid w:val="006C4DFD"/>
    <w:rsid w:val="006C7398"/>
    <w:rsid w:val="006D0086"/>
    <w:rsid w:val="006D06DD"/>
    <w:rsid w:val="006D2A78"/>
    <w:rsid w:val="006D59D5"/>
    <w:rsid w:val="006E012D"/>
    <w:rsid w:val="006E5C45"/>
    <w:rsid w:val="006E773E"/>
    <w:rsid w:val="006F37F6"/>
    <w:rsid w:val="006F50BD"/>
    <w:rsid w:val="006F71B7"/>
    <w:rsid w:val="007000C0"/>
    <w:rsid w:val="007020E6"/>
    <w:rsid w:val="007034BF"/>
    <w:rsid w:val="00704963"/>
    <w:rsid w:val="007110F5"/>
    <w:rsid w:val="0071259C"/>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A7BCC"/>
    <w:rsid w:val="007B2A7D"/>
    <w:rsid w:val="007B3165"/>
    <w:rsid w:val="007B556F"/>
    <w:rsid w:val="007B73AD"/>
    <w:rsid w:val="007C30FD"/>
    <w:rsid w:val="007D3E62"/>
    <w:rsid w:val="007E096F"/>
    <w:rsid w:val="007E0E3B"/>
    <w:rsid w:val="007E5EA8"/>
    <w:rsid w:val="007E7950"/>
    <w:rsid w:val="007F314D"/>
    <w:rsid w:val="007F49B2"/>
    <w:rsid w:val="008114B4"/>
    <w:rsid w:val="00812B82"/>
    <w:rsid w:val="00813436"/>
    <w:rsid w:val="008151E0"/>
    <w:rsid w:val="00824EE5"/>
    <w:rsid w:val="00831978"/>
    <w:rsid w:val="00834366"/>
    <w:rsid w:val="008370F1"/>
    <w:rsid w:val="00840084"/>
    <w:rsid w:val="00843960"/>
    <w:rsid w:val="00845205"/>
    <w:rsid w:val="0085161D"/>
    <w:rsid w:val="00851F01"/>
    <w:rsid w:val="008530D5"/>
    <w:rsid w:val="00856236"/>
    <w:rsid w:val="00861EE0"/>
    <w:rsid w:val="008716A5"/>
    <w:rsid w:val="00872AA3"/>
    <w:rsid w:val="00883537"/>
    <w:rsid w:val="0088783F"/>
    <w:rsid w:val="00887FB0"/>
    <w:rsid w:val="008910CA"/>
    <w:rsid w:val="00894989"/>
    <w:rsid w:val="00896676"/>
    <w:rsid w:val="008973EF"/>
    <w:rsid w:val="008978CB"/>
    <w:rsid w:val="008A2A6F"/>
    <w:rsid w:val="008B71A4"/>
    <w:rsid w:val="008B7AF3"/>
    <w:rsid w:val="008C23AC"/>
    <w:rsid w:val="008D3FCF"/>
    <w:rsid w:val="008D440B"/>
    <w:rsid w:val="008D5765"/>
    <w:rsid w:val="008D65E7"/>
    <w:rsid w:val="008E26C6"/>
    <w:rsid w:val="008E271A"/>
    <w:rsid w:val="008E5C5B"/>
    <w:rsid w:val="008F0EF2"/>
    <w:rsid w:val="008F4CBB"/>
    <w:rsid w:val="0090118E"/>
    <w:rsid w:val="00903378"/>
    <w:rsid w:val="00915D61"/>
    <w:rsid w:val="00926A82"/>
    <w:rsid w:val="00931D05"/>
    <w:rsid w:val="009323F9"/>
    <w:rsid w:val="00935819"/>
    <w:rsid w:val="00940FA6"/>
    <w:rsid w:val="009410AD"/>
    <w:rsid w:val="00941BDF"/>
    <w:rsid w:val="00943A3B"/>
    <w:rsid w:val="00957171"/>
    <w:rsid w:val="00965096"/>
    <w:rsid w:val="00966BE3"/>
    <w:rsid w:val="00980E70"/>
    <w:rsid w:val="00983879"/>
    <w:rsid w:val="0099672D"/>
    <w:rsid w:val="009A473B"/>
    <w:rsid w:val="009A77F2"/>
    <w:rsid w:val="009B6A5B"/>
    <w:rsid w:val="009C1DFD"/>
    <w:rsid w:val="009C6A46"/>
    <w:rsid w:val="009E0C64"/>
    <w:rsid w:val="009E2C03"/>
    <w:rsid w:val="009E4690"/>
    <w:rsid w:val="009E6849"/>
    <w:rsid w:val="009F46D4"/>
    <w:rsid w:val="009F5EDA"/>
    <w:rsid w:val="00A003CE"/>
    <w:rsid w:val="00A11448"/>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38E7"/>
    <w:rsid w:val="00A651FF"/>
    <w:rsid w:val="00A66D30"/>
    <w:rsid w:val="00A67187"/>
    <w:rsid w:val="00A72484"/>
    <w:rsid w:val="00A77E5A"/>
    <w:rsid w:val="00A82F80"/>
    <w:rsid w:val="00A90E75"/>
    <w:rsid w:val="00A918A4"/>
    <w:rsid w:val="00A95928"/>
    <w:rsid w:val="00AA0DE8"/>
    <w:rsid w:val="00AA3935"/>
    <w:rsid w:val="00AA3B5A"/>
    <w:rsid w:val="00AA6FA9"/>
    <w:rsid w:val="00AB5E70"/>
    <w:rsid w:val="00AB6D42"/>
    <w:rsid w:val="00AC643D"/>
    <w:rsid w:val="00AC7CBB"/>
    <w:rsid w:val="00AD4FE3"/>
    <w:rsid w:val="00AD5088"/>
    <w:rsid w:val="00AD50F1"/>
    <w:rsid w:val="00AD577F"/>
    <w:rsid w:val="00AD78BB"/>
    <w:rsid w:val="00AD7F15"/>
    <w:rsid w:val="00AE43FB"/>
    <w:rsid w:val="00B0705C"/>
    <w:rsid w:val="00B07256"/>
    <w:rsid w:val="00B13CEE"/>
    <w:rsid w:val="00B166E7"/>
    <w:rsid w:val="00B24C53"/>
    <w:rsid w:val="00B406D2"/>
    <w:rsid w:val="00B46953"/>
    <w:rsid w:val="00B5023D"/>
    <w:rsid w:val="00B57199"/>
    <w:rsid w:val="00B61325"/>
    <w:rsid w:val="00B663E4"/>
    <w:rsid w:val="00B76417"/>
    <w:rsid w:val="00B823D7"/>
    <w:rsid w:val="00B85215"/>
    <w:rsid w:val="00B97E08"/>
    <w:rsid w:val="00BB517E"/>
    <w:rsid w:val="00BB64D9"/>
    <w:rsid w:val="00BC1387"/>
    <w:rsid w:val="00BC3A3A"/>
    <w:rsid w:val="00BC6DA0"/>
    <w:rsid w:val="00BE2F1A"/>
    <w:rsid w:val="00BE3CDF"/>
    <w:rsid w:val="00BE43F9"/>
    <w:rsid w:val="00BE5178"/>
    <w:rsid w:val="00BF3312"/>
    <w:rsid w:val="00BF3647"/>
    <w:rsid w:val="00BF4059"/>
    <w:rsid w:val="00BF7004"/>
    <w:rsid w:val="00BF7731"/>
    <w:rsid w:val="00BF7D07"/>
    <w:rsid w:val="00C05003"/>
    <w:rsid w:val="00C1188B"/>
    <w:rsid w:val="00C25109"/>
    <w:rsid w:val="00C26026"/>
    <w:rsid w:val="00C32772"/>
    <w:rsid w:val="00C33958"/>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B7F2D"/>
    <w:rsid w:val="00CC627D"/>
    <w:rsid w:val="00CC6ADE"/>
    <w:rsid w:val="00CD2B14"/>
    <w:rsid w:val="00CD3AC3"/>
    <w:rsid w:val="00CE10EA"/>
    <w:rsid w:val="00CE3E8F"/>
    <w:rsid w:val="00CE6098"/>
    <w:rsid w:val="00CF1703"/>
    <w:rsid w:val="00CF30D7"/>
    <w:rsid w:val="00CF5250"/>
    <w:rsid w:val="00CF67FD"/>
    <w:rsid w:val="00D02E92"/>
    <w:rsid w:val="00D03E4E"/>
    <w:rsid w:val="00D0490C"/>
    <w:rsid w:val="00D05A4A"/>
    <w:rsid w:val="00D11224"/>
    <w:rsid w:val="00D138AA"/>
    <w:rsid w:val="00D14B40"/>
    <w:rsid w:val="00D14D0F"/>
    <w:rsid w:val="00D17633"/>
    <w:rsid w:val="00D17E1B"/>
    <w:rsid w:val="00D22684"/>
    <w:rsid w:val="00D23D91"/>
    <w:rsid w:val="00D345B7"/>
    <w:rsid w:val="00D34A7E"/>
    <w:rsid w:val="00D461E2"/>
    <w:rsid w:val="00D52318"/>
    <w:rsid w:val="00D56D5D"/>
    <w:rsid w:val="00D62F6C"/>
    <w:rsid w:val="00D70102"/>
    <w:rsid w:val="00D70233"/>
    <w:rsid w:val="00D729A2"/>
    <w:rsid w:val="00D90D17"/>
    <w:rsid w:val="00D91834"/>
    <w:rsid w:val="00D91965"/>
    <w:rsid w:val="00DA4695"/>
    <w:rsid w:val="00DA6EF7"/>
    <w:rsid w:val="00DC1C2E"/>
    <w:rsid w:val="00DC77BE"/>
    <w:rsid w:val="00DD4C8E"/>
    <w:rsid w:val="00DD5386"/>
    <w:rsid w:val="00DD6BFA"/>
    <w:rsid w:val="00DE4491"/>
    <w:rsid w:val="00DE656C"/>
    <w:rsid w:val="00DE71B2"/>
    <w:rsid w:val="00DF21CD"/>
    <w:rsid w:val="00DF23B3"/>
    <w:rsid w:val="00DF357A"/>
    <w:rsid w:val="00DF3AC9"/>
    <w:rsid w:val="00E01580"/>
    <w:rsid w:val="00E01803"/>
    <w:rsid w:val="00E02F99"/>
    <w:rsid w:val="00E04C7C"/>
    <w:rsid w:val="00E053ED"/>
    <w:rsid w:val="00E05E0E"/>
    <w:rsid w:val="00E05FF4"/>
    <w:rsid w:val="00E146D8"/>
    <w:rsid w:val="00E20226"/>
    <w:rsid w:val="00E21379"/>
    <w:rsid w:val="00E27EAD"/>
    <w:rsid w:val="00E31F5F"/>
    <w:rsid w:val="00E3380A"/>
    <w:rsid w:val="00E40C98"/>
    <w:rsid w:val="00E42F32"/>
    <w:rsid w:val="00E513D0"/>
    <w:rsid w:val="00E51B57"/>
    <w:rsid w:val="00E54E61"/>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EF7B13"/>
    <w:rsid w:val="00F00CF2"/>
    <w:rsid w:val="00F027BD"/>
    <w:rsid w:val="00F02932"/>
    <w:rsid w:val="00F04635"/>
    <w:rsid w:val="00F07786"/>
    <w:rsid w:val="00F07E3D"/>
    <w:rsid w:val="00F101DC"/>
    <w:rsid w:val="00F1300C"/>
    <w:rsid w:val="00F14283"/>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 w:val="00FE5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8058-2C7A-4C12-AEEC-7F910B4A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Pages>
  <Words>1485</Words>
  <Characters>8022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41</cp:revision>
  <cp:lastPrinted>2021-07-14T20:50:00Z</cp:lastPrinted>
  <dcterms:created xsi:type="dcterms:W3CDTF">2021-03-01T17:15:00Z</dcterms:created>
  <dcterms:modified xsi:type="dcterms:W3CDTF">2021-07-14T20:51:00Z</dcterms:modified>
</cp:coreProperties>
</file>