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BB7852" w:rsidRPr="004929C9" w14:paraId="4B7375B7" w14:textId="77777777" w:rsidTr="004929C9">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3A67E4F" w14:textId="77777777" w:rsidR="00BB7852" w:rsidRPr="004929C9" w:rsidRDefault="00BB7852" w:rsidP="001B54D5">
            <w:pPr>
              <w:tabs>
                <w:tab w:val="left" w:pos="1418"/>
              </w:tabs>
              <w:rPr>
                <w:rFonts w:ascii="Times New Roman" w:hAnsi="Times New Roman"/>
                <w:szCs w:val="22"/>
              </w:rPr>
            </w:pPr>
            <w:r w:rsidRPr="004929C9">
              <w:rPr>
                <w:rFonts w:ascii="Times New Roman" w:hAnsi="Times New Roman"/>
                <w:szCs w:val="22"/>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5488DC5" w14:textId="50D01DD0" w:rsidR="00BB7852" w:rsidRPr="004929C9" w:rsidRDefault="002D3AC3" w:rsidP="0023078B">
            <w:pPr>
              <w:tabs>
                <w:tab w:val="left" w:pos="1418"/>
              </w:tabs>
              <w:rPr>
                <w:rFonts w:ascii="Times New Roman" w:hAnsi="Times New Roman"/>
                <w:szCs w:val="22"/>
              </w:rPr>
            </w:pPr>
            <w:r w:rsidRPr="004929C9">
              <w:rPr>
                <w:rFonts w:ascii="Times New Roman" w:hAnsi="Times New Roman"/>
                <w:szCs w:val="22"/>
              </w:rPr>
              <w:t>1000096445</w:t>
            </w:r>
            <w:r w:rsidR="005E57A2" w:rsidRPr="004929C9">
              <w:rPr>
                <w:rFonts w:ascii="Times New Roman" w:hAnsi="Times New Roman"/>
                <w:szCs w:val="22"/>
              </w:rPr>
              <w:t>/2019</w:t>
            </w:r>
          </w:p>
        </w:tc>
      </w:tr>
      <w:tr w:rsidR="00BB7852" w:rsidRPr="004929C9" w14:paraId="253367C1" w14:textId="77777777" w:rsidTr="004929C9">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77BB55" w14:textId="77777777" w:rsidR="00BB7852" w:rsidRPr="004929C9" w:rsidRDefault="00BB7852" w:rsidP="001B54D5">
            <w:pPr>
              <w:tabs>
                <w:tab w:val="left" w:pos="1418"/>
              </w:tabs>
              <w:rPr>
                <w:rFonts w:ascii="Times New Roman" w:hAnsi="Times New Roman"/>
                <w:szCs w:val="22"/>
              </w:rPr>
            </w:pPr>
            <w:r w:rsidRPr="004929C9">
              <w:rPr>
                <w:rFonts w:ascii="Times New Roman" w:hAnsi="Times New Roman"/>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75A7B27" w14:textId="4B2DB68C" w:rsidR="00BB7852" w:rsidRPr="004929C9" w:rsidRDefault="002D3AC3" w:rsidP="005E57A2">
            <w:pPr>
              <w:tabs>
                <w:tab w:val="left" w:pos="1418"/>
              </w:tabs>
              <w:rPr>
                <w:rFonts w:ascii="Times New Roman" w:hAnsi="Times New Roman"/>
                <w:szCs w:val="22"/>
                <w:highlight w:val="lightGray"/>
              </w:rPr>
            </w:pPr>
            <w:r w:rsidRPr="004929C9">
              <w:rPr>
                <w:rFonts w:ascii="Times New Roman" w:hAnsi="Times New Roman"/>
                <w:szCs w:val="22"/>
              </w:rPr>
              <w:t>1020935</w:t>
            </w:r>
            <w:r w:rsidR="005E57A2" w:rsidRPr="004929C9">
              <w:rPr>
                <w:rFonts w:ascii="Times New Roman" w:hAnsi="Times New Roman"/>
                <w:szCs w:val="22"/>
              </w:rPr>
              <w:t>/2019</w:t>
            </w:r>
          </w:p>
        </w:tc>
      </w:tr>
      <w:tr w:rsidR="00BB7852" w:rsidRPr="004929C9" w14:paraId="6971E2E3" w14:textId="77777777" w:rsidTr="004929C9">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0200FC2" w14:textId="77777777" w:rsidR="00BB7852" w:rsidRPr="004929C9" w:rsidRDefault="00BB7852" w:rsidP="001B54D5">
            <w:pPr>
              <w:tabs>
                <w:tab w:val="left" w:pos="1418"/>
              </w:tabs>
              <w:rPr>
                <w:rFonts w:ascii="Times New Roman" w:hAnsi="Times New Roman"/>
                <w:szCs w:val="22"/>
              </w:rPr>
            </w:pPr>
            <w:r w:rsidRPr="004929C9">
              <w:rPr>
                <w:rFonts w:ascii="Times New Roman" w:hAnsi="Times New Roman"/>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9096B9B" w14:textId="13450F28" w:rsidR="00BB7852" w:rsidRPr="004929C9" w:rsidRDefault="002D3AC3" w:rsidP="003F67B0">
            <w:pPr>
              <w:tabs>
                <w:tab w:val="left" w:pos="1418"/>
              </w:tabs>
              <w:rPr>
                <w:rFonts w:ascii="Times New Roman" w:hAnsi="Times New Roman"/>
                <w:szCs w:val="22"/>
              </w:rPr>
            </w:pPr>
            <w:r w:rsidRPr="004929C9">
              <w:rPr>
                <w:rFonts w:ascii="Times New Roman" w:hAnsi="Times New Roman"/>
                <w:szCs w:val="22"/>
              </w:rPr>
              <w:t>G</w:t>
            </w:r>
            <w:r w:rsidR="003F67B0">
              <w:rPr>
                <w:rFonts w:ascii="Times New Roman" w:hAnsi="Times New Roman"/>
                <w:szCs w:val="22"/>
              </w:rPr>
              <w:t>.</w:t>
            </w:r>
            <w:r w:rsidRPr="004929C9">
              <w:rPr>
                <w:rFonts w:ascii="Times New Roman" w:hAnsi="Times New Roman"/>
                <w:szCs w:val="22"/>
              </w:rPr>
              <w:t xml:space="preserve"> A</w:t>
            </w:r>
            <w:r w:rsidR="003F67B0">
              <w:rPr>
                <w:rFonts w:ascii="Times New Roman" w:hAnsi="Times New Roman"/>
                <w:szCs w:val="22"/>
              </w:rPr>
              <w:t>.</w:t>
            </w:r>
            <w:r w:rsidRPr="004929C9">
              <w:rPr>
                <w:rFonts w:ascii="Times New Roman" w:hAnsi="Times New Roman"/>
                <w:szCs w:val="22"/>
              </w:rPr>
              <w:t xml:space="preserve"> EIRELI</w:t>
            </w:r>
          </w:p>
        </w:tc>
      </w:tr>
      <w:tr w:rsidR="00BB7852" w:rsidRPr="004929C9" w14:paraId="4FFEAF57" w14:textId="77777777" w:rsidTr="004929C9">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11A068A" w14:textId="77777777" w:rsidR="00BB7852" w:rsidRPr="004929C9" w:rsidRDefault="00BB7852" w:rsidP="001B54D5">
            <w:pPr>
              <w:tabs>
                <w:tab w:val="left" w:pos="1418"/>
              </w:tabs>
              <w:rPr>
                <w:rFonts w:ascii="Times New Roman" w:hAnsi="Times New Roman"/>
                <w:szCs w:val="22"/>
              </w:rPr>
            </w:pPr>
            <w:r w:rsidRPr="004929C9">
              <w:rPr>
                <w:rFonts w:ascii="Times New Roman" w:hAnsi="Times New Roman"/>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79C16F" w14:textId="49D34988" w:rsidR="00BB7852" w:rsidRPr="004929C9" w:rsidRDefault="00BB7852" w:rsidP="0023078B">
            <w:pPr>
              <w:jc w:val="both"/>
              <w:rPr>
                <w:rFonts w:ascii="Times New Roman" w:hAnsi="Times New Roman"/>
                <w:szCs w:val="22"/>
              </w:rPr>
            </w:pPr>
            <w:r w:rsidRPr="004929C9">
              <w:rPr>
                <w:rFonts w:ascii="Times New Roman" w:hAnsi="Times New Roman"/>
                <w:szCs w:val="22"/>
              </w:rPr>
              <w:t xml:space="preserve">AUSÊNCIA DE </w:t>
            </w:r>
            <w:r w:rsidR="0023078B" w:rsidRPr="004929C9">
              <w:rPr>
                <w:rFonts w:ascii="Times New Roman" w:hAnsi="Times New Roman"/>
                <w:szCs w:val="22"/>
              </w:rPr>
              <w:t>REGISTRO DE PESSOA JURÍDICA</w:t>
            </w:r>
          </w:p>
        </w:tc>
      </w:tr>
      <w:tr w:rsidR="00BB7852" w:rsidRPr="004929C9" w14:paraId="41F02F7B" w14:textId="77777777" w:rsidTr="004929C9">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8998BB9" w14:textId="77777777" w:rsidR="00BB7852" w:rsidRPr="004929C9" w:rsidRDefault="00BB7852" w:rsidP="001B54D5">
            <w:pPr>
              <w:tabs>
                <w:tab w:val="left" w:pos="1418"/>
              </w:tabs>
              <w:rPr>
                <w:rFonts w:ascii="Times New Roman" w:hAnsi="Times New Roman"/>
                <w:szCs w:val="22"/>
              </w:rPr>
            </w:pPr>
            <w:r w:rsidRPr="004929C9">
              <w:rPr>
                <w:rFonts w:ascii="Times New Roman" w:hAnsi="Times New Roman"/>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592205C" w14:textId="12160798" w:rsidR="00BB7852" w:rsidRPr="004929C9" w:rsidRDefault="00BB7852" w:rsidP="006175D8">
            <w:pPr>
              <w:tabs>
                <w:tab w:val="left" w:pos="1418"/>
              </w:tabs>
              <w:rPr>
                <w:rFonts w:ascii="Times New Roman" w:hAnsi="Times New Roman"/>
                <w:szCs w:val="22"/>
              </w:rPr>
            </w:pPr>
            <w:r w:rsidRPr="004929C9">
              <w:rPr>
                <w:rFonts w:ascii="Times New Roman" w:hAnsi="Times New Roman"/>
                <w:szCs w:val="22"/>
              </w:rPr>
              <w:t>CONS.</w:t>
            </w:r>
            <w:r w:rsidR="002D3AC3" w:rsidRPr="004929C9">
              <w:rPr>
                <w:rFonts w:ascii="Times New Roman" w:hAnsi="Times New Roman"/>
                <w:szCs w:val="22"/>
              </w:rPr>
              <w:t xml:space="preserve"> </w:t>
            </w:r>
            <w:r w:rsidR="004929C9" w:rsidRPr="004929C9">
              <w:rPr>
                <w:rFonts w:ascii="Times New Roman" w:hAnsi="Times New Roman"/>
                <w:szCs w:val="22"/>
              </w:rPr>
              <w:t>HELENICE MACEDO DO COUTO</w:t>
            </w:r>
          </w:p>
        </w:tc>
      </w:tr>
    </w:tbl>
    <w:p w14:paraId="365A5528" w14:textId="77777777" w:rsidR="005D2B35" w:rsidRPr="004929C9" w:rsidRDefault="005D2B35" w:rsidP="005D2B35">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929C9" w14:paraId="01F12E62" w14:textId="77777777" w:rsidTr="004929C9">
        <w:trPr>
          <w:trHeight w:hRule="exact" w:val="312"/>
          <w:jc w:val="center"/>
        </w:trPr>
        <w:tc>
          <w:tcPr>
            <w:tcW w:w="9356" w:type="dxa"/>
            <w:shd w:val="pct5" w:color="auto" w:fill="auto"/>
            <w:vAlign w:val="center"/>
          </w:tcPr>
          <w:p w14:paraId="4281A058" w14:textId="77777777" w:rsidR="005D2B35" w:rsidRPr="004929C9" w:rsidRDefault="005D2B35" w:rsidP="00292F0D">
            <w:pPr>
              <w:tabs>
                <w:tab w:val="left" w:pos="0"/>
              </w:tabs>
              <w:jc w:val="center"/>
              <w:rPr>
                <w:rFonts w:ascii="Times New Roman" w:hAnsi="Times New Roman"/>
                <w:szCs w:val="22"/>
              </w:rPr>
            </w:pPr>
            <w:r w:rsidRPr="004929C9">
              <w:rPr>
                <w:rFonts w:ascii="Times New Roman" w:hAnsi="Times New Roman"/>
                <w:b/>
                <w:szCs w:val="22"/>
              </w:rPr>
              <w:t>RELATÓRIO</w:t>
            </w:r>
          </w:p>
        </w:tc>
      </w:tr>
    </w:tbl>
    <w:p w14:paraId="1C8D13FC" w14:textId="77777777" w:rsidR="005D2B35" w:rsidRPr="004929C9" w:rsidRDefault="005D2B35" w:rsidP="005D2B35">
      <w:pPr>
        <w:rPr>
          <w:rFonts w:ascii="Times New Roman" w:hAnsi="Times New Roman"/>
          <w:szCs w:val="22"/>
        </w:rPr>
      </w:pPr>
    </w:p>
    <w:p w14:paraId="0F3E294A" w14:textId="5E9A36EC" w:rsidR="000214CA" w:rsidRPr="004929C9" w:rsidRDefault="002E7265" w:rsidP="000419EC">
      <w:pPr>
        <w:tabs>
          <w:tab w:val="left" w:pos="1418"/>
        </w:tabs>
        <w:jc w:val="both"/>
        <w:rPr>
          <w:rFonts w:ascii="Times New Roman" w:hAnsi="Times New Roman"/>
          <w:bCs/>
          <w:szCs w:val="22"/>
        </w:rPr>
      </w:pPr>
      <w:r w:rsidRPr="004929C9">
        <w:rPr>
          <w:rFonts w:ascii="Times New Roman" w:hAnsi="Times New Roman"/>
          <w:szCs w:val="22"/>
        </w:rPr>
        <w:t xml:space="preserve">Trata-se de processo de fiscalização, </w:t>
      </w:r>
      <w:r w:rsidR="005E57A2" w:rsidRPr="004929C9">
        <w:rPr>
          <w:rFonts w:ascii="Times New Roman" w:hAnsi="Times New Roman"/>
          <w:szCs w:val="22"/>
        </w:rPr>
        <w:t xml:space="preserve">originado por meio </w:t>
      </w:r>
      <w:r w:rsidR="005E57A2" w:rsidRPr="004929C9">
        <w:rPr>
          <w:rFonts w:ascii="Times New Roman" w:eastAsia="Times New Roman" w:hAnsi="Times New Roman"/>
          <w:szCs w:val="22"/>
        </w:rPr>
        <w:t>de rotina fiscalizatória</w:t>
      </w:r>
      <w:r w:rsidR="005E57A2" w:rsidRPr="004929C9">
        <w:rPr>
          <w:rFonts w:ascii="Times New Roman" w:hAnsi="Times New Roman"/>
          <w:szCs w:val="22"/>
        </w:rPr>
        <w:t xml:space="preserve">, iniciado em </w:t>
      </w:r>
      <w:r w:rsidR="002D3AC3" w:rsidRPr="004929C9">
        <w:rPr>
          <w:rFonts w:ascii="Times New Roman" w:hAnsi="Times New Roman"/>
          <w:szCs w:val="22"/>
        </w:rPr>
        <w:t>04</w:t>
      </w:r>
      <w:r w:rsidR="005E57A2" w:rsidRPr="004929C9">
        <w:rPr>
          <w:rFonts w:ascii="Times New Roman" w:hAnsi="Times New Roman"/>
          <w:szCs w:val="22"/>
        </w:rPr>
        <w:t>/</w:t>
      </w:r>
      <w:r w:rsidR="002D3AC3" w:rsidRPr="004929C9">
        <w:rPr>
          <w:rFonts w:ascii="Times New Roman" w:hAnsi="Times New Roman"/>
          <w:szCs w:val="22"/>
        </w:rPr>
        <w:t>12</w:t>
      </w:r>
      <w:r w:rsidR="005E57A2" w:rsidRPr="004929C9">
        <w:rPr>
          <w:rFonts w:ascii="Times New Roman" w:hAnsi="Times New Roman"/>
          <w:szCs w:val="22"/>
        </w:rPr>
        <w:t>/2019,</w:t>
      </w:r>
      <w:r w:rsidR="00E60B71" w:rsidRPr="004929C9">
        <w:rPr>
          <w:rFonts w:ascii="Times New Roman" w:hAnsi="Times New Roman"/>
          <w:szCs w:val="22"/>
        </w:rPr>
        <w:t xml:space="preserve"> </w:t>
      </w:r>
      <w:r w:rsidR="005E57A2" w:rsidRPr="004929C9">
        <w:rPr>
          <w:rFonts w:ascii="Times New Roman" w:hAnsi="Times New Roman"/>
          <w:szCs w:val="22"/>
        </w:rPr>
        <w:t>em que se averiguou que a pessoa jurídica</w:t>
      </w:r>
      <w:r w:rsidR="00BB7852" w:rsidRPr="004929C9">
        <w:rPr>
          <w:rFonts w:ascii="Times New Roman" w:hAnsi="Times New Roman"/>
          <w:szCs w:val="22"/>
        </w:rPr>
        <w:t xml:space="preserve"> </w:t>
      </w:r>
      <w:bookmarkStart w:id="0" w:name="_Hlk55292055"/>
      <w:r w:rsidR="003F67B0" w:rsidRPr="004929C9">
        <w:rPr>
          <w:rFonts w:ascii="Times New Roman" w:hAnsi="Times New Roman"/>
          <w:szCs w:val="22"/>
        </w:rPr>
        <w:t>G</w:t>
      </w:r>
      <w:r w:rsidR="003F67B0">
        <w:rPr>
          <w:rFonts w:ascii="Times New Roman" w:hAnsi="Times New Roman"/>
          <w:szCs w:val="22"/>
        </w:rPr>
        <w:t>.</w:t>
      </w:r>
      <w:r w:rsidR="003F67B0" w:rsidRPr="004929C9">
        <w:rPr>
          <w:rFonts w:ascii="Times New Roman" w:hAnsi="Times New Roman"/>
          <w:szCs w:val="22"/>
        </w:rPr>
        <w:t xml:space="preserve"> A</w:t>
      </w:r>
      <w:r w:rsidR="003F67B0">
        <w:rPr>
          <w:rFonts w:ascii="Times New Roman" w:hAnsi="Times New Roman"/>
          <w:szCs w:val="22"/>
        </w:rPr>
        <w:t>.</w:t>
      </w:r>
      <w:r w:rsidR="003F67B0" w:rsidRPr="004929C9">
        <w:rPr>
          <w:rFonts w:ascii="Times New Roman" w:hAnsi="Times New Roman"/>
          <w:szCs w:val="22"/>
        </w:rPr>
        <w:t xml:space="preserve"> EIRELI</w:t>
      </w:r>
      <w:r w:rsidR="00BB7852" w:rsidRPr="004929C9">
        <w:rPr>
          <w:rFonts w:ascii="Times New Roman" w:hAnsi="Times New Roman"/>
          <w:szCs w:val="22"/>
        </w:rPr>
        <w:t xml:space="preserve">, inscrita no CNPJ sob o nº </w:t>
      </w:r>
      <w:r w:rsidR="002D3AC3" w:rsidRPr="004929C9">
        <w:rPr>
          <w:rFonts w:ascii="Times New Roman" w:hAnsi="Times New Roman"/>
          <w:bCs/>
          <w:szCs w:val="22"/>
        </w:rPr>
        <w:t>94.768.835/0001-30</w:t>
      </w:r>
      <w:r w:rsidR="006175D8" w:rsidRPr="004929C9">
        <w:rPr>
          <w:rFonts w:ascii="Times New Roman" w:hAnsi="Times New Roman"/>
          <w:szCs w:val="22"/>
        </w:rPr>
        <w:t>,</w:t>
      </w:r>
      <w:bookmarkEnd w:id="0"/>
      <w:r w:rsidR="006175D8" w:rsidRPr="004929C9">
        <w:rPr>
          <w:rFonts w:ascii="Times New Roman" w:hAnsi="Times New Roman"/>
          <w:szCs w:val="22"/>
        </w:rPr>
        <w:t xml:space="preserve"> </w:t>
      </w:r>
      <w:r w:rsidRPr="004929C9">
        <w:rPr>
          <w:rFonts w:ascii="Times New Roman" w:hAnsi="Times New Roman"/>
          <w:bCs/>
          <w:szCs w:val="22"/>
          <w:shd w:val="clear" w:color="auto" w:fill="FFFFFF"/>
        </w:rPr>
        <w:t xml:space="preserve">estaria </w:t>
      </w:r>
      <w:r w:rsidR="00E60B71" w:rsidRPr="004929C9">
        <w:rPr>
          <w:rFonts w:ascii="Times New Roman" w:hAnsi="Times New Roman"/>
          <w:szCs w:val="22"/>
        </w:rPr>
        <w:t>exercendo atividade afeita à profissão de arquitetura e urbanismo, sem, contudo, estar registrada no CAU.</w:t>
      </w:r>
    </w:p>
    <w:p w14:paraId="35C8FB28" w14:textId="77777777" w:rsidR="00E60B71" w:rsidRPr="004929C9" w:rsidRDefault="00E60B71" w:rsidP="006175D8">
      <w:pPr>
        <w:tabs>
          <w:tab w:val="left" w:pos="1418"/>
        </w:tabs>
        <w:jc w:val="both"/>
        <w:rPr>
          <w:rFonts w:ascii="Times New Roman" w:hAnsi="Times New Roman"/>
          <w:szCs w:val="22"/>
        </w:rPr>
      </w:pPr>
    </w:p>
    <w:p w14:paraId="37BEA049" w14:textId="77777777" w:rsidR="005E47E5" w:rsidRPr="004929C9" w:rsidRDefault="00E60B71" w:rsidP="004929C9">
      <w:pPr>
        <w:tabs>
          <w:tab w:val="left" w:pos="1418"/>
        </w:tabs>
        <w:spacing w:after="120"/>
        <w:jc w:val="both"/>
        <w:rPr>
          <w:rFonts w:ascii="Times New Roman" w:hAnsi="Times New Roman"/>
          <w:szCs w:val="22"/>
        </w:rPr>
      </w:pPr>
      <w:r w:rsidRPr="004929C9">
        <w:rPr>
          <w:rFonts w:ascii="Times New Roman" w:hAnsi="Times New Roman"/>
          <w:szCs w:val="22"/>
        </w:rPr>
        <w:t xml:space="preserve">Documentos comprobatórios da empresa foram anexados ao processo, dentre eles: </w:t>
      </w:r>
    </w:p>
    <w:p w14:paraId="40992CF7" w14:textId="43FFFF96" w:rsidR="00E60B71" w:rsidRPr="004929C9" w:rsidRDefault="00E60B71" w:rsidP="002D3AC3">
      <w:pPr>
        <w:pStyle w:val="PargrafodaLista"/>
        <w:numPr>
          <w:ilvl w:val="0"/>
          <w:numId w:val="29"/>
        </w:numPr>
        <w:tabs>
          <w:tab w:val="left" w:pos="1418"/>
        </w:tabs>
        <w:ind w:left="567" w:hanging="283"/>
        <w:jc w:val="both"/>
        <w:rPr>
          <w:rFonts w:ascii="Times New Roman" w:hAnsi="Times New Roman"/>
          <w:szCs w:val="22"/>
        </w:rPr>
      </w:pPr>
      <w:r w:rsidRPr="004929C9">
        <w:rPr>
          <w:rFonts w:ascii="Times New Roman" w:hAnsi="Times New Roman"/>
          <w:szCs w:val="22"/>
        </w:rPr>
        <w:t xml:space="preserve">Ficha Cadastral da JUCISRS – emitida em </w:t>
      </w:r>
      <w:r w:rsidR="002D3AC3" w:rsidRPr="004929C9">
        <w:rPr>
          <w:rFonts w:ascii="Times New Roman" w:hAnsi="Times New Roman"/>
          <w:szCs w:val="22"/>
        </w:rPr>
        <w:t>04/12/2019</w:t>
      </w:r>
      <w:r w:rsidRPr="004929C9">
        <w:rPr>
          <w:rFonts w:ascii="Times New Roman" w:hAnsi="Times New Roman"/>
          <w:szCs w:val="22"/>
        </w:rPr>
        <w:t>;</w:t>
      </w:r>
    </w:p>
    <w:p w14:paraId="4F5EE748" w14:textId="79168CF8" w:rsidR="00E60B71" w:rsidRPr="004929C9" w:rsidRDefault="00E60B71" w:rsidP="002D3AC3">
      <w:pPr>
        <w:pStyle w:val="PargrafodaLista"/>
        <w:numPr>
          <w:ilvl w:val="0"/>
          <w:numId w:val="29"/>
        </w:numPr>
        <w:tabs>
          <w:tab w:val="left" w:pos="1418"/>
        </w:tabs>
        <w:ind w:left="567" w:hanging="283"/>
        <w:jc w:val="both"/>
        <w:rPr>
          <w:rFonts w:ascii="Times New Roman" w:hAnsi="Times New Roman"/>
          <w:szCs w:val="22"/>
        </w:rPr>
      </w:pPr>
      <w:r w:rsidRPr="004929C9">
        <w:rPr>
          <w:rFonts w:ascii="Times New Roman" w:hAnsi="Times New Roman"/>
          <w:szCs w:val="22"/>
        </w:rPr>
        <w:t xml:space="preserve">Cartão CNPJ – emitido </w:t>
      </w:r>
      <w:r w:rsidR="002D3AC3" w:rsidRPr="004929C9">
        <w:rPr>
          <w:rFonts w:ascii="Times New Roman" w:hAnsi="Times New Roman"/>
          <w:szCs w:val="22"/>
        </w:rPr>
        <w:t>em 04/12/2019;</w:t>
      </w:r>
    </w:p>
    <w:p w14:paraId="712AFFA0" w14:textId="062E98EB" w:rsidR="002D3AC3" w:rsidRPr="004929C9" w:rsidRDefault="002D3AC3" w:rsidP="002D3AC3">
      <w:pPr>
        <w:pStyle w:val="PargrafodaLista"/>
        <w:numPr>
          <w:ilvl w:val="0"/>
          <w:numId w:val="29"/>
        </w:numPr>
        <w:tabs>
          <w:tab w:val="left" w:pos="1418"/>
        </w:tabs>
        <w:ind w:left="567" w:hanging="283"/>
        <w:jc w:val="both"/>
        <w:rPr>
          <w:rFonts w:ascii="Times New Roman" w:hAnsi="Times New Roman"/>
          <w:szCs w:val="22"/>
        </w:rPr>
      </w:pPr>
      <w:r w:rsidRPr="004929C9">
        <w:rPr>
          <w:rFonts w:ascii="Times New Roman" w:hAnsi="Times New Roman"/>
          <w:szCs w:val="22"/>
        </w:rPr>
        <w:t>Certidão Negativa de Registro de Pessoa Jurídica junto ao CREA/RS, emitida em 04/12/2019.</w:t>
      </w:r>
    </w:p>
    <w:p w14:paraId="3CD49B5E" w14:textId="0A4B040A" w:rsidR="001F3933" w:rsidRPr="004929C9" w:rsidRDefault="001F3933" w:rsidP="005D2B35">
      <w:pPr>
        <w:rPr>
          <w:rFonts w:ascii="Times New Roman" w:hAnsi="Times New Roman"/>
          <w:szCs w:val="22"/>
        </w:rPr>
      </w:pPr>
    </w:p>
    <w:p w14:paraId="7E66462D" w14:textId="7B87F29A" w:rsidR="002D3AC3" w:rsidRPr="004929C9" w:rsidRDefault="002D3AC3" w:rsidP="002D3AC3">
      <w:pPr>
        <w:tabs>
          <w:tab w:val="left" w:pos="1418"/>
        </w:tabs>
        <w:jc w:val="both"/>
        <w:rPr>
          <w:rFonts w:ascii="Times New Roman" w:hAnsi="Times New Roman"/>
          <w:szCs w:val="22"/>
        </w:rPr>
      </w:pPr>
      <w:r w:rsidRPr="004929C9">
        <w:rPr>
          <w:rFonts w:ascii="Times New Roman" w:hAnsi="Times New Roman"/>
          <w:szCs w:val="22"/>
        </w:rPr>
        <w:t>Nos termos do art. 13, da Resolução CAU/BR nº 022/2012, a Agente de Fiscalização do CAU/RS efetuou, em 04/12/2019, a Notificação Preventiva, intimando a parte interessada a adotar, no prazo de 10 (dez) dias, as providências necessárias para regularizar a situação ou apresentar contestação escrita.</w:t>
      </w:r>
    </w:p>
    <w:p w14:paraId="349F249C" w14:textId="77777777" w:rsidR="002D3AC3" w:rsidRPr="004929C9" w:rsidRDefault="002D3AC3" w:rsidP="002D3AC3">
      <w:pPr>
        <w:tabs>
          <w:tab w:val="left" w:pos="1418"/>
        </w:tabs>
        <w:jc w:val="both"/>
        <w:rPr>
          <w:rFonts w:ascii="Times New Roman" w:hAnsi="Times New Roman"/>
          <w:szCs w:val="22"/>
        </w:rPr>
      </w:pPr>
    </w:p>
    <w:p w14:paraId="584C3CAD" w14:textId="38DDC863" w:rsidR="002D3AC3" w:rsidRPr="004929C9" w:rsidRDefault="002D3AC3" w:rsidP="002D3AC3">
      <w:pPr>
        <w:tabs>
          <w:tab w:val="left" w:pos="1418"/>
        </w:tabs>
        <w:jc w:val="both"/>
        <w:rPr>
          <w:rFonts w:ascii="Times New Roman" w:hAnsi="Times New Roman"/>
          <w:szCs w:val="22"/>
        </w:rPr>
      </w:pPr>
      <w:r w:rsidRPr="004929C9">
        <w:rPr>
          <w:rFonts w:ascii="Times New Roman" w:hAnsi="Times New Roman"/>
          <w:szCs w:val="22"/>
        </w:rPr>
        <w:t>Notificada, em 16/12/2019, a parte interessada não regularizou a situação, bem como não apresentou contestação escrita.</w:t>
      </w:r>
    </w:p>
    <w:p w14:paraId="57CD4004" w14:textId="77777777" w:rsidR="002D3AC3" w:rsidRPr="004929C9" w:rsidRDefault="002D3AC3" w:rsidP="002D3AC3">
      <w:pPr>
        <w:tabs>
          <w:tab w:val="left" w:pos="1418"/>
        </w:tabs>
        <w:jc w:val="both"/>
        <w:rPr>
          <w:rFonts w:ascii="Times New Roman" w:hAnsi="Times New Roman"/>
          <w:szCs w:val="22"/>
        </w:rPr>
      </w:pPr>
    </w:p>
    <w:p w14:paraId="781DB16A" w14:textId="24A7B445" w:rsidR="002D3AC3" w:rsidRPr="004929C9" w:rsidRDefault="002D3AC3" w:rsidP="002D3AC3">
      <w:pPr>
        <w:tabs>
          <w:tab w:val="left" w:pos="1418"/>
        </w:tabs>
        <w:jc w:val="both"/>
        <w:rPr>
          <w:rFonts w:ascii="Times New Roman" w:hAnsi="Times New Roman"/>
          <w:szCs w:val="22"/>
        </w:rPr>
      </w:pPr>
      <w:r w:rsidRPr="004929C9">
        <w:rPr>
          <w:rFonts w:ascii="Times New Roman" w:hAnsi="Times New Roman"/>
          <w:szCs w:val="22"/>
        </w:rPr>
        <w:t xml:space="preserve">Em razão da ausência de regularização da situação averiguada, nos termos do art. 15, da Resolução CAU/BR nº 022/2012, a Agente de Fiscalização do CAU/RS lavrou, em 02/01/2020, o Auto de Infração, fixando a multa no valor de R$ </w:t>
      </w:r>
      <w:r w:rsidR="003F67B0" w:rsidRPr="003F67B0">
        <w:rPr>
          <w:rFonts w:ascii="Times New Roman" w:hAnsi="Times New Roman"/>
          <w:szCs w:val="22"/>
        </w:rPr>
        <w:t>2.857,05 (dois mil oitocentos e cinquenta e sete reais e cinco centavos)</w:t>
      </w:r>
      <w:r w:rsidRPr="004929C9">
        <w:rPr>
          <w:rFonts w:ascii="Times New Roman" w:hAnsi="Times New Roman"/>
          <w:szCs w:val="22"/>
        </w:rPr>
        <w:t>, e intimou a parte interessada a, no prazo de 10 (dez) dias, efetuar o pagamento da multa aplicada e regularizar a situação averiguada ou apresentar defesa à Comissão de Exerc</w:t>
      </w:r>
      <w:r w:rsidR="003F67B0">
        <w:rPr>
          <w:rFonts w:ascii="Times New Roman" w:hAnsi="Times New Roman"/>
          <w:szCs w:val="22"/>
        </w:rPr>
        <w:t>ício Profissional – CEP-CAU/RS.</w:t>
      </w:r>
    </w:p>
    <w:p w14:paraId="7AE6AC20" w14:textId="2B80E65B" w:rsidR="002D3AC3" w:rsidRPr="004929C9" w:rsidRDefault="002D3AC3" w:rsidP="005D2B35">
      <w:pPr>
        <w:rPr>
          <w:rFonts w:ascii="Times New Roman" w:hAnsi="Times New Roman"/>
          <w:szCs w:val="22"/>
        </w:rPr>
      </w:pPr>
    </w:p>
    <w:p w14:paraId="4A115B14" w14:textId="6385A744" w:rsidR="002D3AC3" w:rsidRPr="004929C9" w:rsidRDefault="002D3AC3" w:rsidP="002D3AC3">
      <w:pPr>
        <w:tabs>
          <w:tab w:val="left" w:pos="1418"/>
        </w:tabs>
        <w:jc w:val="both"/>
        <w:rPr>
          <w:rFonts w:ascii="Times New Roman" w:hAnsi="Times New Roman"/>
          <w:szCs w:val="22"/>
        </w:rPr>
      </w:pPr>
      <w:r w:rsidRPr="004929C9">
        <w:rPr>
          <w:rFonts w:ascii="Times New Roman" w:hAnsi="Times New Roman"/>
          <w:szCs w:val="22"/>
        </w:rPr>
        <w:t xml:space="preserve">Intimada em </w:t>
      </w:r>
      <w:r w:rsidR="00BA068E" w:rsidRPr="004929C9">
        <w:rPr>
          <w:rFonts w:ascii="Times New Roman" w:hAnsi="Times New Roman"/>
          <w:szCs w:val="22"/>
        </w:rPr>
        <w:t>13/01/2020</w:t>
      </w:r>
      <w:r w:rsidRPr="004929C9">
        <w:rPr>
          <w:rFonts w:ascii="Times New Roman" w:hAnsi="Times New Roman"/>
          <w:szCs w:val="22"/>
        </w:rPr>
        <w:t>, no prazo de de</w:t>
      </w:r>
      <w:bookmarkStart w:id="1" w:name="_GoBack"/>
      <w:bookmarkEnd w:id="1"/>
      <w:r w:rsidRPr="004929C9">
        <w:rPr>
          <w:rFonts w:ascii="Times New Roman" w:hAnsi="Times New Roman"/>
          <w:szCs w:val="22"/>
        </w:rPr>
        <w:t xml:space="preserve">fesa, a parte informou </w:t>
      </w:r>
      <w:r w:rsidR="00BA068E" w:rsidRPr="004929C9">
        <w:rPr>
          <w:rFonts w:ascii="Times New Roman" w:hAnsi="Times New Roman"/>
          <w:szCs w:val="22"/>
        </w:rPr>
        <w:t>apresentou defesa escrita, informando que estava finalizando o registro junto ao CAU</w:t>
      </w:r>
      <w:r w:rsidRPr="004929C9">
        <w:rPr>
          <w:rFonts w:ascii="Times New Roman" w:hAnsi="Times New Roman"/>
          <w:szCs w:val="22"/>
        </w:rPr>
        <w:t>.</w:t>
      </w:r>
      <w:r w:rsidR="00BA068E" w:rsidRPr="004929C9">
        <w:rPr>
          <w:rFonts w:ascii="Times New Roman" w:hAnsi="Times New Roman"/>
          <w:szCs w:val="22"/>
        </w:rPr>
        <w:t xml:space="preserve"> Em 23/01/2020, finalizou-se o registro da empresa autuada</w:t>
      </w:r>
      <w:r w:rsidR="000419EC" w:rsidRPr="004929C9">
        <w:rPr>
          <w:rFonts w:ascii="Times New Roman" w:hAnsi="Times New Roman"/>
          <w:szCs w:val="22"/>
        </w:rPr>
        <w:t xml:space="preserve">, a qual foi inscrita sob o nº </w:t>
      </w:r>
      <w:bookmarkStart w:id="2" w:name="_Hlk55292125"/>
      <w:r w:rsidR="000419EC" w:rsidRPr="004929C9">
        <w:rPr>
          <w:rFonts w:ascii="Times New Roman" w:hAnsi="Times New Roman"/>
          <w:szCs w:val="22"/>
        </w:rPr>
        <w:t>PJ453071</w:t>
      </w:r>
      <w:bookmarkEnd w:id="2"/>
      <w:r w:rsidR="00BA068E" w:rsidRPr="004929C9">
        <w:rPr>
          <w:rFonts w:ascii="Times New Roman" w:hAnsi="Times New Roman"/>
          <w:szCs w:val="22"/>
        </w:rPr>
        <w:t>.</w:t>
      </w:r>
    </w:p>
    <w:p w14:paraId="16DFDDEB" w14:textId="77777777" w:rsidR="002D3AC3" w:rsidRPr="004929C9" w:rsidRDefault="002D3AC3" w:rsidP="002D3AC3">
      <w:pPr>
        <w:tabs>
          <w:tab w:val="left" w:pos="1418"/>
        </w:tabs>
        <w:jc w:val="both"/>
        <w:rPr>
          <w:rFonts w:ascii="Times New Roman" w:hAnsi="Times New Roman"/>
          <w:szCs w:val="22"/>
        </w:rPr>
      </w:pPr>
    </w:p>
    <w:p w14:paraId="25513712" w14:textId="77777777" w:rsidR="002D3AC3" w:rsidRPr="004929C9" w:rsidRDefault="002D3AC3" w:rsidP="002D3AC3">
      <w:pPr>
        <w:tabs>
          <w:tab w:val="left" w:pos="1418"/>
        </w:tabs>
        <w:jc w:val="both"/>
        <w:rPr>
          <w:rFonts w:ascii="Times New Roman" w:hAnsi="Times New Roman"/>
          <w:szCs w:val="22"/>
        </w:rPr>
      </w:pPr>
      <w:r w:rsidRPr="004929C9">
        <w:rPr>
          <w:rFonts w:ascii="Times New Roman" w:hAnsi="Times New Roman"/>
          <w:szCs w:val="22"/>
        </w:rPr>
        <w:t>O processo, então, foi submetido à CEP-CAU/RS para julgamento, com base no art. 19, da Resolução CAU/BR nº 022/2012.</w:t>
      </w:r>
    </w:p>
    <w:p w14:paraId="7E2A08A2" w14:textId="77777777" w:rsidR="00D11244" w:rsidRPr="004929C9" w:rsidRDefault="00D11244" w:rsidP="00D11244">
      <w:pPr>
        <w:tabs>
          <w:tab w:val="left" w:pos="1418"/>
        </w:tabs>
        <w:jc w:val="both"/>
        <w:rPr>
          <w:rFonts w:ascii="Times New Roman" w:hAnsi="Times New Roman"/>
          <w:szCs w:val="22"/>
        </w:rPr>
      </w:pPr>
    </w:p>
    <w:p w14:paraId="2D9A1E59" w14:textId="77777777" w:rsidR="00D11244" w:rsidRDefault="00D11244" w:rsidP="00D11244">
      <w:pPr>
        <w:tabs>
          <w:tab w:val="left" w:pos="1418"/>
        </w:tabs>
        <w:jc w:val="both"/>
        <w:rPr>
          <w:rFonts w:ascii="Times New Roman" w:hAnsi="Times New Roman"/>
          <w:szCs w:val="22"/>
        </w:rPr>
      </w:pPr>
      <w:r w:rsidRPr="004929C9">
        <w:rPr>
          <w:rFonts w:ascii="Times New Roman" w:hAnsi="Times New Roman"/>
          <w:szCs w:val="22"/>
        </w:rPr>
        <w:t>É o relatório.</w:t>
      </w:r>
    </w:p>
    <w:p w14:paraId="6C22E31D" w14:textId="77777777" w:rsidR="004929C9" w:rsidRPr="004929C9" w:rsidRDefault="004929C9" w:rsidP="00D11244">
      <w:pPr>
        <w:tabs>
          <w:tab w:val="left" w:pos="1418"/>
        </w:tabs>
        <w:jc w:val="both"/>
        <w:rPr>
          <w:rFonts w:ascii="Times New Roman" w:hAnsi="Times New Roman"/>
          <w:szCs w:val="22"/>
        </w:rPr>
      </w:pPr>
    </w:p>
    <w:p w14:paraId="0330FBF5" w14:textId="77777777" w:rsidR="00292F0D" w:rsidRPr="004929C9" w:rsidRDefault="00292F0D" w:rsidP="00292F0D">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A068E" w:rsidRPr="004929C9" w14:paraId="42FD0510" w14:textId="77777777" w:rsidTr="004929C9">
        <w:trPr>
          <w:trHeight w:hRule="exact" w:val="312"/>
          <w:jc w:val="center"/>
        </w:trPr>
        <w:tc>
          <w:tcPr>
            <w:tcW w:w="9356" w:type="dxa"/>
            <w:shd w:val="pct5" w:color="auto" w:fill="auto"/>
            <w:vAlign w:val="center"/>
          </w:tcPr>
          <w:p w14:paraId="093EA2ED" w14:textId="77777777" w:rsidR="00292F0D" w:rsidRPr="004929C9" w:rsidRDefault="00292F0D" w:rsidP="00761B37">
            <w:pPr>
              <w:tabs>
                <w:tab w:val="left" w:pos="0"/>
              </w:tabs>
              <w:jc w:val="center"/>
              <w:rPr>
                <w:rFonts w:ascii="Times New Roman" w:hAnsi="Times New Roman"/>
                <w:szCs w:val="22"/>
              </w:rPr>
            </w:pPr>
            <w:r w:rsidRPr="004929C9">
              <w:rPr>
                <w:rFonts w:ascii="Times New Roman" w:hAnsi="Times New Roman"/>
                <w:b/>
                <w:szCs w:val="22"/>
              </w:rPr>
              <w:t>VOTO FUNDAMENTADO</w:t>
            </w:r>
          </w:p>
        </w:tc>
      </w:tr>
    </w:tbl>
    <w:p w14:paraId="7FB812A9" w14:textId="3E4006F8" w:rsidR="00292F0D" w:rsidRPr="004929C9" w:rsidRDefault="00292F0D" w:rsidP="00292F0D">
      <w:pPr>
        <w:rPr>
          <w:rFonts w:ascii="Times New Roman" w:hAnsi="Times New Roman"/>
          <w:szCs w:val="22"/>
        </w:rPr>
      </w:pPr>
    </w:p>
    <w:p w14:paraId="07CE0C02" w14:textId="0A3402AB" w:rsidR="00BA068E" w:rsidRPr="004929C9" w:rsidRDefault="00BA068E" w:rsidP="00BA068E">
      <w:pPr>
        <w:jc w:val="both"/>
        <w:rPr>
          <w:rFonts w:ascii="Times New Roman" w:hAnsi="Times New Roman"/>
          <w:szCs w:val="22"/>
        </w:rPr>
      </w:pPr>
      <w:r w:rsidRPr="004929C9">
        <w:rPr>
          <w:rFonts w:ascii="Times New Roman" w:hAnsi="Times New Roman"/>
          <w:szCs w:val="22"/>
        </w:rPr>
        <w:t xml:space="preserve">Da análise do conjunto probatório existente nos autos, depreende-se que a pessoa jurídica foi constituída, </w:t>
      </w:r>
      <w:bookmarkStart w:id="3" w:name="_Hlk55292196"/>
      <w:r w:rsidRPr="004929C9">
        <w:rPr>
          <w:rFonts w:ascii="Times New Roman" w:hAnsi="Times New Roman"/>
          <w:szCs w:val="22"/>
        </w:rPr>
        <w:t>tendo como atividade primária a prestação de serviços técnicos afeitos à arquitetura e urbanismo, conforme dados do CNPJ junto à Receita Federal e do contrato social, que se constitui como atividades privativas ou compartilhadas da profissão de arquitetura e urbanismo e estão sujeitas à fiscalização do CAU/RS, devendo, para tanto, possuir registro nesse Conselho</w:t>
      </w:r>
      <w:bookmarkEnd w:id="3"/>
      <w:r w:rsidRPr="004929C9">
        <w:rPr>
          <w:rFonts w:ascii="Times New Roman" w:hAnsi="Times New Roman"/>
          <w:szCs w:val="22"/>
        </w:rPr>
        <w:t>.</w:t>
      </w:r>
    </w:p>
    <w:p w14:paraId="70B36853" w14:textId="77777777" w:rsidR="00BA068E" w:rsidRPr="004929C9" w:rsidRDefault="00BA068E" w:rsidP="00BA068E">
      <w:pPr>
        <w:jc w:val="both"/>
        <w:rPr>
          <w:rFonts w:ascii="Times New Roman" w:hAnsi="Times New Roman"/>
          <w:szCs w:val="22"/>
        </w:rPr>
      </w:pPr>
    </w:p>
    <w:p w14:paraId="2DB63309" w14:textId="77777777" w:rsidR="00BA068E" w:rsidRPr="004929C9" w:rsidRDefault="00BA068E" w:rsidP="004929C9">
      <w:pPr>
        <w:spacing w:after="120"/>
        <w:jc w:val="both"/>
        <w:rPr>
          <w:rFonts w:ascii="Times New Roman" w:hAnsi="Times New Roman"/>
          <w:szCs w:val="22"/>
        </w:rPr>
      </w:pPr>
      <w:r w:rsidRPr="004929C9">
        <w:rPr>
          <w:rFonts w:ascii="Times New Roman" w:hAnsi="Times New Roman"/>
          <w:szCs w:val="22"/>
        </w:rPr>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1D0B5EA" w14:textId="77777777" w:rsidR="00BA068E" w:rsidRPr="004929C9" w:rsidRDefault="00BA068E" w:rsidP="004929C9">
      <w:pPr>
        <w:spacing w:after="120"/>
        <w:ind w:left="2268"/>
        <w:jc w:val="both"/>
        <w:rPr>
          <w:rFonts w:ascii="Times New Roman" w:hAnsi="Times New Roman"/>
          <w:i/>
          <w:iCs/>
          <w:sz w:val="22"/>
          <w:szCs w:val="20"/>
        </w:rPr>
      </w:pPr>
      <w:r w:rsidRPr="004929C9">
        <w:rPr>
          <w:rFonts w:ascii="Times New Roman" w:hAnsi="Times New Roman"/>
          <w:i/>
          <w:iCs/>
          <w:sz w:val="22"/>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39A2EFB" w14:textId="77777777" w:rsidR="00BA068E" w:rsidRPr="004929C9" w:rsidRDefault="00BA068E" w:rsidP="004929C9">
      <w:pPr>
        <w:spacing w:after="120"/>
        <w:jc w:val="both"/>
        <w:rPr>
          <w:rFonts w:ascii="Times New Roman" w:hAnsi="Times New Roman"/>
          <w:szCs w:val="22"/>
        </w:rPr>
      </w:pPr>
      <w:r w:rsidRPr="004929C9">
        <w:rPr>
          <w:rFonts w:ascii="Times New Roman" w:hAnsi="Times New Roman"/>
          <w:szCs w:val="22"/>
        </w:rPr>
        <w:t>Salienta-se que o art. 7º, da Lei nº 12.378/2010, estipula:</w:t>
      </w:r>
    </w:p>
    <w:p w14:paraId="2D0932DE" w14:textId="77777777" w:rsidR="00BA068E" w:rsidRPr="004929C9" w:rsidRDefault="00BA068E" w:rsidP="004929C9">
      <w:pPr>
        <w:spacing w:after="120"/>
        <w:ind w:left="2268"/>
        <w:jc w:val="both"/>
        <w:rPr>
          <w:rFonts w:ascii="Times New Roman" w:hAnsi="Times New Roman"/>
          <w:i/>
          <w:iCs/>
          <w:sz w:val="22"/>
          <w:szCs w:val="20"/>
        </w:rPr>
      </w:pPr>
      <w:r w:rsidRPr="004929C9">
        <w:rPr>
          <w:rFonts w:ascii="Times New Roman" w:hAnsi="Times New Roman"/>
          <w:i/>
          <w:iCs/>
          <w:sz w:val="22"/>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4734980E" w14:textId="77777777" w:rsidR="00BA068E" w:rsidRPr="004929C9" w:rsidRDefault="00BA068E" w:rsidP="004929C9">
      <w:pPr>
        <w:spacing w:after="120"/>
        <w:jc w:val="both"/>
        <w:rPr>
          <w:rFonts w:ascii="Times New Roman" w:hAnsi="Times New Roman"/>
          <w:szCs w:val="22"/>
        </w:rPr>
      </w:pPr>
      <w:r w:rsidRPr="004929C9">
        <w:rPr>
          <w:rFonts w:ascii="Times New Roman" w:hAnsi="Times New Roman"/>
          <w:szCs w:val="22"/>
        </w:rPr>
        <w:t>Além disso, a Resolução do CAU/BR nº 028/2012, que trata do registro de pessoa jurídica no CAU, assim estabelece:</w:t>
      </w:r>
    </w:p>
    <w:p w14:paraId="47BA3C88"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i/>
          <w:iCs/>
          <w:sz w:val="22"/>
          <w:szCs w:val="20"/>
        </w:rPr>
        <w:t xml:space="preserve">Art. 1° Em cumprimento ao disposto na Lei n° 12.378, de 31 de dezembro de 2010, </w:t>
      </w:r>
      <w:r w:rsidRPr="004929C9">
        <w:rPr>
          <w:rFonts w:ascii="Times New Roman" w:hAnsi="Times New Roman"/>
          <w:b/>
          <w:bCs/>
          <w:i/>
          <w:iCs/>
          <w:sz w:val="22"/>
          <w:szCs w:val="20"/>
        </w:rPr>
        <w:t>ficam obrigadas ao registro nos Conselhos de Arquitetura e Urbanismo dos Estados e do Distrito Federal (CAU/UF):</w:t>
      </w:r>
    </w:p>
    <w:p w14:paraId="4EB11961"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I – as pessoas jurídicas que tenham por objetivo social o exercício de atividades profissionais privativas de arquitetos e urbanistas;</w:t>
      </w:r>
    </w:p>
    <w:p w14:paraId="7B276E42"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32BDD9E1"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III - as pessoas jurídicas que tenham em seus objetivos sociais o exercício de atividades de arquitetos e urbanistas compartilhadas com outras áreas profissionais, cujo responsável técnico seja arquiteto e urbanista.</w:t>
      </w:r>
    </w:p>
    <w:p w14:paraId="385C68FA"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t>§1° O requerimento de registro de pessoa jurídica no CAU/UF somente será deferido se os objetivos sociais da mesma forem compatíveis com as atividades, atribuições e campos de atuação profissional da Arquitetura e Urbanismo.</w:t>
      </w:r>
    </w:p>
    <w:p w14:paraId="4C34094C"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03559795"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t>(...)</w:t>
      </w:r>
    </w:p>
    <w:p w14:paraId="05A4E2FC"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t>Art. 5° O registro inicial de pessoa jurídica deverá ser requerido por meio do preenchimento de formulário próprio, disponível no SICCAU, ao qual deve ser anexada a seguinte documentação:</w:t>
      </w:r>
    </w:p>
    <w:p w14:paraId="21A48556"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lastRenderedPageBreak/>
        <w:t>a) ato constitutivo, devidamente registrado no órgão competente, incluindo as alterações, ou se for o caso, a consolidação e as alterações posteriores;</w:t>
      </w:r>
    </w:p>
    <w:p w14:paraId="3F9BF907"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t>b) comprovante de inscrição no Cadastro Nacional de Pessoas Jurídicas (CNPJ);</w:t>
      </w:r>
    </w:p>
    <w:p w14:paraId="5DAD51A4"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c) Registro de Responsabilidade Técnica (RRT) de Cargo ou Função do arquiteto e urbanista indicado como responsável técnico.</w:t>
      </w:r>
    </w:p>
    <w:p w14:paraId="5D21E116"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77C4E108"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t>(...)</w:t>
      </w:r>
    </w:p>
    <w:p w14:paraId="56F9DA27"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t>Art. 23. O registro de pessoa jurídica de Arquitetura e Urbanismo deverá ser alterado, no SICCAU, caso ocorra:</w:t>
      </w:r>
    </w:p>
    <w:p w14:paraId="4A32F9E3"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t>I - modificação no ato constitutivo da pessoa jurídica; ou</w:t>
      </w:r>
    </w:p>
    <w:p w14:paraId="20A94CA3"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II - baixa ou substituição de responsabilidade técnica.</w:t>
      </w:r>
    </w:p>
    <w:p w14:paraId="19EDD485"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53FEBAD9"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 2° Se a baixa for solicitada pela pessoa jurídica, e esta possuir um único responsável técnico, somente será efetuada a baixa a partir do registro de novo responsável técnico.</w:t>
      </w:r>
    </w:p>
    <w:p w14:paraId="6E52EA13"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t>§ 3° Se a baixa for solicitada pela pessoa jurídica, e se esta possuir mais de um responsável técnico, a solicitação será atendida de imediato.</w:t>
      </w:r>
    </w:p>
    <w:p w14:paraId="7DEAD389"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 4° A baixa de responsabilidade técnica a que se referem os parágrafos anteriores somente poderá ser efetuada mediante:</w:t>
      </w:r>
    </w:p>
    <w:p w14:paraId="34C219B1"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a) apresentação de documento comprobatório de desvinculação entre as partes;</w:t>
      </w:r>
    </w:p>
    <w:p w14:paraId="15607CEF" w14:textId="77777777" w:rsidR="00BA068E" w:rsidRPr="004929C9" w:rsidRDefault="00BA068E" w:rsidP="00BA068E">
      <w:pPr>
        <w:ind w:left="1134"/>
        <w:jc w:val="both"/>
        <w:rPr>
          <w:rFonts w:ascii="Times New Roman" w:hAnsi="Times New Roman"/>
          <w:b/>
          <w:bCs/>
          <w:i/>
          <w:iCs/>
          <w:sz w:val="22"/>
          <w:szCs w:val="20"/>
        </w:rPr>
      </w:pPr>
      <w:r w:rsidRPr="004929C9">
        <w:rPr>
          <w:rFonts w:ascii="Times New Roman" w:hAnsi="Times New Roman"/>
          <w:b/>
          <w:bCs/>
          <w:i/>
          <w:iCs/>
          <w:sz w:val="22"/>
          <w:szCs w:val="20"/>
        </w:rPr>
        <w:t>b) ausência de RRT em aberto em nome do arquiteto e urbanista que se retira.</w:t>
      </w:r>
    </w:p>
    <w:p w14:paraId="31A5AA4D" w14:textId="77777777" w:rsidR="00BA068E" w:rsidRPr="004929C9" w:rsidRDefault="00BA068E" w:rsidP="00BA068E">
      <w:pPr>
        <w:ind w:left="1134"/>
        <w:jc w:val="both"/>
        <w:rPr>
          <w:rFonts w:ascii="Times New Roman" w:hAnsi="Times New Roman"/>
          <w:i/>
          <w:iCs/>
          <w:sz w:val="22"/>
          <w:szCs w:val="20"/>
        </w:rPr>
      </w:pPr>
      <w:r w:rsidRPr="004929C9">
        <w:rPr>
          <w:rFonts w:ascii="Times New Roman" w:hAnsi="Times New Roman"/>
          <w:i/>
          <w:iCs/>
          <w:sz w:val="22"/>
          <w:szCs w:val="20"/>
        </w:rPr>
        <w:t>§ 5° Será efetuada a baixa de ofício da responsabilidade técnica em caso de suspensão ou cancelamento do registro do arquiteto e urbanista no CAU.</w:t>
      </w:r>
    </w:p>
    <w:p w14:paraId="3B831EC5" w14:textId="77777777" w:rsidR="00BA068E" w:rsidRPr="004929C9" w:rsidRDefault="00BA068E" w:rsidP="004929C9">
      <w:pPr>
        <w:spacing w:after="120"/>
        <w:ind w:left="1134"/>
        <w:jc w:val="both"/>
        <w:rPr>
          <w:rFonts w:ascii="Times New Roman" w:hAnsi="Times New Roman"/>
          <w:i/>
          <w:iCs/>
          <w:sz w:val="22"/>
          <w:szCs w:val="20"/>
        </w:rPr>
      </w:pPr>
      <w:r w:rsidRPr="004929C9">
        <w:rPr>
          <w:rFonts w:ascii="Times New Roman" w:hAnsi="Times New Roman"/>
          <w:i/>
          <w:iCs/>
          <w:sz w:val="22"/>
          <w:szCs w:val="20"/>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335E255D" w14:textId="3F9CB7CC" w:rsidR="00BA068E" w:rsidRPr="004929C9" w:rsidRDefault="00BA068E" w:rsidP="00BA068E">
      <w:pPr>
        <w:jc w:val="both"/>
        <w:rPr>
          <w:rFonts w:ascii="Times New Roman" w:hAnsi="Times New Roman"/>
          <w:szCs w:val="22"/>
        </w:rPr>
      </w:pPr>
      <w:r w:rsidRPr="004929C9">
        <w:rPr>
          <w:rFonts w:ascii="Times New Roman" w:hAnsi="Times New Roman"/>
          <w:szCs w:val="22"/>
        </w:rPr>
        <w:t>Desta forma, em razão de sua atividade envolver serviços técnicos afeitos à arquitetura e urbanismo, conforme o descrito no CNPJ e no Contrato Social, que se constitu</w:t>
      </w:r>
      <w:r w:rsidR="00EB1FCE" w:rsidRPr="004929C9">
        <w:rPr>
          <w:rFonts w:ascii="Times New Roman" w:hAnsi="Times New Roman"/>
          <w:szCs w:val="22"/>
        </w:rPr>
        <w:t>em</w:t>
      </w:r>
      <w:r w:rsidRPr="004929C9">
        <w:rPr>
          <w:rFonts w:ascii="Times New Roman" w:hAnsi="Times New Roman"/>
          <w:szCs w:val="22"/>
        </w:rPr>
        <w:t xml:space="preserve"> como atividade</w:t>
      </w:r>
      <w:r w:rsidR="00EB1FCE" w:rsidRPr="004929C9">
        <w:rPr>
          <w:rFonts w:ascii="Times New Roman" w:hAnsi="Times New Roman"/>
          <w:szCs w:val="22"/>
        </w:rPr>
        <w:t>s privativas e</w:t>
      </w:r>
      <w:r w:rsidRPr="004929C9">
        <w:rPr>
          <w:rFonts w:ascii="Times New Roman" w:hAnsi="Times New Roman"/>
          <w:szCs w:val="22"/>
        </w:rPr>
        <w:t xml:space="preserve"> compartilhada da profissão de arquitetura e urbanismo, nos termos da Resolução CAU/BR nº 021/2012, torna</w:t>
      </w:r>
      <w:r w:rsidR="00EB1FCE" w:rsidRPr="004929C9">
        <w:rPr>
          <w:rFonts w:ascii="Times New Roman" w:hAnsi="Times New Roman"/>
          <w:szCs w:val="22"/>
        </w:rPr>
        <w:t>ndo</w:t>
      </w:r>
      <w:r w:rsidRPr="004929C9">
        <w:rPr>
          <w:rFonts w:ascii="Times New Roman" w:hAnsi="Times New Roman"/>
          <w:szCs w:val="22"/>
        </w:rPr>
        <w:t xml:space="preserve">-se obrigatória </w:t>
      </w:r>
      <w:r w:rsidR="00EB1FCE" w:rsidRPr="004929C9">
        <w:rPr>
          <w:rFonts w:ascii="Times New Roman" w:hAnsi="Times New Roman"/>
          <w:szCs w:val="22"/>
        </w:rPr>
        <w:t xml:space="preserve">a </w:t>
      </w:r>
      <w:r w:rsidRPr="004929C9">
        <w:rPr>
          <w:rFonts w:ascii="Times New Roman" w:hAnsi="Times New Roman"/>
          <w:szCs w:val="22"/>
        </w:rPr>
        <w:t>manutenção do registro ativo da pessoa jurídica autuada.</w:t>
      </w:r>
    </w:p>
    <w:p w14:paraId="0FD98AF0" w14:textId="5A5A73E7" w:rsidR="00BA068E" w:rsidRPr="004929C9" w:rsidRDefault="00BA068E" w:rsidP="00292F0D">
      <w:pPr>
        <w:rPr>
          <w:rFonts w:ascii="Times New Roman" w:hAnsi="Times New Roman"/>
          <w:szCs w:val="22"/>
        </w:rPr>
      </w:pPr>
    </w:p>
    <w:p w14:paraId="7C33BB5D" w14:textId="361E11DD" w:rsidR="00A65ED7" w:rsidRPr="004929C9" w:rsidRDefault="00A65ED7" w:rsidP="00A65ED7">
      <w:pPr>
        <w:tabs>
          <w:tab w:val="left" w:pos="1418"/>
        </w:tabs>
        <w:jc w:val="both"/>
        <w:rPr>
          <w:rFonts w:ascii="Times New Roman" w:hAnsi="Times New Roman"/>
          <w:szCs w:val="22"/>
        </w:rPr>
      </w:pPr>
      <w:r w:rsidRPr="004929C9">
        <w:rPr>
          <w:rFonts w:ascii="Times New Roman" w:hAnsi="Times New Roman"/>
          <w:szCs w:val="22"/>
        </w:rPr>
        <w:t>Apesar de o Auto de Infração ter sido lavrado de forma regular, pois observou os requisitos previstos no art. 16, da Resolução CAU/BR nº 022/2012, a empresa autuada apresentou defesa tempestiva para a Comissão de Exercício Profis</w:t>
      </w:r>
      <w:r w:rsidR="006A2EB5" w:rsidRPr="004929C9">
        <w:rPr>
          <w:rFonts w:ascii="Times New Roman" w:hAnsi="Times New Roman"/>
          <w:szCs w:val="22"/>
        </w:rPr>
        <w:t>sional e regularizou a situação, concluindo o seu registro no CAU</w:t>
      </w:r>
      <w:r w:rsidR="00EB1FCE" w:rsidRPr="004929C9">
        <w:rPr>
          <w:rFonts w:ascii="Times New Roman" w:hAnsi="Times New Roman"/>
          <w:szCs w:val="22"/>
        </w:rPr>
        <w:t xml:space="preserve"> em 23/01/2020</w:t>
      </w:r>
      <w:r w:rsidR="000419EC" w:rsidRPr="004929C9">
        <w:rPr>
          <w:rFonts w:ascii="Times New Roman" w:hAnsi="Times New Roman"/>
          <w:szCs w:val="22"/>
        </w:rPr>
        <w:t>, sob o nº PJ453071</w:t>
      </w:r>
      <w:r w:rsidR="006A2EB5" w:rsidRPr="004929C9">
        <w:rPr>
          <w:rFonts w:ascii="Times New Roman" w:hAnsi="Times New Roman"/>
          <w:szCs w:val="22"/>
        </w:rPr>
        <w:t>.</w:t>
      </w:r>
    </w:p>
    <w:p w14:paraId="1D5AA148" w14:textId="77777777" w:rsidR="00EB1FCE" w:rsidRPr="004929C9" w:rsidRDefault="00EB1FCE" w:rsidP="00A65ED7">
      <w:pPr>
        <w:tabs>
          <w:tab w:val="left" w:pos="1418"/>
        </w:tabs>
        <w:jc w:val="both"/>
        <w:rPr>
          <w:rFonts w:ascii="Times New Roman" w:hAnsi="Times New Roman"/>
          <w:szCs w:val="22"/>
        </w:rPr>
      </w:pPr>
    </w:p>
    <w:p w14:paraId="66648F53" w14:textId="72CD6C5B" w:rsidR="00A65ED7" w:rsidRPr="004929C9" w:rsidRDefault="00EB1FCE" w:rsidP="00A65ED7">
      <w:pPr>
        <w:tabs>
          <w:tab w:val="left" w:pos="1418"/>
        </w:tabs>
        <w:jc w:val="both"/>
        <w:rPr>
          <w:rFonts w:ascii="Times New Roman" w:hAnsi="Times New Roman"/>
          <w:szCs w:val="22"/>
        </w:rPr>
      </w:pPr>
      <w:r w:rsidRPr="004929C9">
        <w:rPr>
          <w:rFonts w:ascii="Times New Roman" w:hAnsi="Times New Roman"/>
          <w:szCs w:val="22"/>
        </w:rPr>
        <w:t>Desse modo, com base no art. 19, da Resolução CAU/BR nº 22/2012, entendo que deve ser cancelado o auto de infração, dando-se provimento à defesa apresentada pela parte interessada.</w:t>
      </w:r>
    </w:p>
    <w:p w14:paraId="1DA182C3" w14:textId="77777777" w:rsidR="004F600E" w:rsidRPr="004929C9" w:rsidRDefault="004F600E" w:rsidP="004F600E">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D7E84" w:rsidRPr="004929C9" w14:paraId="31E55A6F" w14:textId="77777777" w:rsidTr="004929C9">
        <w:trPr>
          <w:trHeight w:hRule="exact" w:val="312"/>
          <w:jc w:val="center"/>
        </w:trPr>
        <w:tc>
          <w:tcPr>
            <w:tcW w:w="9356" w:type="dxa"/>
            <w:shd w:val="pct5" w:color="auto" w:fill="auto"/>
            <w:vAlign w:val="center"/>
          </w:tcPr>
          <w:p w14:paraId="58222B56" w14:textId="77777777" w:rsidR="00323427" w:rsidRPr="004929C9" w:rsidRDefault="00323427" w:rsidP="00761B37">
            <w:pPr>
              <w:tabs>
                <w:tab w:val="left" w:pos="0"/>
              </w:tabs>
              <w:jc w:val="center"/>
              <w:rPr>
                <w:rFonts w:ascii="Times New Roman" w:hAnsi="Times New Roman"/>
                <w:szCs w:val="22"/>
              </w:rPr>
            </w:pPr>
            <w:r w:rsidRPr="004929C9">
              <w:rPr>
                <w:rFonts w:ascii="Times New Roman" w:hAnsi="Times New Roman"/>
                <w:b/>
                <w:szCs w:val="22"/>
              </w:rPr>
              <w:t>CONCLUSÃO</w:t>
            </w:r>
          </w:p>
        </w:tc>
      </w:tr>
    </w:tbl>
    <w:p w14:paraId="299CDAD1" w14:textId="77777777" w:rsidR="004F600E" w:rsidRPr="004929C9" w:rsidRDefault="004F600E" w:rsidP="00DD6BFA">
      <w:pPr>
        <w:tabs>
          <w:tab w:val="left" w:pos="1418"/>
        </w:tabs>
        <w:jc w:val="both"/>
        <w:rPr>
          <w:rFonts w:ascii="Times New Roman" w:hAnsi="Times New Roman"/>
          <w:szCs w:val="22"/>
        </w:rPr>
      </w:pPr>
    </w:p>
    <w:p w14:paraId="59BC1B17" w14:textId="673AE757" w:rsidR="007703EB" w:rsidRPr="004929C9" w:rsidRDefault="009F2308" w:rsidP="008D7E84">
      <w:pPr>
        <w:tabs>
          <w:tab w:val="left" w:pos="1418"/>
        </w:tabs>
        <w:jc w:val="both"/>
        <w:rPr>
          <w:rFonts w:ascii="Times New Roman" w:hAnsi="Times New Roman"/>
          <w:szCs w:val="22"/>
        </w:rPr>
      </w:pPr>
      <w:r w:rsidRPr="004929C9">
        <w:rPr>
          <w:rFonts w:ascii="Times New Roman" w:hAnsi="Times New Roman"/>
          <w:szCs w:val="22"/>
        </w:rPr>
        <w:t xml:space="preserve">Deste modo, considerando os fatos acima narrados, opino </w:t>
      </w:r>
      <w:r w:rsidR="008D7E84" w:rsidRPr="004929C9">
        <w:rPr>
          <w:rFonts w:ascii="Times New Roman" w:hAnsi="Times New Roman"/>
          <w:szCs w:val="22"/>
        </w:rPr>
        <w:t xml:space="preserve">por </w:t>
      </w:r>
      <w:bookmarkStart w:id="4" w:name="_Hlk55292345"/>
      <w:r w:rsidR="008D7E84" w:rsidRPr="004929C9">
        <w:rPr>
          <w:rFonts w:ascii="Times New Roman" w:hAnsi="Times New Roman"/>
          <w:szCs w:val="22"/>
        </w:rPr>
        <w:t xml:space="preserve">dar provimento à defesa apresentada pela parte autuada, com o consequente cancelamento </w:t>
      </w:r>
      <w:r w:rsidR="006A2EB5" w:rsidRPr="004929C9">
        <w:rPr>
          <w:rFonts w:ascii="Times New Roman" w:hAnsi="Times New Roman"/>
          <w:szCs w:val="22"/>
        </w:rPr>
        <w:t>d</w:t>
      </w:r>
      <w:r w:rsidR="008D7E84" w:rsidRPr="004929C9">
        <w:rPr>
          <w:rFonts w:ascii="Times New Roman" w:hAnsi="Times New Roman"/>
          <w:szCs w:val="22"/>
        </w:rPr>
        <w:t xml:space="preserve">o Auto de Infração nº 1000096445/2019 e </w:t>
      </w:r>
      <w:r w:rsidR="008D7E84" w:rsidRPr="004929C9">
        <w:rPr>
          <w:rFonts w:ascii="Times New Roman" w:hAnsi="Times New Roman"/>
          <w:szCs w:val="22"/>
        </w:rPr>
        <w:lastRenderedPageBreak/>
        <w:t xml:space="preserve">da respectiva multa, e arquivamento do presente processo, </w:t>
      </w:r>
      <w:r w:rsidR="006A2EB5" w:rsidRPr="004929C9">
        <w:rPr>
          <w:rFonts w:ascii="Times New Roman" w:hAnsi="Times New Roman"/>
          <w:szCs w:val="22"/>
        </w:rPr>
        <w:t>com fulcro no art. 19 da Resolução CAU/BR nº 22/201</w:t>
      </w:r>
      <w:bookmarkEnd w:id="4"/>
      <w:r w:rsidR="006A2EB5" w:rsidRPr="004929C9">
        <w:rPr>
          <w:rFonts w:ascii="Times New Roman" w:hAnsi="Times New Roman"/>
          <w:szCs w:val="22"/>
        </w:rPr>
        <w:t>2.</w:t>
      </w:r>
    </w:p>
    <w:p w14:paraId="02A040EE" w14:textId="77777777" w:rsidR="005D2B35" w:rsidRPr="004929C9" w:rsidRDefault="005D2B35" w:rsidP="005D2B35">
      <w:pPr>
        <w:tabs>
          <w:tab w:val="left" w:pos="1418"/>
        </w:tabs>
        <w:jc w:val="both"/>
        <w:rPr>
          <w:rFonts w:ascii="Times New Roman" w:hAnsi="Times New Roman"/>
          <w:szCs w:val="22"/>
        </w:rPr>
      </w:pPr>
    </w:p>
    <w:p w14:paraId="308C4D7D" w14:textId="77777777" w:rsidR="004929C9" w:rsidRDefault="004929C9" w:rsidP="00B45AA9">
      <w:pPr>
        <w:tabs>
          <w:tab w:val="left" w:pos="1418"/>
        </w:tabs>
        <w:jc w:val="center"/>
        <w:rPr>
          <w:rFonts w:ascii="Times New Roman" w:hAnsi="Times New Roman"/>
          <w:szCs w:val="22"/>
        </w:rPr>
      </w:pPr>
    </w:p>
    <w:p w14:paraId="58E79BEA" w14:textId="649331DB" w:rsidR="00B45AA9" w:rsidRPr="004929C9" w:rsidRDefault="00B45AA9" w:rsidP="00B45AA9">
      <w:pPr>
        <w:tabs>
          <w:tab w:val="left" w:pos="1418"/>
        </w:tabs>
        <w:jc w:val="center"/>
        <w:rPr>
          <w:rFonts w:ascii="Times New Roman" w:hAnsi="Times New Roman"/>
          <w:szCs w:val="22"/>
        </w:rPr>
      </w:pPr>
      <w:r w:rsidRPr="004929C9">
        <w:rPr>
          <w:rFonts w:ascii="Times New Roman" w:hAnsi="Times New Roman"/>
          <w:szCs w:val="22"/>
        </w:rPr>
        <w:t xml:space="preserve">Porto Alegre – RS, </w:t>
      </w:r>
      <w:r w:rsidR="004929C9" w:rsidRPr="004929C9">
        <w:rPr>
          <w:rFonts w:ascii="Times New Roman" w:hAnsi="Times New Roman"/>
          <w:szCs w:val="22"/>
        </w:rPr>
        <w:t>19 de novembro de 2020</w:t>
      </w:r>
      <w:r w:rsidR="004929C9">
        <w:rPr>
          <w:rFonts w:ascii="Times New Roman" w:hAnsi="Times New Roman"/>
          <w:szCs w:val="22"/>
        </w:rPr>
        <w:t>.</w:t>
      </w:r>
    </w:p>
    <w:p w14:paraId="4855355A" w14:textId="77777777" w:rsidR="00B45AA9" w:rsidRDefault="00B45AA9" w:rsidP="00B45AA9">
      <w:pPr>
        <w:tabs>
          <w:tab w:val="left" w:pos="1418"/>
        </w:tabs>
        <w:jc w:val="center"/>
        <w:rPr>
          <w:rFonts w:ascii="Times New Roman" w:hAnsi="Times New Roman"/>
          <w:szCs w:val="22"/>
        </w:rPr>
      </w:pPr>
    </w:p>
    <w:p w14:paraId="029BDD7A" w14:textId="77777777" w:rsidR="004929C9" w:rsidRPr="004929C9" w:rsidRDefault="004929C9" w:rsidP="00B45AA9">
      <w:pPr>
        <w:tabs>
          <w:tab w:val="left" w:pos="1418"/>
        </w:tabs>
        <w:jc w:val="center"/>
        <w:rPr>
          <w:rFonts w:ascii="Times New Roman" w:hAnsi="Times New Roman"/>
          <w:szCs w:val="22"/>
        </w:rPr>
      </w:pPr>
    </w:p>
    <w:p w14:paraId="4DBA6C86" w14:textId="77777777" w:rsidR="00193E36" w:rsidRPr="004929C9" w:rsidRDefault="00193E36" w:rsidP="00B45AA9">
      <w:pPr>
        <w:tabs>
          <w:tab w:val="left" w:pos="1418"/>
        </w:tabs>
        <w:jc w:val="center"/>
        <w:rPr>
          <w:rFonts w:ascii="Times New Roman" w:hAnsi="Times New Roman"/>
          <w:szCs w:val="22"/>
        </w:rPr>
      </w:pPr>
    </w:p>
    <w:p w14:paraId="03E237B6" w14:textId="77777777" w:rsidR="00193E36" w:rsidRPr="004929C9" w:rsidRDefault="00193E36" w:rsidP="00B45AA9">
      <w:pPr>
        <w:tabs>
          <w:tab w:val="left" w:pos="1418"/>
        </w:tabs>
        <w:jc w:val="center"/>
        <w:rPr>
          <w:rFonts w:ascii="Times New Roman" w:hAnsi="Times New Roman"/>
          <w:szCs w:val="22"/>
        </w:rPr>
      </w:pPr>
    </w:p>
    <w:p w14:paraId="07ECAA45" w14:textId="77777777" w:rsidR="00B45AA9" w:rsidRPr="004929C9" w:rsidRDefault="00B45AA9" w:rsidP="00B45AA9">
      <w:pPr>
        <w:tabs>
          <w:tab w:val="left" w:pos="1418"/>
        </w:tabs>
        <w:jc w:val="center"/>
        <w:rPr>
          <w:rFonts w:ascii="Times New Roman" w:hAnsi="Times New Roman"/>
          <w:szCs w:val="22"/>
        </w:rPr>
      </w:pPr>
    </w:p>
    <w:p w14:paraId="69FDF3A6" w14:textId="07E4DC5B" w:rsidR="004929C9" w:rsidRDefault="004929C9" w:rsidP="00B45AA9">
      <w:pPr>
        <w:tabs>
          <w:tab w:val="left" w:pos="1418"/>
        </w:tabs>
        <w:jc w:val="center"/>
        <w:rPr>
          <w:rFonts w:ascii="Times New Roman" w:hAnsi="Times New Roman"/>
          <w:szCs w:val="22"/>
        </w:rPr>
      </w:pPr>
      <w:r w:rsidRPr="004929C9">
        <w:rPr>
          <w:rFonts w:ascii="Times New Roman" w:hAnsi="Times New Roman"/>
          <w:szCs w:val="22"/>
        </w:rPr>
        <w:t xml:space="preserve">HELENICE MACEDO DO COUTO </w:t>
      </w:r>
    </w:p>
    <w:p w14:paraId="2772151C" w14:textId="6AEC3436" w:rsidR="00B45AA9" w:rsidRPr="004929C9" w:rsidRDefault="004929C9" w:rsidP="00B45AA9">
      <w:pPr>
        <w:tabs>
          <w:tab w:val="left" w:pos="1418"/>
        </w:tabs>
        <w:jc w:val="center"/>
        <w:rPr>
          <w:rFonts w:ascii="Times New Roman" w:hAnsi="Times New Roman"/>
          <w:szCs w:val="22"/>
        </w:rPr>
      </w:pPr>
      <w:r>
        <w:rPr>
          <w:rFonts w:ascii="Times New Roman" w:hAnsi="Times New Roman"/>
          <w:szCs w:val="22"/>
        </w:rPr>
        <w:t>Conselheira</w:t>
      </w:r>
      <w:r w:rsidR="00A91DD6" w:rsidRPr="004929C9">
        <w:rPr>
          <w:rFonts w:ascii="Times New Roman" w:hAnsi="Times New Roman"/>
          <w:szCs w:val="22"/>
        </w:rPr>
        <w:t xml:space="preserve"> Relator</w:t>
      </w:r>
      <w:r>
        <w:rPr>
          <w:rFonts w:ascii="Times New Roman" w:hAnsi="Times New Roman"/>
          <w:szCs w:val="22"/>
        </w:rPr>
        <w:t>a</w:t>
      </w:r>
    </w:p>
    <w:sectPr w:rsidR="00B45AA9" w:rsidRPr="004929C9" w:rsidSect="00C74DBD">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A2928" w14:textId="77777777" w:rsidR="009A57AE" w:rsidRDefault="009A57AE">
      <w:r>
        <w:separator/>
      </w:r>
    </w:p>
  </w:endnote>
  <w:endnote w:type="continuationSeparator" w:id="0">
    <w:p w14:paraId="47FF4621" w14:textId="77777777" w:rsidR="009A57AE" w:rsidRDefault="009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DEA65"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C96172E" w14:textId="77777777" w:rsidR="00980E70" w:rsidRDefault="00980E70" w:rsidP="00980E70">
    <w:pPr>
      <w:pStyle w:val="Rodap"/>
      <w:ind w:left="-567"/>
      <w:rPr>
        <w:rFonts w:ascii="DaxCondensed" w:hAnsi="DaxCondensed" w:cs="Arial"/>
        <w:color w:val="2C778C"/>
        <w:sz w:val="20"/>
        <w:szCs w:val="20"/>
      </w:rPr>
    </w:pPr>
  </w:p>
  <w:p w14:paraId="25042E88"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C79E3C2"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D0604"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24CC554" w14:textId="77777777" w:rsidR="00790962" w:rsidRDefault="00790962" w:rsidP="00790962">
    <w:pPr>
      <w:pStyle w:val="Rodap"/>
      <w:ind w:left="-567"/>
      <w:rPr>
        <w:rFonts w:ascii="DaxCondensed" w:hAnsi="DaxCondensed" w:cs="Arial"/>
        <w:color w:val="2C778C"/>
        <w:sz w:val="20"/>
        <w:szCs w:val="20"/>
      </w:rPr>
    </w:pPr>
  </w:p>
  <w:p w14:paraId="063B2DB7"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48D49" w14:textId="77777777" w:rsidR="009A57AE" w:rsidRDefault="009A57AE">
      <w:r>
        <w:separator/>
      </w:r>
    </w:p>
  </w:footnote>
  <w:footnote w:type="continuationSeparator" w:id="0">
    <w:p w14:paraId="797C5D07" w14:textId="77777777" w:rsidR="009A57AE" w:rsidRDefault="009A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A82A4"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20701A7" wp14:editId="41D73BA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D4367"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9179921" wp14:editId="195A7AAE">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883F4B"/>
    <w:multiLevelType w:val="hybridMultilevel"/>
    <w:tmpl w:val="419C7510"/>
    <w:lvl w:ilvl="0" w:tplc="F866157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nsid w:val="5B157E54"/>
    <w:multiLevelType w:val="hybridMultilevel"/>
    <w:tmpl w:val="78C0D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BC36BFE"/>
    <w:multiLevelType w:val="hybridMultilevel"/>
    <w:tmpl w:val="A9F213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5">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6"/>
  </w:num>
  <w:num w:numId="4">
    <w:abstractNumId w:val="18"/>
  </w:num>
  <w:num w:numId="5">
    <w:abstractNumId w:val="9"/>
  </w:num>
  <w:num w:numId="6">
    <w:abstractNumId w:val="6"/>
  </w:num>
  <w:num w:numId="7">
    <w:abstractNumId w:val="24"/>
  </w:num>
  <w:num w:numId="8">
    <w:abstractNumId w:val="19"/>
  </w:num>
  <w:num w:numId="9">
    <w:abstractNumId w:val="10"/>
  </w:num>
  <w:num w:numId="10">
    <w:abstractNumId w:val="2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5"/>
  </w:num>
  <w:num w:numId="17">
    <w:abstractNumId w:val="16"/>
  </w:num>
  <w:num w:numId="18">
    <w:abstractNumId w:val="4"/>
  </w:num>
  <w:num w:numId="19">
    <w:abstractNumId w:val="2"/>
  </w:num>
  <w:num w:numId="20">
    <w:abstractNumId w:val="27"/>
  </w:num>
  <w:num w:numId="21">
    <w:abstractNumId w:val="22"/>
  </w:num>
  <w:num w:numId="22">
    <w:abstractNumId w:val="12"/>
  </w:num>
  <w:num w:numId="23">
    <w:abstractNumId w:val="11"/>
  </w:num>
  <w:num w:numId="24">
    <w:abstractNumId w:val="25"/>
  </w:num>
  <w:num w:numId="25">
    <w:abstractNumId w:val="8"/>
  </w:num>
  <w:num w:numId="26">
    <w:abstractNumId w:val="7"/>
  </w:num>
  <w:num w:numId="27">
    <w:abstractNumId w:val="23"/>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AE"/>
    <w:rsid w:val="00002C85"/>
    <w:rsid w:val="00003379"/>
    <w:rsid w:val="000058DD"/>
    <w:rsid w:val="00006311"/>
    <w:rsid w:val="000126E7"/>
    <w:rsid w:val="00012A49"/>
    <w:rsid w:val="00015B58"/>
    <w:rsid w:val="00016907"/>
    <w:rsid w:val="000214CA"/>
    <w:rsid w:val="000215C7"/>
    <w:rsid w:val="00024BF3"/>
    <w:rsid w:val="00024C77"/>
    <w:rsid w:val="000310F2"/>
    <w:rsid w:val="0003271E"/>
    <w:rsid w:val="00034EB6"/>
    <w:rsid w:val="00040E0D"/>
    <w:rsid w:val="00040E1D"/>
    <w:rsid w:val="000419EC"/>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E4E3B"/>
    <w:rsid w:val="000F22D5"/>
    <w:rsid w:val="00103CC0"/>
    <w:rsid w:val="00105470"/>
    <w:rsid w:val="00105C12"/>
    <w:rsid w:val="00116D05"/>
    <w:rsid w:val="00116EB3"/>
    <w:rsid w:val="00117028"/>
    <w:rsid w:val="00117AD8"/>
    <w:rsid w:val="00117AEF"/>
    <w:rsid w:val="001232E4"/>
    <w:rsid w:val="00134819"/>
    <w:rsid w:val="001447EC"/>
    <w:rsid w:val="00145346"/>
    <w:rsid w:val="00146FCE"/>
    <w:rsid w:val="00147843"/>
    <w:rsid w:val="001707D4"/>
    <w:rsid w:val="001738F1"/>
    <w:rsid w:val="00174050"/>
    <w:rsid w:val="001765D0"/>
    <w:rsid w:val="00182BA3"/>
    <w:rsid w:val="001837E2"/>
    <w:rsid w:val="00193E36"/>
    <w:rsid w:val="0019548A"/>
    <w:rsid w:val="00197BC9"/>
    <w:rsid w:val="001A4649"/>
    <w:rsid w:val="001A4ADD"/>
    <w:rsid w:val="001A613D"/>
    <w:rsid w:val="001B0ECA"/>
    <w:rsid w:val="001B4BEC"/>
    <w:rsid w:val="001C0E42"/>
    <w:rsid w:val="001C48D1"/>
    <w:rsid w:val="001C7606"/>
    <w:rsid w:val="001D157C"/>
    <w:rsid w:val="001D270B"/>
    <w:rsid w:val="001D3ED8"/>
    <w:rsid w:val="001D4BC6"/>
    <w:rsid w:val="001D7E1E"/>
    <w:rsid w:val="001F3933"/>
    <w:rsid w:val="001F6ADE"/>
    <w:rsid w:val="00201F5A"/>
    <w:rsid w:val="002118D1"/>
    <w:rsid w:val="002225F4"/>
    <w:rsid w:val="00223690"/>
    <w:rsid w:val="0023078B"/>
    <w:rsid w:val="00241440"/>
    <w:rsid w:val="00241608"/>
    <w:rsid w:val="00243F2A"/>
    <w:rsid w:val="00255482"/>
    <w:rsid w:val="00255E39"/>
    <w:rsid w:val="0026267A"/>
    <w:rsid w:val="002646AF"/>
    <w:rsid w:val="002741E1"/>
    <w:rsid w:val="00283729"/>
    <w:rsid w:val="00286734"/>
    <w:rsid w:val="00287852"/>
    <w:rsid w:val="00291D18"/>
    <w:rsid w:val="00292F0D"/>
    <w:rsid w:val="00296E60"/>
    <w:rsid w:val="002A0FA3"/>
    <w:rsid w:val="002A47A7"/>
    <w:rsid w:val="002A520D"/>
    <w:rsid w:val="002A685F"/>
    <w:rsid w:val="002B0657"/>
    <w:rsid w:val="002B0CB6"/>
    <w:rsid w:val="002B2B5F"/>
    <w:rsid w:val="002B4A45"/>
    <w:rsid w:val="002B5A1B"/>
    <w:rsid w:val="002C5913"/>
    <w:rsid w:val="002C6683"/>
    <w:rsid w:val="002D3AC3"/>
    <w:rsid w:val="002D64E1"/>
    <w:rsid w:val="002D7116"/>
    <w:rsid w:val="002E0B55"/>
    <w:rsid w:val="002E2EB0"/>
    <w:rsid w:val="002E65F6"/>
    <w:rsid w:val="002E6F4D"/>
    <w:rsid w:val="002E7265"/>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7D"/>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3F67B0"/>
    <w:rsid w:val="00404C37"/>
    <w:rsid w:val="00406458"/>
    <w:rsid w:val="0041269F"/>
    <w:rsid w:val="0041328B"/>
    <w:rsid w:val="004142A2"/>
    <w:rsid w:val="004323BB"/>
    <w:rsid w:val="00433AB5"/>
    <w:rsid w:val="00436046"/>
    <w:rsid w:val="004377B1"/>
    <w:rsid w:val="0044351C"/>
    <w:rsid w:val="004439A1"/>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29C9"/>
    <w:rsid w:val="004935E9"/>
    <w:rsid w:val="004A7D88"/>
    <w:rsid w:val="004B0BD1"/>
    <w:rsid w:val="004B3171"/>
    <w:rsid w:val="004B688D"/>
    <w:rsid w:val="004C11CB"/>
    <w:rsid w:val="004C39C9"/>
    <w:rsid w:val="004C502A"/>
    <w:rsid w:val="004C5F14"/>
    <w:rsid w:val="004C6C6B"/>
    <w:rsid w:val="004D3D19"/>
    <w:rsid w:val="004F059C"/>
    <w:rsid w:val="004F276C"/>
    <w:rsid w:val="004F4EAC"/>
    <w:rsid w:val="004F600E"/>
    <w:rsid w:val="00506845"/>
    <w:rsid w:val="00507D22"/>
    <w:rsid w:val="0051570B"/>
    <w:rsid w:val="005237C7"/>
    <w:rsid w:val="0053004E"/>
    <w:rsid w:val="00544F24"/>
    <w:rsid w:val="005468E9"/>
    <w:rsid w:val="00550848"/>
    <w:rsid w:val="00561DD3"/>
    <w:rsid w:val="00567085"/>
    <w:rsid w:val="0058476C"/>
    <w:rsid w:val="00584DA5"/>
    <w:rsid w:val="00591BA1"/>
    <w:rsid w:val="00591F60"/>
    <w:rsid w:val="00593AED"/>
    <w:rsid w:val="005974D6"/>
    <w:rsid w:val="005978D9"/>
    <w:rsid w:val="005A7C45"/>
    <w:rsid w:val="005B23F0"/>
    <w:rsid w:val="005B3FB9"/>
    <w:rsid w:val="005B43D0"/>
    <w:rsid w:val="005C0C0D"/>
    <w:rsid w:val="005C1704"/>
    <w:rsid w:val="005D2B35"/>
    <w:rsid w:val="005D3A18"/>
    <w:rsid w:val="005D5FA1"/>
    <w:rsid w:val="005E47E5"/>
    <w:rsid w:val="005E57A2"/>
    <w:rsid w:val="005E7711"/>
    <w:rsid w:val="005E7C3B"/>
    <w:rsid w:val="005F0F00"/>
    <w:rsid w:val="005F2A2D"/>
    <w:rsid w:val="00604FD8"/>
    <w:rsid w:val="006052DD"/>
    <w:rsid w:val="006106EB"/>
    <w:rsid w:val="00613A13"/>
    <w:rsid w:val="0061432E"/>
    <w:rsid w:val="00614F84"/>
    <w:rsid w:val="00615959"/>
    <w:rsid w:val="006175D8"/>
    <w:rsid w:val="00625927"/>
    <w:rsid w:val="006337A7"/>
    <w:rsid w:val="00635056"/>
    <w:rsid w:val="0064118A"/>
    <w:rsid w:val="00645D0C"/>
    <w:rsid w:val="006533CF"/>
    <w:rsid w:val="00655C39"/>
    <w:rsid w:val="00662D65"/>
    <w:rsid w:val="006738BE"/>
    <w:rsid w:val="00677545"/>
    <w:rsid w:val="00680868"/>
    <w:rsid w:val="00687599"/>
    <w:rsid w:val="00690092"/>
    <w:rsid w:val="00690446"/>
    <w:rsid w:val="00691F5E"/>
    <w:rsid w:val="00692E52"/>
    <w:rsid w:val="00694B31"/>
    <w:rsid w:val="006958C5"/>
    <w:rsid w:val="006A0F21"/>
    <w:rsid w:val="006A29DD"/>
    <w:rsid w:val="006A2EB5"/>
    <w:rsid w:val="006A3377"/>
    <w:rsid w:val="006A6E70"/>
    <w:rsid w:val="006B0F63"/>
    <w:rsid w:val="006B4962"/>
    <w:rsid w:val="006B5590"/>
    <w:rsid w:val="006C3353"/>
    <w:rsid w:val="006C4086"/>
    <w:rsid w:val="006C4DFD"/>
    <w:rsid w:val="006C7D17"/>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703EB"/>
    <w:rsid w:val="00780024"/>
    <w:rsid w:val="00790962"/>
    <w:rsid w:val="00796F40"/>
    <w:rsid w:val="007A0CF0"/>
    <w:rsid w:val="007A443F"/>
    <w:rsid w:val="007A5ED7"/>
    <w:rsid w:val="007B2A7D"/>
    <w:rsid w:val="007B3165"/>
    <w:rsid w:val="007B4EF1"/>
    <w:rsid w:val="007B556F"/>
    <w:rsid w:val="007B73AD"/>
    <w:rsid w:val="007C30FD"/>
    <w:rsid w:val="007E096F"/>
    <w:rsid w:val="007E0E3B"/>
    <w:rsid w:val="007E5EA8"/>
    <w:rsid w:val="007E7950"/>
    <w:rsid w:val="007F314D"/>
    <w:rsid w:val="007F42EE"/>
    <w:rsid w:val="007F49B2"/>
    <w:rsid w:val="007F6A80"/>
    <w:rsid w:val="008129C8"/>
    <w:rsid w:val="00812B82"/>
    <w:rsid w:val="00813436"/>
    <w:rsid w:val="008151E0"/>
    <w:rsid w:val="00824EE5"/>
    <w:rsid w:val="0083041C"/>
    <w:rsid w:val="00831978"/>
    <w:rsid w:val="00834366"/>
    <w:rsid w:val="008370F1"/>
    <w:rsid w:val="00840084"/>
    <w:rsid w:val="00843960"/>
    <w:rsid w:val="00845205"/>
    <w:rsid w:val="00851F01"/>
    <w:rsid w:val="008530D5"/>
    <w:rsid w:val="00856236"/>
    <w:rsid w:val="00861EE0"/>
    <w:rsid w:val="00870EF9"/>
    <w:rsid w:val="008716A5"/>
    <w:rsid w:val="00872AA3"/>
    <w:rsid w:val="00883537"/>
    <w:rsid w:val="0088783F"/>
    <w:rsid w:val="00887FB0"/>
    <w:rsid w:val="008910CA"/>
    <w:rsid w:val="00896676"/>
    <w:rsid w:val="008973EF"/>
    <w:rsid w:val="008A42CE"/>
    <w:rsid w:val="008B7AF3"/>
    <w:rsid w:val="008C0FD4"/>
    <w:rsid w:val="008C23AC"/>
    <w:rsid w:val="008D3FCF"/>
    <w:rsid w:val="008D440B"/>
    <w:rsid w:val="008D5765"/>
    <w:rsid w:val="008D65E7"/>
    <w:rsid w:val="008D7E84"/>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672D"/>
    <w:rsid w:val="009A473B"/>
    <w:rsid w:val="009A57AE"/>
    <w:rsid w:val="009A77F2"/>
    <w:rsid w:val="009B5378"/>
    <w:rsid w:val="009B6A5B"/>
    <w:rsid w:val="009C1DFD"/>
    <w:rsid w:val="009C6A46"/>
    <w:rsid w:val="009E0C64"/>
    <w:rsid w:val="009E2C03"/>
    <w:rsid w:val="009E4690"/>
    <w:rsid w:val="009E6849"/>
    <w:rsid w:val="009F2308"/>
    <w:rsid w:val="009F46D4"/>
    <w:rsid w:val="009F5EDA"/>
    <w:rsid w:val="00A003CE"/>
    <w:rsid w:val="00A11E49"/>
    <w:rsid w:val="00A221D8"/>
    <w:rsid w:val="00A22799"/>
    <w:rsid w:val="00A240E0"/>
    <w:rsid w:val="00A35BEF"/>
    <w:rsid w:val="00A429BA"/>
    <w:rsid w:val="00A43FB2"/>
    <w:rsid w:val="00A443C9"/>
    <w:rsid w:val="00A44D83"/>
    <w:rsid w:val="00A45A07"/>
    <w:rsid w:val="00A5025A"/>
    <w:rsid w:val="00A50EF4"/>
    <w:rsid w:val="00A54E16"/>
    <w:rsid w:val="00A578FF"/>
    <w:rsid w:val="00A63770"/>
    <w:rsid w:val="00A65ED7"/>
    <w:rsid w:val="00A66D30"/>
    <w:rsid w:val="00A67187"/>
    <w:rsid w:val="00A72484"/>
    <w:rsid w:val="00A81653"/>
    <w:rsid w:val="00A82F80"/>
    <w:rsid w:val="00A90E75"/>
    <w:rsid w:val="00A918A4"/>
    <w:rsid w:val="00A91DD6"/>
    <w:rsid w:val="00AA0DE8"/>
    <w:rsid w:val="00AA3935"/>
    <w:rsid w:val="00AA3B5A"/>
    <w:rsid w:val="00AA6FA9"/>
    <w:rsid w:val="00AB5E70"/>
    <w:rsid w:val="00AB6D42"/>
    <w:rsid w:val="00AC7CBB"/>
    <w:rsid w:val="00AD5088"/>
    <w:rsid w:val="00AD50F1"/>
    <w:rsid w:val="00AD577F"/>
    <w:rsid w:val="00AD7F15"/>
    <w:rsid w:val="00AE43FB"/>
    <w:rsid w:val="00AF0B1F"/>
    <w:rsid w:val="00B0705C"/>
    <w:rsid w:val="00B13CEE"/>
    <w:rsid w:val="00B166E7"/>
    <w:rsid w:val="00B24C53"/>
    <w:rsid w:val="00B45AA9"/>
    <w:rsid w:val="00B46953"/>
    <w:rsid w:val="00B5023D"/>
    <w:rsid w:val="00B57199"/>
    <w:rsid w:val="00B61325"/>
    <w:rsid w:val="00B663E4"/>
    <w:rsid w:val="00B76417"/>
    <w:rsid w:val="00B823D7"/>
    <w:rsid w:val="00B85215"/>
    <w:rsid w:val="00B97E08"/>
    <w:rsid w:val="00BA068E"/>
    <w:rsid w:val="00BB517E"/>
    <w:rsid w:val="00BB64D9"/>
    <w:rsid w:val="00BB7852"/>
    <w:rsid w:val="00BC1387"/>
    <w:rsid w:val="00BC3A3A"/>
    <w:rsid w:val="00BC70C4"/>
    <w:rsid w:val="00BD4405"/>
    <w:rsid w:val="00BD6E47"/>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45C79"/>
    <w:rsid w:val="00C50A88"/>
    <w:rsid w:val="00C54ED7"/>
    <w:rsid w:val="00C5713C"/>
    <w:rsid w:val="00C57888"/>
    <w:rsid w:val="00C60A2C"/>
    <w:rsid w:val="00C70137"/>
    <w:rsid w:val="00C74DBD"/>
    <w:rsid w:val="00C75B21"/>
    <w:rsid w:val="00C80D95"/>
    <w:rsid w:val="00C813AB"/>
    <w:rsid w:val="00C90F33"/>
    <w:rsid w:val="00C96A70"/>
    <w:rsid w:val="00C96FB2"/>
    <w:rsid w:val="00CA32B6"/>
    <w:rsid w:val="00CC4338"/>
    <w:rsid w:val="00CC627D"/>
    <w:rsid w:val="00CC6ADE"/>
    <w:rsid w:val="00CD2B14"/>
    <w:rsid w:val="00CE10EA"/>
    <w:rsid w:val="00CE3E8F"/>
    <w:rsid w:val="00CE6098"/>
    <w:rsid w:val="00CE7FCD"/>
    <w:rsid w:val="00CF1703"/>
    <w:rsid w:val="00CF30D7"/>
    <w:rsid w:val="00CF67FD"/>
    <w:rsid w:val="00D02E92"/>
    <w:rsid w:val="00D0490C"/>
    <w:rsid w:val="00D05A4A"/>
    <w:rsid w:val="00D11224"/>
    <w:rsid w:val="00D11244"/>
    <w:rsid w:val="00D138AA"/>
    <w:rsid w:val="00D14B40"/>
    <w:rsid w:val="00D14D0F"/>
    <w:rsid w:val="00D17633"/>
    <w:rsid w:val="00D17E1B"/>
    <w:rsid w:val="00D23D91"/>
    <w:rsid w:val="00D345B7"/>
    <w:rsid w:val="00D34A7E"/>
    <w:rsid w:val="00D43918"/>
    <w:rsid w:val="00D52318"/>
    <w:rsid w:val="00D56D5D"/>
    <w:rsid w:val="00D62F6C"/>
    <w:rsid w:val="00D70102"/>
    <w:rsid w:val="00D70233"/>
    <w:rsid w:val="00D729A2"/>
    <w:rsid w:val="00D907ED"/>
    <w:rsid w:val="00D90D17"/>
    <w:rsid w:val="00D91834"/>
    <w:rsid w:val="00DA288E"/>
    <w:rsid w:val="00DA4695"/>
    <w:rsid w:val="00DA6EF7"/>
    <w:rsid w:val="00DC027F"/>
    <w:rsid w:val="00DC1C2E"/>
    <w:rsid w:val="00DC77BE"/>
    <w:rsid w:val="00DD5386"/>
    <w:rsid w:val="00DD6BFA"/>
    <w:rsid w:val="00DE4491"/>
    <w:rsid w:val="00DE71B2"/>
    <w:rsid w:val="00DF21CD"/>
    <w:rsid w:val="00DF23B3"/>
    <w:rsid w:val="00DF357A"/>
    <w:rsid w:val="00DF3AC9"/>
    <w:rsid w:val="00DF4BCE"/>
    <w:rsid w:val="00DF57BF"/>
    <w:rsid w:val="00DF7E17"/>
    <w:rsid w:val="00E01580"/>
    <w:rsid w:val="00E02F99"/>
    <w:rsid w:val="00E053ED"/>
    <w:rsid w:val="00E05E0E"/>
    <w:rsid w:val="00E05FF4"/>
    <w:rsid w:val="00E146D8"/>
    <w:rsid w:val="00E20226"/>
    <w:rsid w:val="00E21379"/>
    <w:rsid w:val="00E27EAD"/>
    <w:rsid w:val="00E31F5F"/>
    <w:rsid w:val="00E3380A"/>
    <w:rsid w:val="00E3725A"/>
    <w:rsid w:val="00E40C98"/>
    <w:rsid w:val="00E42F32"/>
    <w:rsid w:val="00E513D0"/>
    <w:rsid w:val="00E51B57"/>
    <w:rsid w:val="00E573D0"/>
    <w:rsid w:val="00E60B71"/>
    <w:rsid w:val="00E64C31"/>
    <w:rsid w:val="00E73ADE"/>
    <w:rsid w:val="00E7645E"/>
    <w:rsid w:val="00E828EC"/>
    <w:rsid w:val="00E902A0"/>
    <w:rsid w:val="00E94025"/>
    <w:rsid w:val="00E97F6B"/>
    <w:rsid w:val="00EA1D3E"/>
    <w:rsid w:val="00EB1FCE"/>
    <w:rsid w:val="00EC17C5"/>
    <w:rsid w:val="00EC3D5D"/>
    <w:rsid w:val="00EC5465"/>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1F9D"/>
    <w:rsid w:val="00F626B6"/>
    <w:rsid w:val="00F63B50"/>
    <w:rsid w:val="00F80782"/>
    <w:rsid w:val="00F84F1A"/>
    <w:rsid w:val="00F878B2"/>
    <w:rsid w:val="00F958A7"/>
    <w:rsid w:val="00FA6056"/>
    <w:rsid w:val="00FB00FC"/>
    <w:rsid w:val="00FB07FA"/>
    <w:rsid w:val="00FB3060"/>
    <w:rsid w:val="00FB3E52"/>
    <w:rsid w:val="00FB78D4"/>
    <w:rsid w:val="00FC1BC2"/>
    <w:rsid w:val="00FC341C"/>
    <w:rsid w:val="00FC68BC"/>
    <w:rsid w:val="00FD2EF7"/>
    <w:rsid w:val="00FD6C16"/>
    <w:rsid w:val="00FD7776"/>
    <w:rsid w:val="00FE0A63"/>
    <w:rsid w:val="00FF3F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9FBCAC"/>
  <w15:docId w15:val="{99C61A6D-9948-4D45-B195-82576A6C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BB7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6671">
      <w:bodyDiv w:val="1"/>
      <w:marLeft w:val="0"/>
      <w:marRight w:val="0"/>
      <w:marTop w:val="0"/>
      <w:marBottom w:val="0"/>
      <w:divBdr>
        <w:top w:val="none" w:sz="0" w:space="0" w:color="auto"/>
        <w:left w:val="none" w:sz="0" w:space="0" w:color="auto"/>
        <w:bottom w:val="none" w:sz="0" w:space="0" w:color="auto"/>
        <w:right w:val="none" w:sz="0" w:space="0" w:color="auto"/>
      </w:divBdr>
      <w:divsChild>
        <w:div w:id="1496458600">
          <w:marLeft w:val="0"/>
          <w:marRight w:val="0"/>
          <w:marTop w:val="0"/>
          <w:marBottom w:val="0"/>
          <w:divBdr>
            <w:top w:val="none" w:sz="0" w:space="0" w:color="auto"/>
            <w:left w:val="none" w:sz="0" w:space="0" w:color="auto"/>
            <w:bottom w:val="none" w:sz="0" w:space="0" w:color="auto"/>
            <w:right w:val="none" w:sz="0" w:space="0" w:color="auto"/>
          </w:divBdr>
          <w:divsChild>
            <w:div w:id="6690684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3283468">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90539177">
      <w:bodyDiv w:val="1"/>
      <w:marLeft w:val="0"/>
      <w:marRight w:val="0"/>
      <w:marTop w:val="0"/>
      <w:marBottom w:val="0"/>
      <w:divBdr>
        <w:top w:val="none" w:sz="0" w:space="0" w:color="auto"/>
        <w:left w:val="none" w:sz="0" w:space="0" w:color="auto"/>
        <w:bottom w:val="none" w:sz="0" w:space="0" w:color="auto"/>
        <w:right w:val="none" w:sz="0" w:space="0" w:color="auto"/>
      </w:divBdr>
      <w:divsChild>
        <w:div w:id="1852183976">
          <w:marLeft w:val="0"/>
          <w:marRight w:val="0"/>
          <w:marTop w:val="0"/>
          <w:marBottom w:val="0"/>
          <w:divBdr>
            <w:top w:val="none" w:sz="0" w:space="0" w:color="auto"/>
            <w:left w:val="none" w:sz="0" w:space="0" w:color="auto"/>
            <w:bottom w:val="none" w:sz="0" w:space="0" w:color="auto"/>
            <w:right w:val="none" w:sz="0" w:space="0" w:color="auto"/>
          </w:divBdr>
          <w:divsChild>
            <w:div w:id="21469649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4000695">
      <w:bodyDiv w:val="1"/>
      <w:marLeft w:val="0"/>
      <w:marRight w:val="0"/>
      <w:marTop w:val="0"/>
      <w:marBottom w:val="0"/>
      <w:divBdr>
        <w:top w:val="none" w:sz="0" w:space="0" w:color="auto"/>
        <w:left w:val="none" w:sz="0" w:space="0" w:color="auto"/>
        <w:bottom w:val="none" w:sz="0" w:space="0" w:color="auto"/>
        <w:right w:val="none" w:sz="0" w:space="0" w:color="auto"/>
      </w:divBdr>
      <w:divsChild>
        <w:div w:id="39020585">
          <w:marLeft w:val="0"/>
          <w:marRight w:val="0"/>
          <w:marTop w:val="0"/>
          <w:marBottom w:val="0"/>
          <w:divBdr>
            <w:top w:val="none" w:sz="0" w:space="0" w:color="auto"/>
            <w:left w:val="none" w:sz="0" w:space="0" w:color="auto"/>
            <w:bottom w:val="none" w:sz="0" w:space="0" w:color="auto"/>
            <w:right w:val="none" w:sz="0" w:space="0" w:color="auto"/>
          </w:divBdr>
          <w:divsChild>
            <w:div w:id="5469897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7592884">
      <w:bodyDiv w:val="1"/>
      <w:marLeft w:val="0"/>
      <w:marRight w:val="0"/>
      <w:marTop w:val="0"/>
      <w:marBottom w:val="0"/>
      <w:divBdr>
        <w:top w:val="none" w:sz="0" w:space="0" w:color="auto"/>
        <w:left w:val="none" w:sz="0" w:space="0" w:color="auto"/>
        <w:bottom w:val="none" w:sz="0" w:space="0" w:color="auto"/>
        <w:right w:val="none" w:sz="0" w:space="0" w:color="auto"/>
      </w:divBdr>
      <w:divsChild>
        <w:div w:id="150678004">
          <w:marLeft w:val="0"/>
          <w:marRight w:val="0"/>
          <w:marTop w:val="0"/>
          <w:marBottom w:val="0"/>
          <w:divBdr>
            <w:top w:val="none" w:sz="0" w:space="0" w:color="auto"/>
            <w:left w:val="none" w:sz="0" w:space="0" w:color="auto"/>
            <w:bottom w:val="none" w:sz="0" w:space="0" w:color="auto"/>
            <w:right w:val="none" w:sz="0" w:space="0" w:color="auto"/>
          </w:divBdr>
          <w:divsChild>
            <w:div w:id="14605628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68188106">
      <w:bodyDiv w:val="1"/>
      <w:marLeft w:val="0"/>
      <w:marRight w:val="0"/>
      <w:marTop w:val="0"/>
      <w:marBottom w:val="0"/>
      <w:divBdr>
        <w:top w:val="none" w:sz="0" w:space="0" w:color="auto"/>
        <w:left w:val="none" w:sz="0" w:space="0" w:color="auto"/>
        <w:bottom w:val="none" w:sz="0" w:space="0" w:color="auto"/>
        <w:right w:val="none" w:sz="0" w:space="0" w:color="auto"/>
      </w:divBdr>
      <w:divsChild>
        <w:div w:id="991178435">
          <w:marLeft w:val="0"/>
          <w:marRight w:val="0"/>
          <w:marTop w:val="0"/>
          <w:marBottom w:val="0"/>
          <w:divBdr>
            <w:top w:val="none" w:sz="0" w:space="0" w:color="auto"/>
            <w:left w:val="none" w:sz="0" w:space="0" w:color="auto"/>
            <w:bottom w:val="none" w:sz="0" w:space="0" w:color="auto"/>
            <w:right w:val="none" w:sz="0" w:space="0" w:color="auto"/>
          </w:divBdr>
          <w:divsChild>
            <w:div w:id="5708197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72270049">
      <w:bodyDiv w:val="1"/>
      <w:marLeft w:val="0"/>
      <w:marRight w:val="0"/>
      <w:marTop w:val="0"/>
      <w:marBottom w:val="0"/>
      <w:divBdr>
        <w:top w:val="none" w:sz="0" w:space="0" w:color="auto"/>
        <w:left w:val="none" w:sz="0" w:space="0" w:color="auto"/>
        <w:bottom w:val="none" w:sz="0" w:space="0" w:color="auto"/>
        <w:right w:val="none" w:sz="0" w:space="0" w:color="auto"/>
      </w:divBdr>
      <w:divsChild>
        <w:div w:id="1601713792">
          <w:marLeft w:val="0"/>
          <w:marRight w:val="0"/>
          <w:marTop w:val="0"/>
          <w:marBottom w:val="0"/>
          <w:divBdr>
            <w:top w:val="none" w:sz="0" w:space="0" w:color="auto"/>
            <w:left w:val="none" w:sz="0" w:space="0" w:color="auto"/>
            <w:bottom w:val="none" w:sz="0" w:space="0" w:color="auto"/>
            <w:right w:val="none" w:sz="0" w:space="0" w:color="auto"/>
          </w:divBdr>
          <w:divsChild>
            <w:div w:id="2299221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81068726">
      <w:bodyDiv w:val="1"/>
      <w:marLeft w:val="0"/>
      <w:marRight w:val="0"/>
      <w:marTop w:val="0"/>
      <w:marBottom w:val="0"/>
      <w:divBdr>
        <w:top w:val="none" w:sz="0" w:space="0" w:color="auto"/>
        <w:left w:val="none" w:sz="0" w:space="0" w:color="auto"/>
        <w:bottom w:val="none" w:sz="0" w:space="0" w:color="auto"/>
        <w:right w:val="none" w:sz="0" w:space="0" w:color="auto"/>
      </w:divBdr>
      <w:divsChild>
        <w:div w:id="1197082451">
          <w:marLeft w:val="0"/>
          <w:marRight w:val="0"/>
          <w:marTop w:val="0"/>
          <w:marBottom w:val="0"/>
          <w:divBdr>
            <w:top w:val="none" w:sz="0" w:space="0" w:color="auto"/>
            <w:left w:val="none" w:sz="0" w:space="0" w:color="auto"/>
            <w:bottom w:val="none" w:sz="0" w:space="0" w:color="auto"/>
            <w:right w:val="none" w:sz="0" w:space="0" w:color="auto"/>
          </w:divBdr>
          <w:divsChild>
            <w:div w:id="113209460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43785450">
      <w:bodyDiv w:val="1"/>
      <w:marLeft w:val="0"/>
      <w:marRight w:val="0"/>
      <w:marTop w:val="0"/>
      <w:marBottom w:val="0"/>
      <w:divBdr>
        <w:top w:val="none" w:sz="0" w:space="0" w:color="auto"/>
        <w:left w:val="none" w:sz="0" w:space="0" w:color="auto"/>
        <w:bottom w:val="none" w:sz="0" w:space="0" w:color="auto"/>
        <w:right w:val="none" w:sz="0" w:space="0" w:color="auto"/>
      </w:divBdr>
      <w:divsChild>
        <w:div w:id="1406759509">
          <w:marLeft w:val="0"/>
          <w:marRight w:val="0"/>
          <w:marTop w:val="0"/>
          <w:marBottom w:val="0"/>
          <w:divBdr>
            <w:top w:val="none" w:sz="0" w:space="0" w:color="auto"/>
            <w:left w:val="none" w:sz="0" w:space="0" w:color="auto"/>
            <w:bottom w:val="none" w:sz="0" w:space="0" w:color="auto"/>
            <w:right w:val="none" w:sz="0" w:space="0" w:color="auto"/>
          </w:divBdr>
          <w:divsChild>
            <w:div w:id="10977537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15033714">
      <w:bodyDiv w:val="1"/>
      <w:marLeft w:val="0"/>
      <w:marRight w:val="0"/>
      <w:marTop w:val="0"/>
      <w:marBottom w:val="0"/>
      <w:divBdr>
        <w:top w:val="none" w:sz="0" w:space="0" w:color="auto"/>
        <w:left w:val="none" w:sz="0" w:space="0" w:color="auto"/>
        <w:bottom w:val="none" w:sz="0" w:space="0" w:color="auto"/>
        <w:right w:val="none" w:sz="0" w:space="0" w:color="auto"/>
      </w:divBdr>
      <w:divsChild>
        <w:div w:id="1975481648">
          <w:marLeft w:val="0"/>
          <w:marRight w:val="0"/>
          <w:marTop w:val="0"/>
          <w:marBottom w:val="0"/>
          <w:divBdr>
            <w:top w:val="none" w:sz="0" w:space="0" w:color="auto"/>
            <w:left w:val="none" w:sz="0" w:space="0" w:color="auto"/>
            <w:bottom w:val="none" w:sz="0" w:space="0" w:color="auto"/>
            <w:right w:val="none" w:sz="0" w:space="0" w:color="auto"/>
          </w:divBdr>
          <w:divsChild>
            <w:div w:id="209663346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54961379">
      <w:bodyDiv w:val="1"/>
      <w:marLeft w:val="0"/>
      <w:marRight w:val="0"/>
      <w:marTop w:val="0"/>
      <w:marBottom w:val="0"/>
      <w:divBdr>
        <w:top w:val="none" w:sz="0" w:space="0" w:color="auto"/>
        <w:left w:val="none" w:sz="0" w:space="0" w:color="auto"/>
        <w:bottom w:val="none" w:sz="0" w:space="0" w:color="auto"/>
        <w:right w:val="none" w:sz="0" w:space="0" w:color="auto"/>
      </w:divBdr>
      <w:divsChild>
        <w:div w:id="1928344379">
          <w:marLeft w:val="0"/>
          <w:marRight w:val="0"/>
          <w:marTop w:val="0"/>
          <w:marBottom w:val="0"/>
          <w:divBdr>
            <w:top w:val="none" w:sz="0" w:space="0" w:color="auto"/>
            <w:left w:val="none" w:sz="0" w:space="0" w:color="auto"/>
            <w:bottom w:val="none" w:sz="0" w:space="0" w:color="auto"/>
            <w:right w:val="none" w:sz="0" w:space="0" w:color="auto"/>
          </w:divBdr>
          <w:divsChild>
            <w:div w:id="9443092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84570625">
      <w:bodyDiv w:val="1"/>
      <w:marLeft w:val="0"/>
      <w:marRight w:val="0"/>
      <w:marTop w:val="0"/>
      <w:marBottom w:val="0"/>
      <w:divBdr>
        <w:top w:val="none" w:sz="0" w:space="0" w:color="auto"/>
        <w:left w:val="none" w:sz="0" w:space="0" w:color="auto"/>
        <w:bottom w:val="none" w:sz="0" w:space="0" w:color="auto"/>
        <w:right w:val="none" w:sz="0" w:space="0" w:color="auto"/>
      </w:divBdr>
      <w:divsChild>
        <w:div w:id="532577933">
          <w:marLeft w:val="0"/>
          <w:marRight w:val="0"/>
          <w:marTop w:val="0"/>
          <w:marBottom w:val="0"/>
          <w:divBdr>
            <w:top w:val="none" w:sz="0" w:space="0" w:color="auto"/>
            <w:left w:val="none" w:sz="0" w:space="0" w:color="auto"/>
            <w:bottom w:val="none" w:sz="0" w:space="0" w:color="auto"/>
            <w:right w:val="none" w:sz="0" w:space="0" w:color="auto"/>
          </w:divBdr>
          <w:divsChild>
            <w:div w:id="167807021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04950566">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38669985">
      <w:bodyDiv w:val="1"/>
      <w:marLeft w:val="0"/>
      <w:marRight w:val="0"/>
      <w:marTop w:val="0"/>
      <w:marBottom w:val="0"/>
      <w:divBdr>
        <w:top w:val="none" w:sz="0" w:space="0" w:color="auto"/>
        <w:left w:val="none" w:sz="0" w:space="0" w:color="auto"/>
        <w:bottom w:val="none" w:sz="0" w:space="0" w:color="auto"/>
        <w:right w:val="none" w:sz="0" w:space="0" w:color="auto"/>
      </w:divBdr>
      <w:divsChild>
        <w:div w:id="1476416158">
          <w:marLeft w:val="0"/>
          <w:marRight w:val="0"/>
          <w:marTop w:val="0"/>
          <w:marBottom w:val="0"/>
          <w:divBdr>
            <w:top w:val="none" w:sz="0" w:space="0" w:color="auto"/>
            <w:left w:val="none" w:sz="0" w:space="0" w:color="auto"/>
            <w:bottom w:val="none" w:sz="0" w:space="0" w:color="auto"/>
            <w:right w:val="none" w:sz="0" w:space="0" w:color="auto"/>
          </w:divBdr>
          <w:divsChild>
            <w:div w:id="5815308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89519099">
      <w:bodyDiv w:val="1"/>
      <w:marLeft w:val="0"/>
      <w:marRight w:val="0"/>
      <w:marTop w:val="0"/>
      <w:marBottom w:val="0"/>
      <w:divBdr>
        <w:top w:val="none" w:sz="0" w:space="0" w:color="auto"/>
        <w:left w:val="none" w:sz="0" w:space="0" w:color="auto"/>
        <w:bottom w:val="none" w:sz="0" w:space="0" w:color="auto"/>
        <w:right w:val="none" w:sz="0" w:space="0" w:color="auto"/>
      </w:divBdr>
    </w:div>
    <w:div w:id="1594777332">
      <w:bodyDiv w:val="1"/>
      <w:marLeft w:val="0"/>
      <w:marRight w:val="0"/>
      <w:marTop w:val="0"/>
      <w:marBottom w:val="0"/>
      <w:divBdr>
        <w:top w:val="none" w:sz="0" w:space="0" w:color="auto"/>
        <w:left w:val="none" w:sz="0" w:space="0" w:color="auto"/>
        <w:bottom w:val="none" w:sz="0" w:space="0" w:color="auto"/>
        <w:right w:val="none" w:sz="0" w:space="0" w:color="auto"/>
      </w:divBdr>
      <w:divsChild>
        <w:div w:id="1084648360">
          <w:marLeft w:val="0"/>
          <w:marRight w:val="0"/>
          <w:marTop w:val="0"/>
          <w:marBottom w:val="0"/>
          <w:divBdr>
            <w:top w:val="none" w:sz="0" w:space="0" w:color="auto"/>
            <w:left w:val="none" w:sz="0" w:space="0" w:color="auto"/>
            <w:bottom w:val="none" w:sz="0" w:space="0" w:color="auto"/>
            <w:right w:val="none" w:sz="0" w:space="0" w:color="auto"/>
          </w:divBdr>
          <w:divsChild>
            <w:div w:id="20448206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47777845">
      <w:bodyDiv w:val="1"/>
      <w:marLeft w:val="0"/>
      <w:marRight w:val="0"/>
      <w:marTop w:val="0"/>
      <w:marBottom w:val="0"/>
      <w:divBdr>
        <w:top w:val="none" w:sz="0" w:space="0" w:color="auto"/>
        <w:left w:val="none" w:sz="0" w:space="0" w:color="auto"/>
        <w:bottom w:val="none" w:sz="0" w:space="0" w:color="auto"/>
        <w:right w:val="none" w:sz="0" w:space="0" w:color="auto"/>
      </w:divBdr>
    </w:div>
    <w:div w:id="1719161892">
      <w:bodyDiv w:val="1"/>
      <w:marLeft w:val="0"/>
      <w:marRight w:val="0"/>
      <w:marTop w:val="0"/>
      <w:marBottom w:val="0"/>
      <w:divBdr>
        <w:top w:val="none" w:sz="0" w:space="0" w:color="auto"/>
        <w:left w:val="none" w:sz="0" w:space="0" w:color="auto"/>
        <w:bottom w:val="none" w:sz="0" w:space="0" w:color="auto"/>
        <w:right w:val="none" w:sz="0" w:space="0" w:color="auto"/>
      </w:divBdr>
      <w:divsChild>
        <w:div w:id="496304567">
          <w:marLeft w:val="0"/>
          <w:marRight w:val="0"/>
          <w:marTop w:val="0"/>
          <w:marBottom w:val="0"/>
          <w:divBdr>
            <w:top w:val="none" w:sz="0" w:space="0" w:color="auto"/>
            <w:left w:val="none" w:sz="0" w:space="0" w:color="auto"/>
            <w:bottom w:val="none" w:sz="0" w:space="0" w:color="auto"/>
            <w:right w:val="none" w:sz="0" w:space="0" w:color="auto"/>
          </w:divBdr>
          <w:divsChild>
            <w:div w:id="14527008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09922184">
      <w:bodyDiv w:val="1"/>
      <w:marLeft w:val="0"/>
      <w:marRight w:val="0"/>
      <w:marTop w:val="0"/>
      <w:marBottom w:val="0"/>
      <w:divBdr>
        <w:top w:val="none" w:sz="0" w:space="0" w:color="auto"/>
        <w:left w:val="none" w:sz="0" w:space="0" w:color="auto"/>
        <w:bottom w:val="none" w:sz="0" w:space="0" w:color="auto"/>
        <w:right w:val="none" w:sz="0" w:space="0" w:color="auto"/>
      </w:divBdr>
      <w:divsChild>
        <w:div w:id="719941113">
          <w:marLeft w:val="0"/>
          <w:marRight w:val="0"/>
          <w:marTop w:val="0"/>
          <w:marBottom w:val="0"/>
          <w:divBdr>
            <w:top w:val="none" w:sz="0" w:space="0" w:color="auto"/>
            <w:left w:val="none" w:sz="0" w:space="0" w:color="auto"/>
            <w:bottom w:val="none" w:sz="0" w:space="0" w:color="auto"/>
            <w:right w:val="none" w:sz="0" w:space="0" w:color="auto"/>
          </w:divBdr>
          <w:divsChild>
            <w:div w:id="16271281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37458001">
      <w:bodyDiv w:val="1"/>
      <w:marLeft w:val="0"/>
      <w:marRight w:val="0"/>
      <w:marTop w:val="0"/>
      <w:marBottom w:val="0"/>
      <w:divBdr>
        <w:top w:val="none" w:sz="0" w:space="0" w:color="auto"/>
        <w:left w:val="none" w:sz="0" w:space="0" w:color="auto"/>
        <w:bottom w:val="none" w:sz="0" w:space="0" w:color="auto"/>
        <w:right w:val="none" w:sz="0" w:space="0" w:color="auto"/>
      </w:divBdr>
      <w:divsChild>
        <w:div w:id="449012892">
          <w:marLeft w:val="0"/>
          <w:marRight w:val="0"/>
          <w:marTop w:val="0"/>
          <w:marBottom w:val="0"/>
          <w:divBdr>
            <w:top w:val="none" w:sz="0" w:space="0" w:color="auto"/>
            <w:left w:val="none" w:sz="0" w:space="0" w:color="auto"/>
            <w:bottom w:val="none" w:sz="0" w:space="0" w:color="auto"/>
            <w:right w:val="none" w:sz="0" w:space="0" w:color="auto"/>
          </w:divBdr>
          <w:divsChild>
            <w:div w:id="4303249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spons&#225;vel%20t&#233;cnico%20(2019.01.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A6"/>
    <w:rsid w:val="002E00A6"/>
    <w:rsid w:val="00402D72"/>
    <w:rsid w:val="00943936"/>
    <w:rsid w:val="00FF32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02D72"/>
    <w:rPr>
      <w:color w:val="808080"/>
    </w:rPr>
  </w:style>
  <w:style w:type="paragraph" w:customStyle="1" w:styleId="6FC4596ECF5D42358DC8ACB6F1D28E2A">
    <w:name w:val="6FC4596ECF5D42358DC8ACB6F1D28E2A"/>
    <w:rsid w:val="002E00A6"/>
  </w:style>
  <w:style w:type="paragraph" w:customStyle="1" w:styleId="BDA9246D601C4EA38FD3E69CB39CA290">
    <w:name w:val="BDA9246D601C4EA38FD3E69CB39CA290"/>
    <w:rsid w:val="002E0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5C78C0-6AD2-4523-AA5E-8B87F60A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responsável técnico (2019.01.04)</Template>
  <TotalTime>16</TotalTime>
  <Pages>4</Pages>
  <Words>1373</Words>
  <Characters>7418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Jéssica Nataly Santos de Lima</dc:creator>
  <cp:lastModifiedBy>Sabrina Lopes Ourique</cp:lastModifiedBy>
  <cp:revision>3</cp:revision>
  <cp:lastPrinted>2020-10-02T20:59:00Z</cp:lastPrinted>
  <dcterms:created xsi:type="dcterms:W3CDTF">2020-11-24T14:24:00Z</dcterms:created>
  <dcterms:modified xsi:type="dcterms:W3CDTF">2020-11-24T14:40:00Z</dcterms:modified>
</cp:coreProperties>
</file>