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0B5DDA">
        <w:rPr>
          <w:rFonts w:ascii="Arial" w:hAnsi="Arial" w:cs="Arial"/>
          <w:b/>
        </w:rPr>
        <w:t xml:space="preserve">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0B5DDA">
              <w:rPr>
                <w:rFonts w:ascii="Arial" w:hAnsi="Arial" w:cs="Arial"/>
                <w:b/>
              </w:rPr>
              <w:t xml:space="preserve"> nº 12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0B5DD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0B5DDA">
              <w:rPr>
                <w:rFonts w:ascii="Arial" w:hAnsi="Arial" w:cs="Arial"/>
              </w:rPr>
              <w:t>Assessor Jurídico para a Fiscalização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987EA9" w:rsidP="000B5DD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0B5DDA">
              <w:rPr>
                <w:rFonts w:ascii="Arial" w:hAnsi="Arial" w:cs="Arial"/>
              </w:rPr>
              <w:t xml:space="preserve">a contratação de </w:t>
            </w:r>
            <w:r w:rsidR="000B5DDA">
              <w:rPr>
                <w:rFonts w:ascii="Arial" w:hAnsi="Arial" w:cs="Arial"/>
              </w:rPr>
              <w:t>Assessor Jurídico para a Fisc</w:t>
            </w:r>
            <w:r w:rsidR="000B5DDA">
              <w:rPr>
                <w:rFonts w:ascii="Arial" w:hAnsi="Arial" w:cs="Arial"/>
              </w:rPr>
              <w:t>a</w:t>
            </w:r>
            <w:r w:rsidR="000B5DDA">
              <w:rPr>
                <w:rFonts w:ascii="Arial" w:hAnsi="Arial" w:cs="Arial"/>
              </w:rPr>
              <w:t>lização</w:t>
            </w:r>
            <w:r w:rsidR="000B5D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C4B0F" w:rsidRPr="004118F2" w:rsidRDefault="00987EA9" w:rsidP="002A7B1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Data:</w:t>
            </w:r>
            <w:proofErr w:type="gramEnd"/>
            <w:r>
              <w:rPr>
                <w:rFonts w:ascii="Arial" w:hAnsi="Arial" w:cs="Arial"/>
              </w:rPr>
              <w:t>11/09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987EA9" w:rsidRDefault="004F3958" w:rsidP="00987E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B96F7D">
        <w:rPr>
          <w:rFonts w:ascii="Arial" w:hAnsi="Arial" w:cs="Arial"/>
        </w:rPr>
        <w:t xml:space="preserve"> </w:t>
      </w:r>
      <w:r w:rsidR="00987EA9">
        <w:rPr>
          <w:rFonts w:ascii="Arial" w:hAnsi="Arial" w:cs="Arial"/>
        </w:rPr>
        <w:t xml:space="preserve">reunida do dia 05/09/13, decidiu </w:t>
      </w:r>
      <w:r w:rsidR="000B5DDA">
        <w:rPr>
          <w:rFonts w:ascii="Arial" w:hAnsi="Arial" w:cs="Arial"/>
        </w:rPr>
        <w:t>sugerir a contr</w:t>
      </w:r>
      <w:r w:rsidR="000B5DDA">
        <w:rPr>
          <w:rFonts w:ascii="Arial" w:hAnsi="Arial" w:cs="Arial"/>
        </w:rPr>
        <w:t>a</w:t>
      </w:r>
      <w:r w:rsidR="000B5DDA">
        <w:rPr>
          <w:rFonts w:ascii="Arial" w:hAnsi="Arial" w:cs="Arial"/>
        </w:rPr>
        <w:t xml:space="preserve">tação de um Assessor Jurídico para atuar junto ao Setor de Fiscalização, e também à Unidade Técnica devido ao grande número de demandas existentes que necessitam de um profissional especializado na área do Direito. </w:t>
      </w:r>
      <w:bookmarkStart w:id="0" w:name="_GoBack"/>
      <w:bookmarkEnd w:id="0"/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0B5DD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B5DDA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D7CCB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08D5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8F4D36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87EA9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6F7D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02C5E-7B1C-47F2-B1C7-C446DE71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2013-09-11T11:20:00Z</dcterms:created>
  <dcterms:modified xsi:type="dcterms:W3CDTF">2013-09-11T11:20:00Z</dcterms:modified>
</cp:coreProperties>
</file>