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6A5BC8" w:rsidRPr="00343066" w:rsidTr="00343066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5BC8" w:rsidRPr="00343066" w:rsidRDefault="006A5BC8" w:rsidP="006A5B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3066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5BC8" w:rsidRPr="00343066" w:rsidRDefault="006A5BC8" w:rsidP="006A5BC8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343066">
              <w:rPr>
                <w:rFonts w:ascii="Times New Roman" w:hAnsi="Times New Roman"/>
              </w:rPr>
              <w:t>606488/2017</w:t>
            </w:r>
          </w:p>
        </w:tc>
      </w:tr>
      <w:tr w:rsidR="006A5BC8" w:rsidRPr="00343066" w:rsidTr="00343066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5BC8" w:rsidRPr="00343066" w:rsidRDefault="006A5BC8" w:rsidP="006A5B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3066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5BC8" w:rsidRPr="00343066" w:rsidRDefault="006A5BC8" w:rsidP="006A5B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3066">
              <w:rPr>
                <w:rFonts w:ascii="Times New Roman" w:hAnsi="Times New Roman"/>
              </w:rPr>
              <w:t>N.G.P</w:t>
            </w:r>
          </w:p>
        </w:tc>
        <w:bookmarkStart w:id="0" w:name="_GoBack"/>
        <w:bookmarkEnd w:id="0"/>
      </w:tr>
      <w:tr w:rsidR="006A5BC8" w:rsidRPr="00343066" w:rsidTr="00343066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5BC8" w:rsidRPr="00343066" w:rsidRDefault="006A5BC8" w:rsidP="006A5B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43066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5BC8" w:rsidRPr="00343066" w:rsidRDefault="006A5BC8" w:rsidP="006A5BC8">
            <w:pPr>
              <w:jc w:val="both"/>
              <w:rPr>
                <w:rFonts w:ascii="Times New Roman" w:hAnsi="Times New Roman"/>
              </w:rPr>
            </w:pPr>
            <w:r w:rsidRPr="00343066">
              <w:rPr>
                <w:rFonts w:ascii="Times New Roman" w:hAnsi="Times New Roman"/>
              </w:rPr>
              <w:t>BAIXA DE RRT</w:t>
            </w:r>
          </w:p>
        </w:tc>
      </w:tr>
      <w:tr w:rsidR="00B45AA9" w:rsidRPr="00343066" w:rsidTr="00343066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45AA9" w:rsidRPr="00343066" w:rsidRDefault="00B45AA9" w:rsidP="00E2281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343066">
              <w:rPr>
                <w:rFonts w:ascii="Times New Roman" w:hAnsi="Times New Roman"/>
                <w:b/>
              </w:rPr>
              <w:t xml:space="preserve">DELIBERAÇÃO Nº </w:t>
            </w:r>
            <w:r w:rsidR="00E2467E">
              <w:rPr>
                <w:rFonts w:ascii="Times New Roman" w:hAnsi="Times New Roman"/>
                <w:b/>
              </w:rPr>
              <w:t>100</w:t>
            </w:r>
            <w:r w:rsidRPr="00343066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4252A" w:rsidRPr="00343066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343066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5D2B35" w:rsidRPr="00343066" w:rsidRDefault="005D2B35" w:rsidP="005D2B35">
      <w:pPr>
        <w:rPr>
          <w:rFonts w:ascii="Times New Roman" w:hAnsi="Times New Roman"/>
        </w:rPr>
      </w:pPr>
    </w:p>
    <w:p w:rsidR="005D2B35" w:rsidRPr="00343066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 xml:space="preserve">A COMISSÃO DE EXERCÍCIO PROFISSIONAL – CEP-CAU/RS, reunida </w:t>
      </w:r>
      <w:r w:rsidR="007F6A80" w:rsidRPr="00343066">
        <w:rPr>
          <w:rFonts w:ascii="Times New Roman" w:hAnsi="Times New Roman"/>
        </w:rPr>
        <w:t>por meio de videoconferência</w:t>
      </w:r>
      <w:r w:rsidRPr="00343066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2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A5BC8" w:rsidRPr="00343066">
            <w:rPr>
              <w:rFonts w:ascii="Times New Roman" w:hAnsi="Times New Roman"/>
            </w:rPr>
            <w:t>26 de outubro de 2020</w:t>
          </w:r>
        </w:sdtContent>
      </w:sdt>
      <w:r w:rsidRPr="00343066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:rsidR="005D2B35" w:rsidRPr="00343066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A5BC8" w:rsidRPr="00343066" w:rsidRDefault="006A5BC8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>Considerando que o profissional arquiteto e urbanista N.G.P, inscrito no CPF sob o nº 196.735.580-00, possuía um contrato com a empresa EN EMPREENDIMENTOS LTDA-EPP para as atividades de Projeto e Execução de uma edificação de 3.130 m² e que o contrato foi rescindido, por meio de acordo judicial assinado em 31/10/2016;</w:t>
      </w:r>
    </w:p>
    <w:p w:rsidR="006A5BC8" w:rsidRPr="00343066" w:rsidRDefault="006A5BC8" w:rsidP="006C4DF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A5BC8" w:rsidRPr="00343066" w:rsidRDefault="006A5BC8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>Considerando que, por solicitação do contratante, o profissional realizou a baixa apenas do RRT de Execução, deixando em andamento o RRT de Projeto, alegando questões de direito autoral.</w:t>
      </w:r>
    </w:p>
    <w:p w:rsidR="006A5BC8" w:rsidRPr="00343066" w:rsidRDefault="006A5BC8" w:rsidP="006C4DF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A5BC8" w:rsidRPr="00343066" w:rsidRDefault="006A5BC8" w:rsidP="00343066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 xml:space="preserve">Considerando que, apesar da baixa ser considerada facultativa para atividades intelectuais, nos casos quando a atividade técnica for interrompida por rescisão contratual, antes do seu término, a baixa passa a ser </w:t>
      </w:r>
      <w:r w:rsidRPr="00343066">
        <w:rPr>
          <w:rFonts w:ascii="Times New Roman" w:hAnsi="Times New Roman"/>
          <w:b/>
        </w:rPr>
        <w:t>obrigatória</w:t>
      </w:r>
      <w:r w:rsidR="00343066" w:rsidRPr="00343066">
        <w:rPr>
          <w:rFonts w:ascii="Times New Roman" w:hAnsi="Times New Roman"/>
        </w:rPr>
        <w:t xml:space="preserve">, conforme </w:t>
      </w:r>
      <w:r w:rsidR="00343066">
        <w:rPr>
          <w:rFonts w:ascii="Times New Roman" w:hAnsi="Times New Roman"/>
        </w:rPr>
        <w:t xml:space="preserve">prevê </w:t>
      </w:r>
      <w:r w:rsidR="00343066" w:rsidRPr="00343066">
        <w:rPr>
          <w:rFonts w:ascii="Times New Roman" w:hAnsi="Times New Roman"/>
        </w:rPr>
        <w:t xml:space="preserve">o art. 30, da </w:t>
      </w:r>
      <w:r w:rsidRPr="00343066">
        <w:rPr>
          <w:rFonts w:ascii="Times New Roman" w:hAnsi="Times New Roman"/>
        </w:rPr>
        <w:t>Resolução CAU/BR nº 91/2014: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Art. 30. Além da baixa de RRT motivada por conclusão da atividade técnica que o constitui, o RRT deverá ser baixado: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I – por interrupção da atividade técnica, se ocorrer uma das seguintes situações: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b/>
          <w:sz w:val="22"/>
        </w:rPr>
      </w:pPr>
      <w:r w:rsidRPr="00343066">
        <w:rPr>
          <w:rFonts w:ascii="Times New Roman" w:hAnsi="Times New Roman"/>
          <w:b/>
          <w:sz w:val="22"/>
        </w:rPr>
        <w:t>a) rescisão contratual;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b) retirada do arquiteto e urbanista da condição de responsável técnico;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c) paralisação da atividade técnica;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II – se o arquiteto e urbanista deixar de integrar o quadro técnico da pessoa jurídica</w:t>
      </w:r>
    </w:p>
    <w:p w:rsidR="00343066" w:rsidRPr="00343066" w:rsidRDefault="00343066" w:rsidP="00343066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Parágrafo único. A baixa de RRT de que tratam os incisos deste artigo deverá ser efetuada pelo arquiteto e urbanista responsável utilizando-se de formulário específico disponível no SICCAU, no qual deverá ser informado o motivo da baixa, o que se encontra concluído e o que ainda resta concluir.</w:t>
      </w:r>
    </w:p>
    <w:p w:rsidR="006A5BC8" w:rsidRDefault="006A5BC8" w:rsidP="00343066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 xml:space="preserve">Considerando que a baixa de responsabilidade técnica do RRT não significa abdicar do direito autoral de atividade intelectual, </w:t>
      </w:r>
      <w:r w:rsidR="00343066">
        <w:rPr>
          <w:rFonts w:ascii="Times New Roman" w:hAnsi="Times New Roman"/>
        </w:rPr>
        <w:t>haja vista que</w:t>
      </w:r>
      <w:r w:rsidR="00631DD8">
        <w:rPr>
          <w:rFonts w:ascii="Times New Roman" w:hAnsi="Times New Roman"/>
        </w:rPr>
        <w:t xml:space="preserve"> esta é compreendida como </w:t>
      </w:r>
      <w:r w:rsidR="00343066">
        <w:rPr>
          <w:rFonts w:ascii="Times New Roman" w:hAnsi="Times New Roman"/>
        </w:rPr>
        <w:t>direito moral</w:t>
      </w:r>
      <w:r w:rsidR="00631DD8">
        <w:rPr>
          <w:rFonts w:ascii="Times New Roman" w:hAnsi="Times New Roman"/>
        </w:rPr>
        <w:t>,</w:t>
      </w:r>
      <w:r w:rsidR="00343066">
        <w:rPr>
          <w:rFonts w:ascii="Times New Roman" w:hAnsi="Times New Roman"/>
        </w:rPr>
        <w:t xml:space="preserve"> </w:t>
      </w:r>
      <w:r w:rsidR="00631DD8">
        <w:rPr>
          <w:rFonts w:ascii="Times New Roman" w:hAnsi="Times New Roman"/>
        </w:rPr>
        <w:t xml:space="preserve">o qual </w:t>
      </w:r>
      <w:r w:rsidR="00343066">
        <w:rPr>
          <w:rFonts w:ascii="Times New Roman" w:hAnsi="Times New Roman"/>
        </w:rPr>
        <w:t xml:space="preserve">é inalienável e perpétuo, </w:t>
      </w:r>
      <w:r w:rsidRPr="00343066">
        <w:rPr>
          <w:rFonts w:ascii="Times New Roman" w:hAnsi="Times New Roman"/>
        </w:rPr>
        <w:t xml:space="preserve">conforme </w:t>
      </w:r>
      <w:r w:rsidR="00343066">
        <w:rPr>
          <w:rFonts w:ascii="Times New Roman" w:hAnsi="Times New Roman"/>
        </w:rPr>
        <w:t>prevê o art. 3</w:t>
      </w:r>
      <w:r w:rsidR="00631DD8">
        <w:rPr>
          <w:rFonts w:ascii="Times New Roman" w:hAnsi="Times New Roman"/>
        </w:rPr>
        <w:t>º</w:t>
      </w:r>
      <w:r w:rsidR="00343066">
        <w:rPr>
          <w:rFonts w:ascii="Times New Roman" w:hAnsi="Times New Roman"/>
        </w:rPr>
        <w:t>, da Resolução CAU/BR nº 67/2013: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Art. 3° Os direitos autorais referentes a projetos, obras e demais trabalhos técnicos de criação no âmbito da Arquitetura e Urbanismo pertencem ao autor correspondente e consistem em:</w:t>
      </w:r>
    </w:p>
    <w:p w:rsidR="00343066" w:rsidRPr="00631DD8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b/>
          <w:sz w:val="22"/>
        </w:rPr>
      </w:pPr>
      <w:r w:rsidRPr="00631DD8">
        <w:rPr>
          <w:rFonts w:ascii="Times New Roman" w:hAnsi="Times New Roman"/>
          <w:b/>
          <w:sz w:val="22"/>
        </w:rPr>
        <w:t>I – direitos autorais morais: são os direitos relativos à paternidade da obra intelectual, indicados no art. 24 da Lei 9.610, de 1998; e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II – direitos autorais patrimoniais: são os direitos de utilizar, fruir e dispor da obra intelectual.</w:t>
      </w:r>
    </w:p>
    <w:p w:rsidR="00343066" w:rsidRPr="00631DD8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b/>
          <w:sz w:val="22"/>
        </w:rPr>
      </w:pPr>
      <w:r w:rsidRPr="00631DD8">
        <w:rPr>
          <w:rFonts w:ascii="Times New Roman" w:hAnsi="Times New Roman"/>
          <w:b/>
          <w:sz w:val="22"/>
        </w:rPr>
        <w:t>§ 1° Os direitos autorais morais são inalienáveis e perpétuos.</w:t>
      </w:r>
    </w:p>
    <w:p w:rsidR="00343066" w:rsidRPr="00343066" w:rsidRDefault="00343066" w:rsidP="00343066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lastRenderedPageBreak/>
        <w:t>§ 2° Os direitos autorais patrimoniais são transmissíveis e prescritíveis.</w:t>
      </w:r>
    </w:p>
    <w:p w:rsidR="00343066" w:rsidRPr="00343066" w:rsidRDefault="00343066" w:rsidP="00631DD8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343066">
        <w:rPr>
          <w:rFonts w:ascii="Times New Roman" w:hAnsi="Times New Roman"/>
          <w:sz w:val="22"/>
        </w:rPr>
        <w:t>§ 3° Os direitos autorais patrimoniais perduram por setenta anos contados a partir de 1° de janeiro do ano subsequente ao do falecimento do autor da obra intelectual protegida.</w:t>
      </w:r>
    </w:p>
    <w:p w:rsidR="006A5BC8" w:rsidRPr="00343066" w:rsidRDefault="006A5BC8" w:rsidP="006A5BC8">
      <w:pPr>
        <w:tabs>
          <w:tab w:val="left" w:pos="1418"/>
        </w:tabs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>Considerando que o RRT nº 3316320 continua sem a baixa de responsabilidade técnica, conforme pesquisas realizadas no SICCAU em 23/10/2020.</w:t>
      </w:r>
    </w:p>
    <w:p w:rsidR="003F3E12" w:rsidRPr="00343066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3F3E12" w:rsidRPr="00343066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43066">
        <w:rPr>
          <w:rFonts w:ascii="Times New Roman" w:hAnsi="Times New Roman"/>
          <w:b/>
        </w:rPr>
        <w:t>DELIBEROU:</w:t>
      </w:r>
    </w:p>
    <w:p w:rsidR="003F3E12" w:rsidRPr="00343066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E4144" w:rsidRPr="00343066" w:rsidRDefault="003F3E12" w:rsidP="00C06788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>Por apr</w:t>
      </w:r>
      <w:r w:rsidR="00BF765C" w:rsidRPr="00343066">
        <w:rPr>
          <w:rFonts w:ascii="Times New Roman" w:hAnsi="Times New Roman"/>
        </w:rPr>
        <w:t>ovar, unanimemente, o voto do conselheiro relator</w:t>
      </w:r>
      <w:r w:rsidR="00FE4144" w:rsidRPr="00343066">
        <w:rPr>
          <w:rFonts w:ascii="Times New Roman" w:hAnsi="Times New Roman"/>
        </w:rPr>
        <w:t>, o qual decidiu por sugerir à Unidade de RRT do CAU/RS que realize</w:t>
      </w:r>
      <w:r w:rsidR="001A0C53" w:rsidRPr="00343066">
        <w:rPr>
          <w:rFonts w:ascii="Times New Roman" w:hAnsi="Times New Roman"/>
        </w:rPr>
        <w:t xml:space="preserve"> </w:t>
      </w:r>
      <w:r w:rsidR="00FE4144" w:rsidRPr="00343066">
        <w:rPr>
          <w:rFonts w:ascii="Times New Roman" w:hAnsi="Times New Roman"/>
        </w:rPr>
        <w:t>a baixa do RRT nº 3316320</w:t>
      </w:r>
      <w:r w:rsidR="00C06788" w:rsidRPr="00343066">
        <w:rPr>
          <w:rFonts w:ascii="Times New Roman" w:hAnsi="Times New Roman"/>
        </w:rPr>
        <w:t>, nos termos do Art. 31 da Resolução CAU/BR nº 91/2014</w:t>
      </w:r>
      <w:r w:rsidR="00FE4144" w:rsidRPr="00343066">
        <w:rPr>
          <w:rFonts w:ascii="Times New Roman" w:hAnsi="Times New Roman"/>
        </w:rPr>
        <w:t>.</w:t>
      </w:r>
    </w:p>
    <w:p w:rsidR="004F600E" w:rsidRPr="00343066" w:rsidRDefault="004F600E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5D2B35" w:rsidRPr="00343066" w:rsidRDefault="005D2B35" w:rsidP="00FE414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 xml:space="preserve">Por informar </w:t>
      </w:r>
      <w:r w:rsidR="00FE4144" w:rsidRPr="00343066">
        <w:rPr>
          <w:rFonts w:ascii="Times New Roman" w:hAnsi="Times New Roman"/>
        </w:rPr>
        <w:t>as partes interessadas</w:t>
      </w:r>
      <w:r w:rsidRPr="00343066">
        <w:rPr>
          <w:rFonts w:ascii="Times New Roman" w:hAnsi="Times New Roman"/>
        </w:rPr>
        <w:t xml:space="preserve"> desta decisão</w:t>
      </w:r>
      <w:r w:rsidR="002B4A45" w:rsidRPr="00343066">
        <w:rPr>
          <w:rFonts w:ascii="Times New Roman" w:hAnsi="Times New Roman"/>
        </w:rPr>
        <w:t>, concedendo-lhe</w:t>
      </w:r>
      <w:r w:rsidR="00FE4144" w:rsidRPr="00343066">
        <w:rPr>
          <w:rFonts w:ascii="Times New Roman" w:hAnsi="Times New Roman"/>
        </w:rPr>
        <w:t>s</w:t>
      </w:r>
      <w:r w:rsidR="002B4A45" w:rsidRPr="00343066">
        <w:rPr>
          <w:rFonts w:ascii="Times New Roman" w:hAnsi="Times New Roman"/>
        </w:rPr>
        <w:t xml:space="preserve"> o prazo de 30 (trinta) dias para, querendo, interpor</w:t>
      </w:r>
      <w:r w:rsidR="00FE4144" w:rsidRPr="00343066">
        <w:rPr>
          <w:rFonts w:ascii="Times New Roman" w:hAnsi="Times New Roman"/>
        </w:rPr>
        <w:t xml:space="preserve"> recurso ao Plenário do CAU/RS.</w:t>
      </w:r>
    </w:p>
    <w:p w:rsidR="001A0C53" w:rsidRPr="00343066" w:rsidRDefault="001A0C53" w:rsidP="00FE4144">
      <w:pPr>
        <w:tabs>
          <w:tab w:val="left" w:pos="1418"/>
        </w:tabs>
        <w:rPr>
          <w:rFonts w:ascii="Times New Roman" w:hAnsi="Times New Roman"/>
        </w:rPr>
      </w:pPr>
    </w:p>
    <w:p w:rsidR="00FE4144" w:rsidRPr="00343066" w:rsidRDefault="00FE4144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45AA9" w:rsidRPr="00343066" w:rsidRDefault="00B45AA9" w:rsidP="00B45AA9">
      <w:pPr>
        <w:jc w:val="center"/>
        <w:rPr>
          <w:rFonts w:ascii="Times New Roman" w:hAnsi="Times New Roman"/>
        </w:rPr>
      </w:pPr>
      <w:r w:rsidRPr="00343066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2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A5BC8" w:rsidRPr="00343066">
            <w:rPr>
              <w:rFonts w:ascii="Times New Roman" w:hAnsi="Times New Roman"/>
            </w:rPr>
            <w:t>26 de outubro de 2020</w:t>
          </w:r>
        </w:sdtContent>
      </w:sdt>
    </w:p>
    <w:p w:rsidR="005D2B35" w:rsidRPr="00343066" w:rsidRDefault="005D2B35" w:rsidP="005D2B35">
      <w:pPr>
        <w:rPr>
          <w:rFonts w:ascii="Times New Roman" w:hAnsi="Times New Roman"/>
        </w:rPr>
        <w:sectPr w:rsidR="005D2B35" w:rsidRPr="00343066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343066" w:rsidRDefault="005D2B35" w:rsidP="005D2B35">
      <w:pPr>
        <w:rPr>
          <w:rFonts w:ascii="Times New Roman" w:hAnsi="Times New Roman"/>
        </w:rPr>
      </w:pPr>
    </w:p>
    <w:p w:rsidR="001A0C53" w:rsidRPr="00343066" w:rsidRDefault="001A0C53" w:rsidP="005D2B35">
      <w:pPr>
        <w:rPr>
          <w:rFonts w:ascii="Times New Roman" w:hAnsi="Times New Roman"/>
        </w:rPr>
      </w:pPr>
    </w:p>
    <w:p w:rsidR="001A0C53" w:rsidRPr="00343066" w:rsidRDefault="001A0C53" w:rsidP="005D2B35">
      <w:pPr>
        <w:rPr>
          <w:rFonts w:ascii="Times New Roman" w:hAnsi="Times New Roman"/>
        </w:rPr>
      </w:pPr>
    </w:p>
    <w:p w:rsidR="00A03D8B" w:rsidRPr="00343066" w:rsidRDefault="00A03D8B" w:rsidP="00A03D8B">
      <w:pPr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838B40F2FF5F4C8A985BF484BE08358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343066">
            <w:rPr>
              <w:rFonts w:ascii="Times New Roman" w:hAnsi="Times New Roman"/>
            </w:rPr>
            <w:t>ROBERTO LUIZ DECÓ</w:t>
          </w:r>
        </w:sdtContent>
      </w:sdt>
      <w:r w:rsidRPr="00343066">
        <w:rPr>
          <w:rFonts w:ascii="Times New Roman" w:hAnsi="Times New Roman"/>
        </w:rPr>
        <w:t>, NOE VEGA COTTA DE MELLO e</w:t>
      </w:r>
      <w:r w:rsidR="00FE4144" w:rsidRPr="00343066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Conselheiro"/>
          <w:tag w:val="Conselheiro"/>
          <w:id w:val="-1416783755"/>
          <w:placeholder>
            <w:docPart w:val="AA73B0B496104E0693C901A3E2293EB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FE4144" w:rsidRPr="00343066">
            <w:rPr>
              <w:rFonts w:ascii="Times New Roman" w:hAnsi="Times New Roman"/>
            </w:rPr>
            <w:t>HELENICE MACEDO DO COUTO</w:t>
          </w:r>
        </w:sdtContent>
      </w:sdt>
      <w:r w:rsidRPr="00343066">
        <w:rPr>
          <w:rFonts w:ascii="Times New Roman" w:hAnsi="Times New Roman"/>
        </w:rPr>
        <w:t xml:space="preserve"> atesto a veracidade das informações aqui apresentadas.</w:t>
      </w:r>
    </w:p>
    <w:p w:rsidR="007F6A80" w:rsidRPr="00343066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343066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31DD8" w:rsidRDefault="00631DD8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31DD8" w:rsidRPr="00343066" w:rsidRDefault="00631DD8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F6A80" w:rsidRPr="00343066" w:rsidRDefault="007F6A80" w:rsidP="007F6A80">
      <w:pPr>
        <w:rPr>
          <w:rFonts w:ascii="Times New Roman" w:hAnsi="Times New Roman"/>
        </w:rPr>
      </w:pPr>
    </w:p>
    <w:p w:rsidR="007F6A80" w:rsidRPr="00343066" w:rsidRDefault="00E2467E" w:rsidP="007F6A80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4252A" w:rsidRPr="00343066">
            <w:rPr>
              <w:rFonts w:ascii="Times New Roman" w:hAnsi="Times New Roman"/>
              <w:b/>
            </w:rPr>
            <w:t>ORITZ ADRIANO ADAMS DE CAMPOS</w:t>
          </w:r>
        </w:sdtContent>
      </w:sdt>
      <w:r w:rsidR="007F6A80" w:rsidRPr="00343066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:rsidR="007F6A80" w:rsidRPr="00343066" w:rsidRDefault="00C4252A" w:rsidP="007F6A80">
          <w:pPr>
            <w:jc w:val="center"/>
            <w:rPr>
              <w:rFonts w:ascii="Times New Roman" w:hAnsi="Times New Roman"/>
            </w:rPr>
          </w:pPr>
          <w:r w:rsidRPr="00343066">
            <w:rPr>
              <w:rFonts w:ascii="Times New Roman" w:hAnsi="Times New Roman"/>
            </w:rPr>
            <w:t>Coordenador</w:t>
          </w:r>
          <w:r w:rsidR="00631DD8">
            <w:rPr>
              <w:rFonts w:ascii="Times New Roman" w:hAnsi="Times New Roman"/>
            </w:rPr>
            <w:t xml:space="preserve"> da Comissão de Exercício Profissional</w:t>
          </w:r>
        </w:p>
      </w:sdtContent>
    </w:sdt>
    <w:p w:rsidR="005D2B35" w:rsidRPr="00343066" w:rsidRDefault="005D2B35" w:rsidP="005D2B35">
      <w:pPr>
        <w:rPr>
          <w:rFonts w:ascii="Times New Roman" w:hAnsi="Times New Roman"/>
        </w:rPr>
      </w:pPr>
    </w:p>
    <w:sectPr w:rsidR="005D2B35" w:rsidRPr="00343066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7AE" w:rsidRDefault="009A57AE">
      <w:r>
        <w:separator/>
      </w:r>
    </w:p>
  </w:endnote>
  <w:endnote w:type="continuationSeparator" w:id="0">
    <w:p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7AE" w:rsidRDefault="009A57AE">
      <w:r>
        <w:separator/>
      </w:r>
    </w:p>
  </w:footnote>
  <w:footnote w:type="continuationSeparator" w:id="0">
    <w:p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BF3ECCE" wp14:editId="17D061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03BE380" wp14:editId="049367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0C53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3066"/>
    <w:rsid w:val="003461C0"/>
    <w:rsid w:val="003462F1"/>
    <w:rsid w:val="00353EB0"/>
    <w:rsid w:val="0035480B"/>
    <w:rsid w:val="00355CCF"/>
    <w:rsid w:val="0035691F"/>
    <w:rsid w:val="00356CBC"/>
    <w:rsid w:val="003608DE"/>
    <w:rsid w:val="00361AFD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1DD8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5BC8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03D8B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65C"/>
    <w:rsid w:val="00BF7731"/>
    <w:rsid w:val="00BF7D07"/>
    <w:rsid w:val="00C05003"/>
    <w:rsid w:val="00C06788"/>
    <w:rsid w:val="00C1188B"/>
    <w:rsid w:val="00C25109"/>
    <w:rsid w:val="00C26026"/>
    <w:rsid w:val="00C32772"/>
    <w:rsid w:val="00C369F6"/>
    <w:rsid w:val="00C4252A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2813"/>
    <w:rsid w:val="00E2467E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C8C5D26-37C4-4E24-A0EB-3F2B000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5C1A4D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5C1A4D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5C1A4D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5C1A4D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5C1A4D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38B40F2FF5F4C8A985BF484BE083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1001A-C45A-490B-9137-CADD910732A5}"/>
      </w:docPartPr>
      <w:docPartBody>
        <w:p w:rsidR="00051210" w:rsidRDefault="00435EC3" w:rsidP="00435EC3">
          <w:pPr>
            <w:pStyle w:val="838B40F2FF5F4C8A985BF484BE08358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A73B0B496104E0693C901A3E2293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B736E-A9F0-4793-958E-8164130418DE}"/>
      </w:docPartPr>
      <w:docPartBody>
        <w:p w:rsidR="00FF7A6F" w:rsidRDefault="00051210" w:rsidP="00051210">
          <w:pPr>
            <w:pStyle w:val="AA73B0B496104E0693C901A3E2293EB7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051210"/>
    <w:rsid w:val="002E00A6"/>
    <w:rsid w:val="00435EC3"/>
    <w:rsid w:val="005C1A4D"/>
    <w:rsid w:val="00D64A33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1210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838B40F2FF5F4C8A985BF484BE083588">
    <w:name w:val="838B40F2FF5F4C8A985BF484BE083588"/>
    <w:rsid w:val="00435EC3"/>
    <w:pPr>
      <w:spacing w:after="160" w:line="259" w:lineRule="auto"/>
    </w:pPr>
  </w:style>
  <w:style w:type="paragraph" w:customStyle="1" w:styleId="ACBEA25CF82C46E4988D0D9073578703">
    <w:name w:val="ACBEA25CF82C46E4988D0D9073578703"/>
    <w:rsid w:val="00435EC3"/>
    <w:pPr>
      <w:spacing w:after="160" w:line="259" w:lineRule="auto"/>
    </w:pPr>
  </w:style>
  <w:style w:type="paragraph" w:customStyle="1" w:styleId="EDFB622E89A841DEB59EEB7D8115D73B">
    <w:name w:val="EDFB622E89A841DEB59EEB7D8115D73B"/>
    <w:rsid w:val="00051210"/>
    <w:pPr>
      <w:spacing w:after="160" w:line="259" w:lineRule="auto"/>
    </w:pPr>
  </w:style>
  <w:style w:type="paragraph" w:customStyle="1" w:styleId="AA73B0B496104E0693C901A3E2293EB7">
    <w:name w:val="AA73B0B496104E0693C901A3E2293EB7"/>
    <w:rsid w:val="000512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6A71E4-873B-403C-9735-B0B8ACF9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1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3</cp:revision>
  <cp:lastPrinted>2018-01-04T14:27:00Z</cp:lastPrinted>
  <dcterms:created xsi:type="dcterms:W3CDTF">2020-11-09T18:51:00Z</dcterms:created>
  <dcterms:modified xsi:type="dcterms:W3CDTF">2020-11-09T19:12:00Z</dcterms:modified>
</cp:coreProperties>
</file>