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727"/>
        <w:gridCol w:w="6629"/>
      </w:tblGrid>
      <w:tr w:rsidR="00F2267F" w:rsidRPr="00D360E5" w:rsidTr="00D360E5">
        <w:trPr>
          <w:trHeight w:val="454"/>
        </w:trPr>
        <w:tc>
          <w:tcPr>
            <w:tcW w:w="27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D360E5" w:rsidRDefault="00F2267F" w:rsidP="00D360E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360E5">
              <w:rPr>
                <w:rFonts w:ascii="Times New Roman" w:hAnsi="Times New Roman"/>
                <w:sz w:val="22"/>
                <w:szCs w:val="22"/>
              </w:rPr>
              <w:t>DENÚNCIA</w:t>
            </w:r>
            <w:r w:rsidR="0094187E" w:rsidRPr="00D360E5">
              <w:rPr>
                <w:rFonts w:ascii="Times New Roman" w:hAnsi="Times New Roman"/>
                <w:sz w:val="22"/>
                <w:szCs w:val="22"/>
              </w:rPr>
              <w:t xml:space="preserve"> Nº</w:t>
            </w:r>
          </w:p>
        </w:tc>
        <w:tc>
          <w:tcPr>
            <w:tcW w:w="66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D360E5" w:rsidRDefault="00B94F97" w:rsidP="00D360E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360E5">
              <w:rPr>
                <w:rFonts w:ascii="Times New Roman" w:hAnsi="Times New Roman"/>
                <w:sz w:val="22"/>
                <w:szCs w:val="22"/>
              </w:rPr>
              <w:t>18.384</w:t>
            </w:r>
          </w:p>
        </w:tc>
      </w:tr>
      <w:tr w:rsidR="0094187E" w:rsidRPr="00D360E5" w:rsidTr="00D360E5">
        <w:trPr>
          <w:trHeight w:val="454"/>
        </w:trPr>
        <w:tc>
          <w:tcPr>
            <w:tcW w:w="27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D360E5" w:rsidRDefault="0094187E" w:rsidP="00D360E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360E5">
              <w:rPr>
                <w:rFonts w:ascii="Times New Roman" w:hAnsi="Times New Roman"/>
                <w:sz w:val="22"/>
                <w:szCs w:val="22"/>
              </w:rPr>
              <w:t>PROTOCOLO SICCAU Nº</w:t>
            </w:r>
          </w:p>
        </w:tc>
        <w:tc>
          <w:tcPr>
            <w:tcW w:w="66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D360E5" w:rsidRDefault="00B94F97" w:rsidP="00D360E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360E5">
              <w:rPr>
                <w:rFonts w:ascii="Times New Roman" w:hAnsi="Times New Roman"/>
                <w:sz w:val="22"/>
                <w:szCs w:val="22"/>
              </w:rPr>
              <w:t>722.809/2018</w:t>
            </w:r>
          </w:p>
        </w:tc>
      </w:tr>
      <w:tr w:rsidR="00F2267F" w:rsidRPr="00D360E5" w:rsidTr="00D360E5">
        <w:trPr>
          <w:trHeight w:val="454"/>
        </w:trPr>
        <w:tc>
          <w:tcPr>
            <w:tcW w:w="27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D360E5" w:rsidRDefault="00F2267F" w:rsidP="00D360E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360E5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66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D360E5" w:rsidRDefault="00B94F97" w:rsidP="00D360E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360E5">
              <w:rPr>
                <w:rFonts w:ascii="Times New Roman" w:hAnsi="Times New Roman"/>
                <w:sz w:val="22"/>
                <w:szCs w:val="22"/>
              </w:rPr>
              <w:t>S. S.</w:t>
            </w:r>
          </w:p>
        </w:tc>
      </w:tr>
      <w:tr w:rsidR="00F2267F" w:rsidRPr="00D360E5" w:rsidTr="00D360E5">
        <w:trPr>
          <w:trHeight w:val="454"/>
        </w:trPr>
        <w:tc>
          <w:tcPr>
            <w:tcW w:w="27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D360E5" w:rsidRDefault="00B94F97" w:rsidP="00D360E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360E5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66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D360E5" w:rsidRDefault="00B94F97" w:rsidP="00D360E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360E5">
              <w:rPr>
                <w:rFonts w:ascii="Times New Roman" w:hAnsi="Times New Roman"/>
                <w:sz w:val="22"/>
                <w:szCs w:val="22"/>
              </w:rPr>
              <w:t xml:space="preserve">S. A. </w:t>
            </w:r>
            <w:proofErr w:type="spellStart"/>
            <w:r w:rsidRPr="00D360E5">
              <w:rPr>
                <w:rFonts w:ascii="Times New Roman" w:hAnsi="Times New Roman"/>
                <w:sz w:val="22"/>
                <w:szCs w:val="22"/>
              </w:rPr>
              <w:t>da</w:t>
            </w:r>
            <w:proofErr w:type="spellEnd"/>
            <w:r w:rsidRPr="00D360E5">
              <w:rPr>
                <w:rFonts w:ascii="Times New Roman" w:hAnsi="Times New Roman"/>
                <w:sz w:val="22"/>
                <w:szCs w:val="22"/>
              </w:rPr>
              <w:t xml:space="preserve"> S. F.</w:t>
            </w:r>
          </w:p>
        </w:tc>
      </w:tr>
      <w:tr w:rsidR="00F2267F" w:rsidRPr="00D360E5" w:rsidTr="00D360E5">
        <w:trPr>
          <w:trHeight w:val="454"/>
        </w:trPr>
        <w:tc>
          <w:tcPr>
            <w:tcW w:w="27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D360E5" w:rsidRDefault="00F2267F" w:rsidP="00D360E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360E5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6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D360E5" w:rsidRDefault="00B94F97" w:rsidP="00D360E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360E5">
              <w:rPr>
                <w:rFonts w:ascii="Times New Roman" w:hAnsi="Times New Roman"/>
                <w:sz w:val="22"/>
                <w:szCs w:val="22"/>
              </w:rPr>
              <w:t>NOÉ VEGA COTTA DE MELLO</w:t>
            </w:r>
          </w:p>
        </w:tc>
      </w:tr>
    </w:tbl>
    <w:p w:rsidR="00F2267F" w:rsidRPr="00D360E5" w:rsidRDefault="00F2267F" w:rsidP="00D360E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D360E5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D360E5" w:rsidRDefault="00F2267F" w:rsidP="00D360E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60E5">
              <w:rPr>
                <w:rFonts w:ascii="Times New Roman" w:hAnsi="Times New Roman"/>
                <w:b/>
                <w:sz w:val="22"/>
                <w:szCs w:val="22"/>
              </w:rPr>
              <w:t>DELIBERAÇÃO CED-</w:t>
            </w:r>
            <w:r w:rsidR="00D360E5" w:rsidRPr="00D360E5">
              <w:rPr>
                <w:rFonts w:ascii="Times New Roman" w:hAnsi="Times New Roman"/>
                <w:b/>
                <w:sz w:val="22"/>
                <w:szCs w:val="22"/>
              </w:rPr>
              <w:t>CAU/RS Nº 095/2019</w:t>
            </w:r>
          </w:p>
        </w:tc>
      </w:tr>
    </w:tbl>
    <w:p w:rsidR="00F2267F" w:rsidRPr="00D360E5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D360E5" w:rsidRDefault="00F2267F" w:rsidP="0000691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D360E5">
        <w:rPr>
          <w:rFonts w:ascii="Times New Roman" w:hAnsi="Times New Roman"/>
          <w:sz w:val="22"/>
          <w:szCs w:val="22"/>
        </w:rPr>
        <w:t>A COMISSÃO DE ÉTICA E DISCIPLINA – CED-CAU/RS, reunida ordinariamente em Porto Alegr</w:t>
      </w:r>
      <w:r w:rsidR="004F3ED2" w:rsidRPr="00D360E5">
        <w:rPr>
          <w:rFonts w:ascii="Times New Roman" w:hAnsi="Times New Roman"/>
          <w:sz w:val="22"/>
          <w:szCs w:val="22"/>
        </w:rPr>
        <w:t>e/RS, na sede do CAU/RS, no dia</w:t>
      </w:r>
      <w:r w:rsidR="00FB4985" w:rsidRPr="00D360E5">
        <w:rPr>
          <w:rFonts w:ascii="Times New Roman" w:hAnsi="Times New Roman"/>
          <w:sz w:val="22"/>
          <w:szCs w:val="22"/>
        </w:rPr>
        <w:t xml:space="preserve"> </w:t>
      </w:r>
      <w:r w:rsidR="00B94F97" w:rsidRPr="00D360E5">
        <w:rPr>
          <w:rFonts w:ascii="Times New Roman" w:hAnsi="Times New Roman"/>
          <w:sz w:val="22"/>
          <w:szCs w:val="22"/>
        </w:rPr>
        <w:t>13</w:t>
      </w:r>
      <w:r w:rsidR="00FB4985" w:rsidRPr="00D360E5">
        <w:rPr>
          <w:rFonts w:ascii="Times New Roman" w:hAnsi="Times New Roman"/>
          <w:sz w:val="22"/>
          <w:szCs w:val="22"/>
        </w:rPr>
        <w:t xml:space="preserve"> de </w:t>
      </w:r>
      <w:r w:rsidR="00B94F97" w:rsidRPr="00D360E5">
        <w:rPr>
          <w:rFonts w:ascii="Times New Roman" w:hAnsi="Times New Roman"/>
          <w:sz w:val="22"/>
          <w:szCs w:val="22"/>
        </w:rPr>
        <w:t>agosto</w:t>
      </w:r>
      <w:r w:rsidR="00FB4985" w:rsidRPr="00D360E5">
        <w:rPr>
          <w:rFonts w:ascii="Times New Roman" w:hAnsi="Times New Roman"/>
          <w:sz w:val="22"/>
          <w:szCs w:val="22"/>
        </w:rPr>
        <w:t xml:space="preserve"> de 2019</w:t>
      </w:r>
      <w:r w:rsidRPr="00D360E5">
        <w:rPr>
          <w:rFonts w:ascii="Times New Roman" w:hAnsi="Times New Roman"/>
          <w:sz w:val="22"/>
          <w:szCs w:val="22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D360E5" w:rsidRDefault="00F2267F" w:rsidP="0000691C">
      <w:pPr>
        <w:autoSpaceDE w:val="0"/>
        <w:autoSpaceDN w:val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D360E5">
        <w:rPr>
          <w:rFonts w:ascii="Times New Roman" w:hAnsi="Times New Roman"/>
          <w:sz w:val="22"/>
          <w:szCs w:val="22"/>
          <w:lang w:eastAsia="pt-BR"/>
        </w:rPr>
        <w:t>Con</w:t>
      </w:r>
      <w:r w:rsidR="00FB4985" w:rsidRPr="00D360E5">
        <w:rPr>
          <w:rFonts w:ascii="Times New Roman" w:hAnsi="Times New Roman"/>
          <w:sz w:val="22"/>
          <w:szCs w:val="22"/>
          <w:lang w:eastAsia="pt-BR"/>
        </w:rPr>
        <w:t>siderando os fatos expostos pel</w:t>
      </w:r>
      <w:r w:rsidR="008F0DCB" w:rsidRPr="00D360E5">
        <w:rPr>
          <w:rFonts w:ascii="Times New Roman" w:hAnsi="Times New Roman"/>
          <w:sz w:val="22"/>
          <w:szCs w:val="22"/>
          <w:lang w:eastAsia="pt-BR"/>
        </w:rPr>
        <w:t>o</w:t>
      </w:r>
      <w:r w:rsidRPr="00D360E5">
        <w:rPr>
          <w:rFonts w:ascii="Times New Roman" w:hAnsi="Times New Roman"/>
          <w:sz w:val="22"/>
          <w:szCs w:val="22"/>
          <w:lang w:eastAsia="pt-BR"/>
        </w:rPr>
        <w:t xml:space="preserve"> relator, Conselheir</w:t>
      </w:r>
      <w:r w:rsidR="008F0DCB" w:rsidRPr="00D360E5">
        <w:rPr>
          <w:rFonts w:ascii="Times New Roman" w:hAnsi="Times New Roman"/>
          <w:sz w:val="22"/>
          <w:szCs w:val="22"/>
          <w:lang w:eastAsia="pt-BR"/>
        </w:rPr>
        <w:t>o</w:t>
      </w:r>
      <w:r w:rsidRPr="00D360E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B94F97" w:rsidRPr="00D360E5">
        <w:rPr>
          <w:rFonts w:ascii="Times New Roman" w:hAnsi="Times New Roman"/>
          <w:sz w:val="22"/>
          <w:szCs w:val="22"/>
        </w:rPr>
        <w:t>NOÉ VEGA COTTA DE MELLO</w:t>
      </w:r>
      <w:r w:rsidR="009F1745" w:rsidRPr="00D360E5">
        <w:rPr>
          <w:rFonts w:ascii="Times New Roman" w:hAnsi="Times New Roman"/>
          <w:sz w:val="22"/>
          <w:szCs w:val="22"/>
          <w:lang w:eastAsia="pt-BR"/>
        </w:rPr>
        <w:t>, no</w:t>
      </w:r>
      <w:r w:rsidR="008F0DCB" w:rsidRPr="00D360E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9F1745" w:rsidRPr="00D360E5">
        <w:rPr>
          <w:rFonts w:ascii="Times New Roman" w:hAnsi="Times New Roman"/>
          <w:sz w:val="22"/>
          <w:szCs w:val="22"/>
          <w:lang w:eastAsia="pt-BR"/>
        </w:rPr>
        <w:t>parecer de admissibilidade;</w:t>
      </w:r>
    </w:p>
    <w:p w:rsidR="00B94F97" w:rsidRPr="00D360E5" w:rsidRDefault="00AA584C" w:rsidP="00AA584C">
      <w:pPr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 w:rsidRPr="00D360E5">
        <w:rPr>
          <w:rFonts w:ascii="Times New Roman" w:hAnsi="Times New Roman"/>
          <w:sz w:val="22"/>
          <w:szCs w:val="22"/>
          <w:lang w:eastAsia="pt-BR"/>
        </w:rPr>
        <w:t xml:space="preserve">Considerando que há indício de </w:t>
      </w:r>
      <w:r w:rsidR="00650344" w:rsidRPr="00D360E5">
        <w:rPr>
          <w:rFonts w:ascii="Times New Roman" w:hAnsi="Times New Roman"/>
          <w:sz w:val="22"/>
          <w:szCs w:val="22"/>
        </w:rPr>
        <w:t>infrações</w:t>
      </w:r>
      <w:r w:rsidR="0094144B" w:rsidRPr="00D360E5">
        <w:rPr>
          <w:rFonts w:ascii="Times New Roman" w:hAnsi="Times New Roman"/>
          <w:sz w:val="22"/>
          <w:szCs w:val="22"/>
        </w:rPr>
        <w:t xml:space="preserve"> </w:t>
      </w:r>
      <w:r w:rsidR="00A2768A" w:rsidRPr="00D360E5">
        <w:rPr>
          <w:rFonts w:ascii="Times New Roman" w:hAnsi="Times New Roman"/>
          <w:sz w:val="22"/>
          <w:szCs w:val="22"/>
        </w:rPr>
        <w:t>ao</w:t>
      </w:r>
      <w:r w:rsidR="00B94F97" w:rsidRPr="00D360E5">
        <w:rPr>
          <w:rFonts w:ascii="Times New Roman" w:hAnsi="Times New Roman"/>
          <w:sz w:val="22"/>
          <w:szCs w:val="22"/>
        </w:rPr>
        <w:t xml:space="preserve"> art. 18, incisos IX e X, da Lei nº 12.378/2010 e aos itens nº 3.2.11, nº 3.2.12 e nº 3.2.14, do Código de Ética e Disciplina, aprovado pela Resolução CAU/BR nº 052/2013.</w:t>
      </w:r>
    </w:p>
    <w:p w:rsidR="00AA584C" w:rsidRPr="00D360E5" w:rsidRDefault="00AA584C" w:rsidP="00AA584C">
      <w:pPr>
        <w:autoSpaceDE w:val="0"/>
        <w:autoSpaceDN w:val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D360E5">
        <w:rPr>
          <w:rFonts w:ascii="Times New Roman" w:hAnsi="Times New Roman"/>
          <w:sz w:val="22"/>
          <w:szCs w:val="22"/>
        </w:rPr>
        <w:t xml:space="preserve">Considerando que compete à CED-CAU/RS realizar o juízo de admissibilidade, imediatamente após a leitura do parecer de admissibilidade emitido pelo relator, nos termos do </w:t>
      </w:r>
      <w:r w:rsidR="00650344" w:rsidRPr="00D360E5">
        <w:rPr>
          <w:rFonts w:ascii="Times New Roman" w:hAnsi="Times New Roman"/>
          <w:sz w:val="22"/>
          <w:szCs w:val="22"/>
        </w:rPr>
        <w:t>art. 21</w:t>
      </w:r>
      <w:r w:rsidR="00593100" w:rsidRPr="00D360E5">
        <w:rPr>
          <w:rFonts w:ascii="Times New Roman" w:hAnsi="Times New Roman"/>
          <w:sz w:val="22"/>
          <w:szCs w:val="22"/>
        </w:rPr>
        <w:t xml:space="preserve"> da Resolução CAU/BR nº 143/2017</w:t>
      </w:r>
      <w:r w:rsidR="009F1745" w:rsidRPr="00D360E5">
        <w:rPr>
          <w:rFonts w:ascii="Times New Roman" w:hAnsi="Times New Roman"/>
          <w:sz w:val="22"/>
          <w:szCs w:val="22"/>
        </w:rPr>
        <w:t>;</w:t>
      </w:r>
    </w:p>
    <w:p w:rsidR="00F2267F" w:rsidRPr="00D360E5" w:rsidRDefault="00F2267F" w:rsidP="0000691C">
      <w:pPr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</w:p>
    <w:p w:rsidR="00F2267F" w:rsidRPr="00D360E5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D360E5">
        <w:rPr>
          <w:rFonts w:ascii="Times New Roman" w:hAnsi="Times New Roman"/>
          <w:b/>
          <w:sz w:val="22"/>
          <w:szCs w:val="22"/>
        </w:rPr>
        <w:t>DELIBEROU</w:t>
      </w:r>
      <w:r w:rsidR="00090F47">
        <w:rPr>
          <w:rFonts w:ascii="Times New Roman" w:hAnsi="Times New Roman"/>
          <w:b/>
          <w:sz w:val="22"/>
          <w:szCs w:val="22"/>
        </w:rPr>
        <w:t xml:space="preserve"> por</w:t>
      </w:r>
      <w:r w:rsidRPr="00D360E5">
        <w:rPr>
          <w:rFonts w:ascii="Times New Roman" w:hAnsi="Times New Roman"/>
          <w:b/>
          <w:sz w:val="22"/>
          <w:szCs w:val="22"/>
        </w:rPr>
        <w:t>:</w:t>
      </w:r>
    </w:p>
    <w:p w:rsidR="00F2267F" w:rsidRPr="00D360E5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F2267F" w:rsidRPr="00D360E5" w:rsidRDefault="0059035C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D360E5">
        <w:rPr>
          <w:rFonts w:ascii="Times New Roman" w:hAnsi="Times New Roman"/>
          <w:sz w:val="22"/>
          <w:szCs w:val="22"/>
        </w:rPr>
        <w:t>A</w:t>
      </w:r>
      <w:r w:rsidR="00F2267F" w:rsidRPr="00D360E5">
        <w:rPr>
          <w:rFonts w:ascii="Times New Roman" w:hAnsi="Times New Roman"/>
          <w:sz w:val="22"/>
          <w:szCs w:val="22"/>
        </w:rPr>
        <w:t>provar</w:t>
      </w:r>
      <w:r w:rsidR="00B32CA5" w:rsidRPr="00D360E5">
        <w:rPr>
          <w:rFonts w:ascii="Times New Roman" w:hAnsi="Times New Roman"/>
          <w:sz w:val="22"/>
          <w:szCs w:val="22"/>
        </w:rPr>
        <w:t xml:space="preserve"> </w:t>
      </w:r>
      <w:r w:rsidR="00F2267F" w:rsidRPr="00D360E5">
        <w:rPr>
          <w:rFonts w:ascii="Times New Roman" w:hAnsi="Times New Roman"/>
          <w:sz w:val="22"/>
          <w:szCs w:val="22"/>
        </w:rPr>
        <w:t>o acatamento da denúncia</w:t>
      </w:r>
      <w:r w:rsidR="00185F3C" w:rsidRPr="00D360E5">
        <w:rPr>
          <w:rFonts w:ascii="Times New Roman" w:hAnsi="Times New Roman"/>
          <w:sz w:val="22"/>
          <w:szCs w:val="22"/>
        </w:rPr>
        <w:t xml:space="preserve"> </w:t>
      </w:r>
      <w:r w:rsidR="00F2267F" w:rsidRPr="00D360E5">
        <w:rPr>
          <w:rFonts w:ascii="Times New Roman" w:hAnsi="Times New Roman"/>
          <w:sz w:val="22"/>
          <w:szCs w:val="22"/>
        </w:rPr>
        <w:t xml:space="preserve">e </w:t>
      </w:r>
      <w:r w:rsidRPr="00D360E5">
        <w:rPr>
          <w:rFonts w:ascii="Times New Roman" w:hAnsi="Times New Roman"/>
          <w:sz w:val="22"/>
          <w:szCs w:val="22"/>
        </w:rPr>
        <w:t xml:space="preserve">a consequente </w:t>
      </w:r>
      <w:r w:rsidR="00F2267F" w:rsidRPr="00D360E5">
        <w:rPr>
          <w:rFonts w:ascii="Times New Roman" w:hAnsi="Times New Roman"/>
          <w:sz w:val="22"/>
          <w:szCs w:val="22"/>
        </w:rPr>
        <w:t>instauração do processo ético-disciplinar, nos termos do parecer do relator;</w:t>
      </w:r>
    </w:p>
    <w:p w:rsidR="00452997" w:rsidRPr="00D360E5" w:rsidRDefault="00452997" w:rsidP="00452997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D360E5">
        <w:rPr>
          <w:rFonts w:ascii="Times New Roman" w:hAnsi="Times New Roman"/>
          <w:sz w:val="22"/>
          <w:szCs w:val="22"/>
        </w:rPr>
        <w:t>Intimar as partes da instauração do processo ético disciplinar nos termos do art. 23 da Resolução CAU/BR n° 143/2017, intimando:</w:t>
      </w:r>
    </w:p>
    <w:p w:rsidR="00452997" w:rsidRPr="00D360E5" w:rsidRDefault="00452997" w:rsidP="00452997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360E5">
        <w:rPr>
          <w:rFonts w:ascii="Times New Roman" w:hAnsi="Times New Roman"/>
          <w:sz w:val="22"/>
          <w:szCs w:val="22"/>
        </w:rPr>
        <w:t>O denunciado a apresentar defesa, juntar todas as provas que entender pertinente</w:t>
      </w:r>
      <w:r w:rsidR="00400800" w:rsidRPr="00D360E5">
        <w:rPr>
          <w:rFonts w:ascii="Times New Roman" w:hAnsi="Times New Roman"/>
          <w:sz w:val="22"/>
          <w:szCs w:val="22"/>
        </w:rPr>
        <w:t>s</w:t>
      </w:r>
      <w:r w:rsidRPr="00D360E5">
        <w:rPr>
          <w:rFonts w:ascii="Times New Roman" w:hAnsi="Times New Roman"/>
          <w:sz w:val="22"/>
          <w:szCs w:val="22"/>
        </w:rPr>
        <w:t xml:space="preserve"> e, inclusive, indicar a necessidade de audiên</w:t>
      </w:r>
      <w:bookmarkStart w:id="0" w:name="_GoBack"/>
      <w:bookmarkEnd w:id="0"/>
      <w:r w:rsidRPr="00D360E5">
        <w:rPr>
          <w:rFonts w:ascii="Times New Roman" w:hAnsi="Times New Roman"/>
          <w:sz w:val="22"/>
          <w:szCs w:val="22"/>
        </w:rPr>
        <w:t>cia de instrução, arrolando testemunhas; e</w:t>
      </w:r>
    </w:p>
    <w:p w:rsidR="00452997" w:rsidRPr="00D360E5" w:rsidRDefault="00452997" w:rsidP="00452997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360E5">
        <w:rPr>
          <w:rFonts w:ascii="Times New Roman" w:hAnsi="Times New Roman"/>
          <w:sz w:val="22"/>
          <w:szCs w:val="22"/>
        </w:rPr>
        <w:t>O denunciante para, se interessado, apresentar demais elementos comprobatórios dos fatos, bem como para demonstrar seu interesse pela produção de prova testemunhal, arrolando testemunhas.</w:t>
      </w:r>
    </w:p>
    <w:p w:rsidR="00452997" w:rsidRPr="00D360E5" w:rsidRDefault="00452997" w:rsidP="00452997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D360E5">
        <w:rPr>
          <w:rFonts w:ascii="Times New Roman" w:hAnsi="Times New Roman"/>
          <w:sz w:val="22"/>
          <w:szCs w:val="22"/>
        </w:rPr>
        <w:t xml:space="preserve">Caso seja apresentada defesa pela parte denunciada, intimar o denunciante para apresentar réplica, nos termos do § 3°, do art. 31, da Resolução </w:t>
      </w:r>
      <w:r w:rsidR="00B94F97" w:rsidRPr="00D360E5">
        <w:rPr>
          <w:rFonts w:ascii="Times New Roman" w:hAnsi="Times New Roman"/>
          <w:sz w:val="22"/>
          <w:szCs w:val="22"/>
        </w:rPr>
        <w:t xml:space="preserve">CAU/BR </w:t>
      </w:r>
      <w:r w:rsidRPr="00D360E5">
        <w:rPr>
          <w:rFonts w:ascii="Times New Roman" w:hAnsi="Times New Roman"/>
          <w:sz w:val="22"/>
          <w:szCs w:val="22"/>
        </w:rPr>
        <w:t>nº 143/2017.</w:t>
      </w:r>
    </w:p>
    <w:p w:rsidR="000D0613" w:rsidRPr="00D360E5" w:rsidRDefault="000D0613" w:rsidP="000D061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D360E5">
        <w:rPr>
          <w:rFonts w:ascii="Times New Roman" w:hAnsi="Times New Roman"/>
          <w:sz w:val="22"/>
          <w:szCs w:val="22"/>
        </w:rPr>
        <w:t xml:space="preserve">Com </w:t>
      </w:r>
      <w:sdt>
        <w:sdtPr>
          <w:rPr>
            <w:rFonts w:ascii="Times New Roman" w:hAnsi="Times New Roman"/>
            <w:sz w:val="22"/>
            <w:szCs w:val="22"/>
          </w:rPr>
          <w:id w:val="-2028854495"/>
          <w:placeholder>
            <w:docPart w:val="8B87C11EE143402FBECE29DA31F450C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D360E5">
            <w:rPr>
              <w:rFonts w:ascii="Times New Roman" w:hAnsi="Times New Roman"/>
              <w:sz w:val="22"/>
              <w:szCs w:val="22"/>
            </w:rPr>
            <w:t>quatro</w:t>
          </w:r>
        </w:sdtContent>
      </w:sdt>
      <w:r w:rsidRPr="00D360E5">
        <w:rPr>
          <w:rFonts w:ascii="Times New Roman" w:hAnsi="Times New Roman"/>
          <w:sz w:val="22"/>
          <w:szCs w:val="22"/>
        </w:rPr>
        <w:t xml:space="preserve"> votos favoráveis dos conselheiros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546025573"/>
          <w:placeholder>
            <w:docPart w:val="07350DC9613C4497A278E6B89F5A150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D360E5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Pr="00D360E5">
        <w:rPr>
          <w:rFonts w:ascii="Times New Roman" w:hAnsi="Times New Roman"/>
          <w:sz w:val="22"/>
          <w:szCs w:val="22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084884532"/>
          <w:placeholder>
            <w:docPart w:val="94B76CD160A041A1B7AA25611EE47F9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D360E5">
            <w:rPr>
              <w:rFonts w:ascii="Times New Roman" w:hAnsi="Times New Roman"/>
              <w:sz w:val="22"/>
              <w:szCs w:val="22"/>
              <w:lang w:eastAsia="pt-BR"/>
            </w:rPr>
            <w:t>Noe Vega Cotta de Mello</w:t>
          </w:r>
        </w:sdtContent>
      </w:sdt>
      <w:r w:rsidRPr="00D360E5">
        <w:rPr>
          <w:rFonts w:ascii="Times New Roman" w:hAnsi="Times New Roman"/>
          <w:sz w:val="22"/>
          <w:szCs w:val="22"/>
          <w:lang w:eastAsia="pt-BR"/>
        </w:rPr>
        <w:t xml:space="preserve">, Marcia Elizabeth Martins e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4202AC43C07545C39CB8547D45375CD6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D360E5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Pr="00D360E5">
        <w:rPr>
          <w:rFonts w:ascii="Times New Roman" w:hAnsi="Times New Roman"/>
          <w:sz w:val="22"/>
          <w:szCs w:val="22"/>
        </w:rPr>
        <w:t>.</w:t>
      </w:r>
    </w:p>
    <w:p w:rsidR="00F2267F" w:rsidRPr="00D360E5" w:rsidRDefault="00F2267F" w:rsidP="00F2267F">
      <w:pPr>
        <w:spacing w:line="360" w:lineRule="auto"/>
        <w:jc w:val="right"/>
        <w:rPr>
          <w:rFonts w:ascii="Times New Roman" w:hAnsi="Times New Roman"/>
          <w:sz w:val="22"/>
          <w:szCs w:val="22"/>
        </w:rPr>
      </w:pPr>
      <w:r w:rsidRPr="00D360E5">
        <w:rPr>
          <w:rFonts w:ascii="Times New Roman" w:hAnsi="Times New Roman"/>
          <w:sz w:val="22"/>
          <w:szCs w:val="22"/>
        </w:rPr>
        <w:t>Porto Alegre,</w:t>
      </w:r>
      <w:r w:rsidR="00FB4985" w:rsidRPr="00D360E5">
        <w:rPr>
          <w:rFonts w:ascii="Times New Roman" w:hAnsi="Times New Roman"/>
          <w:sz w:val="22"/>
          <w:szCs w:val="22"/>
        </w:rPr>
        <w:t xml:space="preserve"> </w:t>
      </w:r>
      <w:r w:rsidR="00B94F97" w:rsidRPr="00D360E5">
        <w:rPr>
          <w:rFonts w:ascii="Times New Roman" w:hAnsi="Times New Roman"/>
          <w:sz w:val="22"/>
          <w:szCs w:val="22"/>
        </w:rPr>
        <w:t>13</w:t>
      </w:r>
      <w:r w:rsidR="00FB4985" w:rsidRPr="00D360E5">
        <w:rPr>
          <w:rFonts w:ascii="Times New Roman" w:hAnsi="Times New Roman"/>
          <w:sz w:val="22"/>
          <w:szCs w:val="22"/>
        </w:rPr>
        <w:t xml:space="preserve"> de </w:t>
      </w:r>
      <w:r w:rsidR="00B94F97" w:rsidRPr="00D360E5">
        <w:rPr>
          <w:rFonts w:ascii="Times New Roman" w:hAnsi="Times New Roman"/>
          <w:sz w:val="22"/>
          <w:szCs w:val="22"/>
        </w:rPr>
        <w:t xml:space="preserve">agosto </w:t>
      </w:r>
      <w:r w:rsidR="00FB4985" w:rsidRPr="00D360E5">
        <w:rPr>
          <w:rFonts w:ascii="Times New Roman" w:hAnsi="Times New Roman"/>
          <w:sz w:val="22"/>
          <w:szCs w:val="22"/>
        </w:rPr>
        <w:t>de 2019</w:t>
      </w:r>
      <w:r w:rsidRPr="00D360E5">
        <w:rPr>
          <w:rFonts w:ascii="Times New Roman" w:hAnsi="Times New Roman"/>
          <w:sz w:val="22"/>
          <w:szCs w:val="22"/>
        </w:rPr>
        <w:t>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D360E5" w:rsidTr="00C912D9">
        <w:tc>
          <w:tcPr>
            <w:tcW w:w="4897" w:type="dxa"/>
            <w:shd w:val="clear" w:color="auto" w:fill="auto"/>
          </w:tcPr>
          <w:p w:rsidR="00F2267F" w:rsidRPr="00D360E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360E5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F2267F" w:rsidRPr="00D360E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0E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D360E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60E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D360E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D360E5" w:rsidTr="00C912D9">
        <w:tc>
          <w:tcPr>
            <w:tcW w:w="4897" w:type="dxa"/>
            <w:shd w:val="clear" w:color="auto" w:fill="auto"/>
          </w:tcPr>
          <w:p w:rsidR="00F2267F" w:rsidRPr="00D360E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360E5">
              <w:rPr>
                <w:rFonts w:ascii="Times New Roman" w:hAnsi="Times New Roman"/>
                <w:b/>
                <w:sz w:val="22"/>
                <w:szCs w:val="22"/>
              </w:rPr>
              <w:t>NOE VE</w:t>
            </w:r>
            <w:r w:rsidR="00154581" w:rsidRPr="00D360E5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 w:rsidRPr="00D360E5"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F2267F" w:rsidRPr="00D360E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0E5">
              <w:rPr>
                <w:rFonts w:ascii="Times New Roman" w:hAnsi="Times New Roman"/>
                <w:sz w:val="22"/>
                <w:szCs w:val="22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D360E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60E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D360E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D360E5" w:rsidTr="00C912D9">
        <w:tc>
          <w:tcPr>
            <w:tcW w:w="4897" w:type="dxa"/>
            <w:shd w:val="clear" w:color="auto" w:fill="auto"/>
          </w:tcPr>
          <w:p w:rsidR="00F2267F" w:rsidRPr="00D360E5" w:rsidRDefault="00AF4E6E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360E5">
              <w:rPr>
                <w:rFonts w:ascii="Times New Roman" w:hAnsi="Times New Roman"/>
                <w:b/>
                <w:sz w:val="22"/>
                <w:szCs w:val="22"/>
              </w:rPr>
              <w:t>MÁRCIA ELIZABETH MARTINS</w:t>
            </w:r>
          </w:p>
          <w:p w:rsidR="00F2267F" w:rsidRPr="00D360E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0E5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</w:tcPr>
          <w:p w:rsidR="00F2267F" w:rsidRPr="00D360E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60E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D360E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D360E5" w:rsidTr="00C912D9">
        <w:tc>
          <w:tcPr>
            <w:tcW w:w="4897" w:type="dxa"/>
            <w:shd w:val="clear" w:color="auto" w:fill="auto"/>
          </w:tcPr>
          <w:p w:rsidR="00F2267F" w:rsidRPr="00D360E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360E5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F2267F" w:rsidRPr="00D360E5" w:rsidRDefault="00AF4E6E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360E5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D360E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60E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D360E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46CA" w:rsidRPr="00D360E5" w:rsidRDefault="00B546CA" w:rsidP="00D360E5">
      <w:pPr>
        <w:rPr>
          <w:rFonts w:ascii="Times New Roman" w:hAnsi="Times New Roman"/>
          <w:sz w:val="22"/>
          <w:szCs w:val="22"/>
        </w:rPr>
      </w:pPr>
    </w:p>
    <w:sectPr w:rsidR="00B546CA" w:rsidRPr="00D360E5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</w:t>
                          </w:r>
                          <w:r w:rsidR="00CA72F9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3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</w:t>
                    </w:r>
                    <w:r w:rsidR="00CA72F9">
                      <w:rPr>
                        <w:rFonts w:ascii="DaxCondensed" w:hAnsi="DaxCondensed"/>
                        <w:color w:val="008080"/>
                        <w:sz w:val="18"/>
                      </w:rPr>
                      <w:t>3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090F47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EA"/>
    <w:rsid w:val="0000691C"/>
    <w:rsid w:val="00007DA7"/>
    <w:rsid w:val="0001678C"/>
    <w:rsid w:val="00016C2D"/>
    <w:rsid w:val="00022B32"/>
    <w:rsid w:val="00024C77"/>
    <w:rsid w:val="00034C23"/>
    <w:rsid w:val="0004632E"/>
    <w:rsid w:val="00054A05"/>
    <w:rsid w:val="00063F33"/>
    <w:rsid w:val="00066A4C"/>
    <w:rsid w:val="00072119"/>
    <w:rsid w:val="000761A0"/>
    <w:rsid w:val="0008265C"/>
    <w:rsid w:val="00082A61"/>
    <w:rsid w:val="00090F47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85F3C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7430"/>
    <w:rsid w:val="002729B7"/>
    <w:rsid w:val="00272B98"/>
    <w:rsid w:val="00277351"/>
    <w:rsid w:val="002810DB"/>
    <w:rsid w:val="00284D50"/>
    <w:rsid w:val="002860F9"/>
    <w:rsid w:val="002929A7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0800"/>
    <w:rsid w:val="00403BB9"/>
    <w:rsid w:val="00406458"/>
    <w:rsid w:val="0040794C"/>
    <w:rsid w:val="004156EC"/>
    <w:rsid w:val="004367E3"/>
    <w:rsid w:val="00442663"/>
    <w:rsid w:val="00442A5C"/>
    <w:rsid w:val="00452997"/>
    <w:rsid w:val="00456B6D"/>
    <w:rsid w:val="004606F6"/>
    <w:rsid w:val="0046568C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035C"/>
    <w:rsid w:val="00592AAF"/>
    <w:rsid w:val="00593100"/>
    <w:rsid w:val="005974D6"/>
    <w:rsid w:val="005978D9"/>
    <w:rsid w:val="005C35A0"/>
    <w:rsid w:val="005C631A"/>
    <w:rsid w:val="005C6D3E"/>
    <w:rsid w:val="005D11E6"/>
    <w:rsid w:val="005D7640"/>
    <w:rsid w:val="005E0E1C"/>
    <w:rsid w:val="005E7C3B"/>
    <w:rsid w:val="005F2A2D"/>
    <w:rsid w:val="005F7E54"/>
    <w:rsid w:val="006221B5"/>
    <w:rsid w:val="006330FE"/>
    <w:rsid w:val="00640749"/>
    <w:rsid w:val="00647F06"/>
    <w:rsid w:val="00650344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E22B7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10F0"/>
    <w:rsid w:val="00887FB0"/>
    <w:rsid w:val="008973EF"/>
    <w:rsid w:val="008B1C21"/>
    <w:rsid w:val="008D780B"/>
    <w:rsid w:val="008E33ED"/>
    <w:rsid w:val="008E4D34"/>
    <w:rsid w:val="008E584D"/>
    <w:rsid w:val="008E7413"/>
    <w:rsid w:val="008F0DCB"/>
    <w:rsid w:val="00903424"/>
    <w:rsid w:val="00923C24"/>
    <w:rsid w:val="00934ABD"/>
    <w:rsid w:val="00934BA9"/>
    <w:rsid w:val="00935C9B"/>
    <w:rsid w:val="0094144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1745"/>
    <w:rsid w:val="009F4253"/>
    <w:rsid w:val="009F7B2F"/>
    <w:rsid w:val="00A003CE"/>
    <w:rsid w:val="00A12EA0"/>
    <w:rsid w:val="00A22097"/>
    <w:rsid w:val="00A2768A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39A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AF4E6E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C9B"/>
    <w:rsid w:val="00B81D40"/>
    <w:rsid w:val="00B85BC8"/>
    <w:rsid w:val="00B860E6"/>
    <w:rsid w:val="00B872F4"/>
    <w:rsid w:val="00B94F97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2F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27537"/>
    <w:rsid w:val="00D360E5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E5E35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44FF5"/>
    <w:rsid w:val="00F503D5"/>
    <w:rsid w:val="00F53D2A"/>
    <w:rsid w:val="00F66995"/>
    <w:rsid w:val="00F7065C"/>
    <w:rsid w:val="00F74527"/>
    <w:rsid w:val="00F77A55"/>
    <w:rsid w:val="00F8149A"/>
    <w:rsid w:val="00F8289D"/>
    <w:rsid w:val="00F86092"/>
    <w:rsid w:val="00FA143B"/>
    <w:rsid w:val="00FA6056"/>
    <w:rsid w:val="00FB3D22"/>
    <w:rsid w:val="00FB484D"/>
    <w:rsid w:val="00FB4985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3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87C11EE143402FBECE29DA31F45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716998-2E7D-4101-96C5-2E4D0B7BB9FB}"/>
      </w:docPartPr>
      <w:docPartBody>
        <w:p w:rsidR="00B627E0" w:rsidRDefault="003A30D0" w:rsidP="003A30D0">
          <w:pPr>
            <w:pStyle w:val="8B87C11EE143402FBECE29DA31F450C5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07350DC9613C4497A278E6B89F5A15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BB0016-A9BA-4F9F-9532-B70CAFB30778}"/>
      </w:docPartPr>
      <w:docPartBody>
        <w:p w:rsidR="00B627E0" w:rsidRDefault="003A30D0" w:rsidP="003A30D0">
          <w:pPr>
            <w:pStyle w:val="07350DC9613C4497A278E6B89F5A150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94B76CD160A041A1B7AA25611EE47F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D063A9-7C9A-471C-BF1E-69C55F008653}"/>
      </w:docPartPr>
      <w:docPartBody>
        <w:p w:rsidR="00B627E0" w:rsidRDefault="003A30D0" w:rsidP="003A30D0">
          <w:pPr>
            <w:pStyle w:val="94B76CD160A041A1B7AA25611EE47F9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202AC43C07545C39CB8547D45375C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D6A8A2-D20F-456B-A172-49DDC4737C59}"/>
      </w:docPartPr>
      <w:docPartBody>
        <w:p w:rsidR="00B627E0" w:rsidRDefault="003A30D0" w:rsidP="003A30D0">
          <w:pPr>
            <w:pStyle w:val="4202AC43C07545C39CB8547D45375CD6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3A30D0"/>
    <w:rsid w:val="00791134"/>
    <w:rsid w:val="00B627E0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3A30D0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8B87C11EE143402FBECE29DA31F450C5">
    <w:name w:val="8B87C11EE143402FBECE29DA31F450C5"/>
    <w:rsid w:val="003A30D0"/>
  </w:style>
  <w:style w:type="paragraph" w:customStyle="1" w:styleId="07350DC9613C4497A278E6B89F5A150B">
    <w:name w:val="07350DC9613C4497A278E6B89F5A150B"/>
    <w:rsid w:val="003A30D0"/>
  </w:style>
  <w:style w:type="paragraph" w:customStyle="1" w:styleId="94B76CD160A041A1B7AA25611EE47F95">
    <w:name w:val="94B76CD160A041A1B7AA25611EE47F95"/>
    <w:rsid w:val="003A30D0"/>
  </w:style>
  <w:style w:type="paragraph" w:customStyle="1" w:styleId="4202AC43C07545C39CB8547D45375CD6">
    <w:name w:val="4202AC43C07545C39CB8547D45375CD6"/>
    <w:rsid w:val="003A3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41644-27B4-47F7-97F8-7B44A3DE8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Flávio Salamoni Barros Silva</cp:lastModifiedBy>
  <cp:revision>13</cp:revision>
  <cp:lastPrinted>2019-07-24T16:51:00Z</cp:lastPrinted>
  <dcterms:created xsi:type="dcterms:W3CDTF">2019-07-19T20:27:00Z</dcterms:created>
  <dcterms:modified xsi:type="dcterms:W3CDTF">2019-08-13T15:23:00Z</dcterms:modified>
</cp:coreProperties>
</file>